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5636"/>
      </w:tblGrid>
      <w:tr w:rsidR="00994344" w:rsidRPr="0063779A" w:rsidTr="0049734A">
        <w:trPr>
          <w:jc w:val="right"/>
        </w:trPr>
        <w:tc>
          <w:tcPr>
            <w:tcW w:w="5636" w:type="dxa"/>
            <w:tcBorders>
              <w:top w:val="nil"/>
              <w:left w:val="nil"/>
              <w:bottom w:val="nil"/>
              <w:right w:val="nil"/>
            </w:tcBorders>
          </w:tcPr>
          <w:p w:rsidR="00994344" w:rsidRPr="0063779A" w:rsidRDefault="00994344" w:rsidP="0049734A">
            <w:pPr>
              <w:pStyle w:val="a8"/>
              <w:jc w:val="right"/>
              <w:rPr>
                <w:b w:val="0"/>
                <w:sz w:val="22"/>
                <w:szCs w:val="22"/>
              </w:rPr>
            </w:pPr>
            <w:r w:rsidRPr="0063779A">
              <w:rPr>
                <w:b w:val="0"/>
                <w:sz w:val="22"/>
                <w:szCs w:val="22"/>
              </w:rPr>
              <w:t>УТВЕРЖДЕНО</w:t>
            </w:r>
          </w:p>
        </w:tc>
      </w:tr>
      <w:tr w:rsidR="00994344" w:rsidRPr="0063779A" w:rsidTr="0049734A">
        <w:trPr>
          <w:jc w:val="right"/>
        </w:trPr>
        <w:tc>
          <w:tcPr>
            <w:tcW w:w="5636" w:type="dxa"/>
            <w:tcBorders>
              <w:top w:val="nil"/>
              <w:left w:val="nil"/>
              <w:bottom w:val="nil"/>
              <w:right w:val="nil"/>
            </w:tcBorders>
          </w:tcPr>
          <w:p w:rsidR="00994344" w:rsidRPr="0063779A" w:rsidRDefault="00994344" w:rsidP="0049734A">
            <w:pPr>
              <w:pStyle w:val="a8"/>
              <w:jc w:val="right"/>
              <w:rPr>
                <w:b w:val="0"/>
                <w:bCs w:val="0"/>
                <w:sz w:val="22"/>
                <w:szCs w:val="22"/>
              </w:rPr>
            </w:pPr>
            <w:r w:rsidRPr="0063779A">
              <w:rPr>
                <w:b w:val="0"/>
                <w:bCs w:val="0"/>
                <w:sz w:val="22"/>
                <w:szCs w:val="22"/>
              </w:rPr>
              <w:t>Генеральн</w:t>
            </w:r>
            <w:r>
              <w:rPr>
                <w:b w:val="0"/>
                <w:bCs w:val="0"/>
                <w:sz w:val="22"/>
                <w:szCs w:val="22"/>
              </w:rPr>
              <w:t>ым</w:t>
            </w:r>
            <w:r w:rsidRPr="0063779A">
              <w:rPr>
                <w:b w:val="0"/>
                <w:bCs w:val="0"/>
                <w:sz w:val="22"/>
                <w:szCs w:val="22"/>
              </w:rPr>
              <w:t xml:space="preserve"> директор</w:t>
            </w:r>
            <w:r>
              <w:rPr>
                <w:b w:val="0"/>
                <w:bCs w:val="0"/>
                <w:sz w:val="22"/>
                <w:szCs w:val="22"/>
              </w:rPr>
              <w:t>ом</w:t>
            </w:r>
          </w:p>
          <w:p w:rsidR="00994344" w:rsidRPr="0063779A" w:rsidRDefault="00994344" w:rsidP="0049734A">
            <w:pPr>
              <w:pStyle w:val="a8"/>
              <w:jc w:val="right"/>
              <w:rPr>
                <w:b w:val="0"/>
                <w:bCs w:val="0"/>
                <w:sz w:val="22"/>
                <w:szCs w:val="22"/>
              </w:rPr>
            </w:pPr>
            <w:r w:rsidRPr="0063779A">
              <w:rPr>
                <w:b w:val="0"/>
                <w:bCs w:val="0"/>
                <w:sz w:val="22"/>
                <w:szCs w:val="22"/>
              </w:rPr>
              <w:t>ООО «УК ПРОМСВЯЗЬ»</w:t>
            </w:r>
          </w:p>
        </w:tc>
      </w:tr>
      <w:tr w:rsidR="00994344" w:rsidRPr="0063779A" w:rsidTr="0049734A">
        <w:trPr>
          <w:jc w:val="right"/>
        </w:trPr>
        <w:tc>
          <w:tcPr>
            <w:tcW w:w="5636" w:type="dxa"/>
            <w:tcBorders>
              <w:top w:val="nil"/>
              <w:left w:val="nil"/>
              <w:bottom w:val="nil"/>
              <w:right w:val="nil"/>
            </w:tcBorders>
          </w:tcPr>
          <w:p w:rsidR="00994344" w:rsidRPr="0063779A" w:rsidRDefault="00994344" w:rsidP="0049734A">
            <w:pPr>
              <w:pStyle w:val="a8"/>
              <w:jc w:val="right"/>
              <w:rPr>
                <w:b w:val="0"/>
                <w:bCs w:val="0"/>
                <w:sz w:val="22"/>
                <w:szCs w:val="22"/>
              </w:rPr>
            </w:pPr>
            <w:r>
              <w:rPr>
                <w:b w:val="0"/>
                <w:bCs w:val="0"/>
                <w:sz w:val="22"/>
                <w:szCs w:val="22"/>
              </w:rPr>
              <w:t>Кузнецовым А.И.</w:t>
            </w:r>
          </w:p>
        </w:tc>
      </w:tr>
      <w:tr w:rsidR="00994344" w:rsidRPr="00F11BC4" w:rsidTr="0049734A">
        <w:trPr>
          <w:jc w:val="right"/>
        </w:trPr>
        <w:tc>
          <w:tcPr>
            <w:tcW w:w="5636" w:type="dxa"/>
            <w:tcBorders>
              <w:top w:val="nil"/>
              <w:left w:val="nil"/>
              <w:bottom w:val="nil"/>
              <w:right w:val="nil"/>
            </w:tcBorders>
          </w:tcPr>
          <w:p w:rsidR="00994344" w:rsidRPr="00F11BC4" w:rsidRDefault="00994344" w:rsidP="00E2575E">
            <w:pPr>
              <w:pStyle w:val="a8"/>
              <w:jc w:val="right"/>
              <w:rPr>
                <w:b w:val="0"/>
                <w:bCs w:val="0"/>
                <w:sz w:val="22"/>
                <w:szCs w:val="22"/>
                <w:highlight w:val="yellow"/>
              </w:rPr>
            </w:pPr>
            <w:r w:rsidRPr="00763F25">
              <w:rPr>
                <w:b w:val="0"/>
                <w:bCs w:val="0"/>
                <w:sz w:val="22"/>
                <w:szCs w:val="22"/>
              </w:rPr>
              <w:t xml:space="preserve">Приказ № </w:t>
            </w:r>
            <w:r w:rsidR="00E2575E">
              <w:rPr>
                <w:b w:val="0"/>
                <w:bCs w:val="0"/>
                <w:sz w:val="22"/>
                <w:szCs w:val="22"/>
              </w:rPr>
              <w:t>54</w:t>
            </w:r>
            <w:r w:rsidRPr="00763F25">
              <w:rPr>
                <w:b w:val="0"/>
                <w:bCs w:val="0"/>
                <w:sz w:val="22"/>
                <w:szCs w:val="22"/>
              </w:rPr>
              <w:t xml:space="preserve"> от «</w:t>
            </w:r>
            <w:r w:rsidR="00E2575E">
              <w:rPr>
                <w:b w:val="0"/>
                <w:bCs w:val="0"/>
                <w:sz w:val="22"/>
                <w:szCs w:val="22"/>
              </w:rPr>
              <w:t>06</w:t>
            </w:r>
            <w:r w:rsidRPr="00763F25">
              <w:rPr>
                <w:b w:val="0"/>
                <w:bCs w:val="0"/>
                <w:sz w:val="22"/>
                <w:szCs w:val="22"/>
              </w:rPr>
              <w:t xml:space="preserve">» </w:t>
            </w:r>
            <w:r w:rsidR="00E2575E">
              <w:rPr>
                <w:b w:val="0"/>
                <w:bCs w:val="0"/>
                <w:sz w:val="22"/>
                <w:szCs w:val="22"/>
              </w:rPr>
              <w:t>ноября</w:t>
            </w:r>
            <w:r w:rsidRPr="00763F25">
              <w:rPr>
                <w:b w:val="0"/>
                <w:bCs w:val="0"/>
                <w:sz w:val="22"/>
                <w:szCs w:val="22"/>
              </w:rPr>
              <w:t xml:space="preserve"> 2019 года</w:t>
            </w:r>
          </w:p>
        </w:tc>
      </w:tr>
    </w:tbl>
    <w:p w:rsidR="00994344" w:rsidRPr="0063779A" w:rsidRDefault="00994344" w:rsidP="00994344">
      <w:pPr>
        <w:jc w:val="center"/>
        <w:rPr>
          <w:b/>
          <w:sz w:val="22"/>
          <w:szCs w:val="22"/>
        </w:rPr>
      </w:pPr>
    </w:p>
    <w:p w:rsidR="00994344" w:rsidRPr="0063779A" w:rsidRDefault="00994344" w:rsidP="00994344">
      <w:pPr>
        <w:widowControl w:val="0"/>
        <w:spacing w:line="240" w:lineRule="atLeast"/>
        <w:jc w:val="center"/>
        <w:rPr>
          <w:b/>
          <w:bCs/>
          <w:sz w:val="22"/>
          <w:szCs w:val="22"/>
        </w:rPr>
      </w:pPr>
    </w:p>
    <w:p w:rsidR="00994344" w:rsidRPr="0063779A" w:rsidRDefault="00994344" w:rsidP="00994344">
      <w:pPr>
        <w:widowControl w:val="0"/>
        <w:spacing w:line="240" w:lineRule="atLeast"/>
        <w:jc w:val="center"/>
        <w:rPr>
          <w:b/>
          <w:bCs/>
          <w:sz w:val="22"/>
          <w:szCs w:val="22"/>
        </w:rPr>
      </w:pPr>
    </w:p>
    <w:p w:rsidR="00994344" w:rsidRDefault="00994344" w:rsidP="00994344">
      <w:pPr>
        <w:widowControl w:val="0"/>
        <w:spacing w:line="240" w:lineRule="atLeast"/>
        <w:jc w:val="center"/>
        <w:rPr>
          <w:b/>
          <w:bCs/>
          <w:sz w:val="22"/>
          <w:szCs w:val="22"/>
        </w:rPr>
      </w:pPr>
    </w:p>
    <w:p w:rsidR="00994344" w:rsidRDefault="00994344" w:rsidP="00994344">
      <w:pPr>
        <w:widowControl w:val="0"/>
        <w:spacing w:line="240" w:lineRule="atLeast"/>
        <w:jc w:val="center"/>
        <w:rPr>
          <w:b/>
          <w:bCs/>
          <w:sz w:val="22"/>
          <w:szCs w:val="22"/>
        </w:rPr>
      </w:pPr>
    </w:p>
    <w:p w:rsidR="00994344" w:rsidRPr="0063779A" w:rsidRDefault="00994344" w:rsidP="00994344">
      <w:pPr>
        <w:widowControl w:val="0"/>
        <w:spacing w:line="240" w:lineRule="atLeast"/>
        <w:jc w:val="center"/>
        <w:rPr>
          <w:b/>
          <w:bCs/>
          <w:sz w:val="22"/>
          <w:szCs w:val="22"/>
        </w:rPr>
      </w:pPr>
      <w:r w:rsidRPr="0063779A">
        <w:rPr>
          <w:b/>
          <w:bCs/>
          <w:sz w:val="22"/>
          <w:szCs w:val="22"/>
        </w:rPr>
        <w:t xml:space="preserve">ИЗМЕНЕНИЯ И ДОПОЛНЕНИЯ № </w:t>
      </w:r>
      <w:r>
        <w:rPr>
          <w:b/>
          <w:bCs/>
          <w:sz w:val="22"/>
          <w:szCs w:val="22"/>
        </w:rPr>
        <w:t>1</w:t>
      </w:r>
      <w:r w:rsidR="00FD65CC">
        <w:rPr>
          <w:b/>
          <w:bCs/>
          <w:sz w:val="22"/>
          <w:szCs w:val="22"/>
        </w:rPr>
        <w:t>1</w:t>
      </w:r>
    </w:p>
    <w:p w:rsidR="00994344" w:rsidRDefault="00994344" w:rsidP="00994344">
      <w:pPr>
        <w:widowControl w:val="0"/>
        <w:spacing w:line="240" w:lineRule="atLeast"/>
        <w:jc w:val="center"/>
        <w:rPr>
          <w:b/>
          <w:bCs/>
          <w:sz w:val="22"/>
          <w:szCs w:val="22"/>
        </w:rPr>
      </w:pPr>
    </w:p>
    <w:p w:rsidR="00994344" w:rsidRPr="0063779A" w:rsidRDefault="00994344" w:rsidP="00994344">
      <w:pPr>
        <w:widowControl w:val="0"/>
        <w:spacing w:line="240" w:lineRule="atLeast"/>
        <w:jc w:val="center"/>
        <w:rPr>
          <w:b/>
          <w:bCs/>
          <w:sz w:val="22"/>
          <w:szCs w:val="22"/>
        </w:rPr>
      </w:pPr>
      <w:r w:rsidRPr="0063779A">
        <w:rPr>
          <w:b/>
          <w:bCs/>
          <w:sz w:val="22"/>
          <w:szCs w:val="22"/>
        </w:rPr>
        <w:t>в Правила доверительного управления</w:t>
      </w:r>
    </w:p>
    <w:p w:rsidR="00994344" w:rsidRPr="0063779A" w:rsidRDefault="00994344" w:rsidP="00994344">
      <w:pPr>
        <w:pStyle w:val="Heading"/>
        <w:shd w:val="clear" w:color="auto" w:fill="FFFFFF"/>
        <w:jc w:val="center"/>
        <w:rPr>
          <w:rFonts w:ascii="Times New Roman" w:hAnsi="Times New Roman" w:cs="Times New Roman"/>
          <w:color w:val="000000"/>
        </w:rPr>
      </w:pPr>
      <w:r w:rsidRPr="0063779A">
        <w:rPr>
          <w:rFonts w:ascii="Times New Roman" w:hAnsi="Times New Roman" w:cs="Times New Roman"/>
        </w:rPr>
        <w:t xml:space="preserve">Открытым паевым инвестиционным фондом </w:t>
      </w:r>
      <w:r>
        <w:rPr>
          <w:rFonts w:ascii="Times New Roman" w:hAnsi="Times New Roman" w:cs="Times New Roman"/>
        </w:rPr>
        <w:t>рыночных финансовых инструментов</w:t>
      </w:r>
      <w:r w:rsidRPr="0063779A">
        <w:rPr>
          <w:rFonts w:ascii="Times New Roman" w:hAnsi="Times New Roman" w:cs="Times New Roman"/>
        </w:rPr>
        <w:t xml:space="preserve"> «ПРОМСВЯЗЬ - </w:t>
      </w:r>
      <w:r w:rsidR="00FD65CC">
        <w:rPr>
          <w:rFonts w:ascii="Times New Roman" w:hAnsi="Times New Roman" w:cs="Times New Roman"/>
        </w:rPr>
        <w:t>Облигации</w:t>
      </w:r>
      <w:r w:rsidRPr="0063779A">
        <w:rPr>
          <w:rFonts w:ascii="Times New Roman" w:hAnsi="Times New Roman" w:cs="Times New Roman"/>
        </w:rPr>
        <w:t>»</w:t>
      </w:r>
      <w:r w:rsidRPr="0063779A">
        <w:rPr>
          <w:rFonts w:ascii="Times New Roman" w:hAnsi="Times New Roman" w:cs="Times New Roman"/>
          <w:color w:val="000000"/>
        </w:rPr>
        <w:t xml:space="preserve"> </w:t>
      </w:r>
    </w:p>
    <w:p w:rsidR="00994344" w:rsidRPr="0063779A" w:rsidRDefault="00994344" w:rsidP="00994344">
      <w:pPr>
        <w:pStyle w:val="Heading"/>
        <w:shd w:val="clear" w:color="auto" w:fill="FFFFFF"/>
        <w:jc w:val="center"/>
        <w:rPr>
          <w:rFonts w:ascii="Times New Roman" w:hAnsi="Times New Roman" w:cs="Times New Roman"/>
          <w:color w:val="000000"/>
        </w:rPr>
      </w:pPr>
    </w:p>
    <w:p w:rsidR="00FE1E4E" w:rsidRPr="0063779A" w:rsidRDefault="00994344" w:rsidP="00FE1E4E">
      <w:pPr>
        <w:jc w:val="center"/>
        <w:rPr>
          <w:bCs/>
          <w:color w:val="000000"/>
          <w:sz w:val="22"/>
          <w:szCs w:val="22"/>
        </w:rPr>
      </w:pPr>
      <w:r w:rsidRPr="0063779A">
        <w:rPr>
          <w:bCs/>
          <w:color w:val="000000"/>
          <w:sz w:val="22"/>
          <w:szCs w:val="22"/>
        </w:rPr>
        <w:t xml:space="preserve">зарегистрированы ФСФР России </w:t>
      </w:r>
      <w:r w:rsidR="00FE1E4E" w:rsidRPr="0063779A">
        <w:rPr>
          <w:bCs/>
          <w:color w:val="000000"/>
          <w:sz w:val="22"/>
          <w:szCs w:val="22"/>
        </w:rPr>
        <w:t>за № 033</w:t>
      </w:r>
      <w:r w:rsidR="00FE1E4E">
        <w:rPr>
          <w:bCs/>
          <w:color w:val="000000"/>
          <w:sz w:val="22"/>
          <w:szCs w:val="22"/>
        </w:rPr>
        <w:t>5</w:t>
      </w:r>
      <w:r w:rsidR="00FE1E4E" w:rsidRPr="0063779A">
        <w:rPr>
          <w:bCs/>
          <w:color w:val="000000"/>
          <w:sz w:val="22"/>
          <w:szCs w:val="22"/>
        </w:rPr>
        <w:t>-76034</w:t>
      </w:r>
      <w:r w:rsidR="00FE1E4E">
        <w:rPr>
          <w:bCs/>
          <w:color w:val="000000"/>
          <w:sz w:val="22"/>
          <w:szCs w:val="22"/>
        </w:rPr>
        <w:t>355</w:t>
      </w:r>
      <w:r w:rsidR="00FE1E4E" w:rsidRPr="0063779A">
        <w:rPr>
          <w:bCs/>
          <w:color w:val="000000"/>
          <w:sz w:val="22"/>
          <w:szCs w:val="22"/>
        </w:rPr>
        <w:t xml:space="preserve"> от 23.03.2005 г.</w:t>
      </w:r>
    </w:p>
    <w:p w:rsidR="00FE1E4E" w:rsidRPr="0063779A" w:rsidRDefault="00FE1E4E" w:rsidP="00FE1E4E">
      <w:pPr>
        <w:jc w:val="center"/>
        <w:rPr>
          <w:sz w:val="22"/>
          <w:szCs w:val="22"/>
        </w:rPr>
      </w:pPr>
    </w:p>
    <w:p w:rsidR="005F750D" w:rsidRDefault="00994344" w:rsidP="00994344">
      <w:pPr>
        <w:pStyle w:val="ConsTitle"/>
        <w:widowControl/>
        <w:ind w:right="0"/>
        <w:jc w:val="both"/>
        <w:rPr>
          <w:rFonts w:ascii="Times New Roman" w:hAnsi="Times New Roman" w:cs="Times New Roman"/>
          <w:b w:val="0"/>
          <w:sz w:val="22"/>
          <w:szCs w:val="22"/>
        </w:rPr>
      </w:pPr>
      <w:r w:rsidRPr="00994344">
        <w:rPr>
          <w:rFonts w:ascii="Times New Roman" w:hAnsi="Times New Roman" w:cs="Times New Roman"/>
          <w:b w:val="0"/>
          <w:sz w:val="22"/>
          <w:szCs w:val="22"/>
        </w:rPr>
        <w:t xml:space="preserve">Внести в Правила доверительного управления Открытым паевым инвестиционным фондом рыночных финансовых инструментов «ПРОМСВЯЗЬ - </w:t>
      </w:r>
      <w:r w:rsidR="00FD65CC">
        <w:rPr>
          <w:rFonts w:ascii="Times New Roman" w:hAnsi="Times New Roman" w:cs="Times New Roman"/>
          <w:b w:val="0"/>
          <w:sz w:val="22"/>
          <w:szCs w:val="22"/>
        </w:rPr>
        <w:t>Облигации</w:t>
      </w:r>
      <w:r w:rsidRPr="00994344">
        <w:rPr>
          <w:rFonts w:ascii="Times New Roman" w:hAnsi="Times New Roman" w:cs="Times New Roman"/>
          <w:b w:val="0"/>
          <w:sz w:val="22"/>
          <w:szCs w:val="22"/>
        </w:rPr>
        <w:t>»</w:t>
      </w:r>
      <w:r w:rsidR="00360DA5">
        <w:rPr>
          <w:rFonts w:ascii="Times New Roman" w:hAnsi="Times New Roman" w:cs="Times New Roman"/>
          <w:b w:val="0"/>
          <w:sz w:val="22"/>
          <w:szCs w:val="22"/>
        </w:rPr>
        <w:t xml:space="preserve"> следующие изменения и дополнения: </w:t>
      </w:r>
    </w:p>
    <w:p w:rsidR="006A798C" w:rsidRPr="00994344" w:rsidRDefault="006A798C" w:rsidP="00994344">
      <w:pPr>
        <w:pStyle w:val="ConsTitle"/>
        <w:widowControl/>
        <w:ind w:right="0"/>
        <w:jc w:val="both"/>
        <w:rPr>
          <w:rFonts w:ascii="Times New Roman" w:hAnsi="Times New Roman" w:cs="Times New Roman"/>
          <w:b w:val="0"/>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0"/>
        <w:gridCol w:w="4820"/>
      </w:tblGrid>
      <w:tr w:rsidR="006A798C" w:rsidRPr="00991891" w:rsidTr="00761470">
        <w:tblPrEx>
          <w:tblCellMar>
            <w:top w:w="0" w:type="dxa"/>
            <w:bottom w:w="0" w:type="dxa"/>
          </w:tblCellMar>
        </w:tblPrEx>
        <w:trPr>
          <w:trHeight w:val="521"/>
        </w:trPr>
        <w:tc>
          <w:tcPr>
            <w:tcW w:w="4820" w:type="dxa"/>
          </w:tcPr>
          <w:p w:rsidR="006A798C" w:rsidRPr="006A798C" w:rsidRDefault="006A798C" w:rsidP="006A798C">
            <w:pPr>
              <w:pStyle w:val="ConsTitle"/>
              <w:widowControl/>
              <w:ind w:right="0"/>
              <w:jc w:val="center"/>
              <w:rPr>
                <w:rFonts w:ascii="Times New Roman" w:hAnsi="Times New Roman" w:cs="Times New Roman"/>
                <w:sz w:val="22"/>
                <w:szCs w:val="22"/>
              </w:rPr>
            </w:pPr>
            <w:r w:rsidRPr="006A798C">
              <w:rPr>
                <w:rFonts w:ascii="Times New Roman" w:hAnsi="Times New Roman" w:cs="Times New Roman"/>
                <w:sz w:val="22"/>
                <w:szCs w:val="22"/>
              </w:rPr>
              <w:t>Старая редакция</w:t>
            </w:r>
          </w:p>
          <w:p w:rsidR="006A798C" w:rsidRPr="006A798C" w:rsidRDefault="006A798C" w:rsidP="006A798C">
            <w:pPr>
              <w:pStyle w:val="ConsTitle"/>
              <w:widowControl/>
              <w:ind w:right="0"/>
              <w:jc w:val="center"/>
              <w:rPr>
                <w:rFonts w:ascii="Times New Roman" w:hAnsi="Times New Roman" w:cs="Times New Roman"/>
                <w:sz w:val="22"/>
                <w:szCs w:val="22"/>
              </w:rPr>
            </w:pPr>
          </w:p>
          <w:p w:rsidR="006A798C" w:rsidRPr="006A798C" w:rsidRDefault="006A798C" w:rsidP="006A798C">
            <w:pPr>
              <w:pStyle w:val="ConsTitle"/>
              <w:widowControl/>
              <w:ind w:right="0"/>
              <w:jc w:val="center"/>
              <w:rPr>
                <w:rFonts w:ascii="Times New Roman" w:hAnsi="Times New Roman" w:cs="Times New Roman"/>
                <w:sz w:val="22"/>
                <w:szCs w:val="22"/>
              </w:rPr>
            </w:pPr>
          </w:p>
        </w:tc>
        <w:tc>
          <w:tcPr>
            <w:tcW w:w="4820" w:type="dxa"/>
          </w:tcPr>
          <w:p w:rsidR="006A798C" w:rsidRPr="006A798C" w:rsidRDefault="006A798C" w:rsidP="006A798C">
            <w:pPr>
              <w:pStyle w:val="ConsTitle"/>
              <w:widowControl/>
              <w:ind w:right="0"/>
              <w:jc w:val="center"/>
              <w:rPr>
                <w:rFonts w:ascii="Times New Roman" w:hAnsi="Times New Roman" w:cs="Times New Roman"/>
                <w:sz w:val="22"/>
                <w:szCs w:val="22"/>
              </w:rPr>
            </w:pPr>
            <w:r w:rsidRPr="006A798C">
              <w:rPr>
                <w:rFonts w:ascii="Times New Roman" w:hAnsi="Times New Roman" w:cs="Times New Roman"/>
                <w:sz w:val="22"/>
                <w:szCs w:val="22"/>
              </w:rPr>
              <w:t>Новая редакция</w:t>
            </w:r>
          </w:p>
        </w:tc>
      </w:tr>
      <w:tr w:rsidR="006A798C" w:rsidRPr="00991891" w:rsidTr="00761470">
        <w:tblPrEx>
          <w:tblCellMar>
            <w:top w:w="0" w:type="dxa"/>
            <w:bottom w:w="0" w:type="dxa"/>
          </w:tblCellMar>
        </w:tblPrEx>
        <w:trPr>
          <w:trHeight w:val="1324"/>
        </w:trPr>
        <w:tc>
          <w:tcPr>
            <w:tcW w:w="4820" w:type="dxa"/>
          </w:tcPr>
          <w:p w:rsidR="006A798C" w:rsidRPr="00C47D9E" w:rsidRDefault="00C47D9E" w:rsidP="00C47D9E">
            <w:pPr>
              <w:pStyle w:val="ConsTitle"/>
              <w:widowControl/>
              <w:ind w:right="0"/>
              <w:jc w:val="both"/>
              <w:rPr>
                <w:rFonts w:ascii="Times New Roman" w:hAnsi="Times New Roman" w:cs="Times New Roman"/>
                <w:b w:val="0"/>
                <w:sz w:val="22"/>
                <w:szCs w:val="22"/>
              </w:rPr>
            </w:pPr>
            <w:r w:rsidRPr="00C47D9E">
              <w:rPr>
                <w:rFonts w:ascii="Times New Roman" w:hAnsi="Times New Roman" w:cs="Times New Roman"/>
                <w:b w:val="0"/>
                <w:sz w:val="22"/>
                <w:szCs w:val="22"/>
              </w:rPr>
              <w:t xml:space="preserve">13. Полное фирменное наименование аудиторской организации фонда: Общество с ограниченной ответственностью «МАРКА АУДИТ» (далее – аудиторская организация). </w:t>
            </w:r>
          </w:p>
        </w:tc>
        <w:tc>
          <w:tcPr>
            <w:tcW w:w="4820" w:type="dxa"/>
          </w:tcPr>
          <w:p w:rsidR="006A798C" w:rsidRPr="006A798C" w:rsidRDefault="00E94A49" w:rsidP="006A798C">
            <w:pPr>
              <w:pStyle w:val="ConsTitle"/>
              <w:widowControl/>
              <w:ind w:right="0"/>
              <w:jc w:val="both"/>
              <w:rPr>
                <w:rFonts w:ascii="Times New Roman" w:hAnsi="Times New Roman" w:cs="Times New Roman"/>
                <w:b w:val="0"/>
                <w:sz w:val="22"/>
                <w:szCs w:val="22"/>
              </w:rPr>
            </w:pPr>
            <w:r>
              <w:rPr>
                <w:rFonts w:ascii="Times New Roman" w:hAnsi="Times New Roman" w:cs="Times New Roman"/>
                <w:b w:val="0"/>
                <w:sz w:val="22"/>
                <w:szCs w:val="22"/>
              </w:rPr>
              <w:t>Исключить пункт 13.</w:t>
            </w:r>
          </w:p>
        </w:tc>
      </w:tr>
      <w:tr w:rsidR="00C47D9E" w:rsidRPr="00991891" w:rsidTr="00761470">
        <w:tblPrEx>
          <w:tblCellMar>
            <w:top w:w="0" w:type="dxa"/>
            <w:bottom w:w="0" w:type="dxa"/>
          </w:tblCellMar>
        </w:tblPrEx>
        <w:trPr>
          <w:trHeight w:val="1324"/>
        </w:trPr>
        <w:tc>
          <w:tcPr>
            <w:tcW w:w="4820" w:type="dxa"/>
          </w:tcPr>
          <w:p w:rsidR="00C47D9E" w:rsidRPr="00C47D9E" w:rsidRDefault="00C47D9E" w:rsidP="00E94A49">
            <w:pPr>
              <w:pStyle w:val="ConsTitle"/>
              <w:widowControl/>
              <w:tabs>
                <w:tab w:val="left" w:pos="321"/>
              </w:tabs>
              <w:ind w:right="0"/>
              <w:jc w:val="both"/>
              <w:rPr>
                <w:rFonts w:ascii="Times New Roman" w:hAnsi="Times New Roman" w:cs="Times New Roman"/>
                <w:b w:val="0"/>
                <w:sz w:val="22"/>
                <w:szCs w:val="22"/>
              </w:rPr>
            </w:pPr>
            <w:r w:rsidRPr="00C47D9E">
              <w:rPr>
                <w:rFonts w:ascii="Times New Roman" w:hAnsi="Times New Roman" w:cs="Times New Roman"/>
                <w:b w:val="0"/>
                <w:sz w:val="22"/>
                <w:szCs w:val="22"/>
              </w:rPr>
              <w:t>14. Место нахождения аудиторской организации: 117393, Российская Федерация, г. Москва, ул. Академика Пилюгина, д.12, корп. 2, кв. 551.</w:t>
            </w:r>
          </w:p>
        </w:tc>
        <w:tc>
          <w:tcPr>
            <w:tcW w:w="4820" w:type="dxa"/>
          </w:tcPr>
          <w:p w:rsidR="00C47D9E" w:rsidRPr="006A798C" w:rsidRDefault="00E94A49" w:rsidP="006A798C">
            <w:pPr>
              <w:pStyle w:val="ConsTitle"/>
              <w:widowControl/>
              <w:ind w:right="0"/>
              <w:jc w:val="both"/>
              <w:rPr>
                <w:rFonts w:ascii="Times New Roman" w:hAnsi="Times New Roman" w:cs="Times New Roman"/>
                <w:b w:val="0"/>
                <w:sz w:val="22"/>
                <w:szCs w:val="22"/>
              </w:rPr>
            </w:pPr>
            <w:r>
              <w:rPr>
                <w:rFonts w:ascii="Times New Roman" w:hAnsi="Times New Roman" w:cs="Times New Roman"/>
                <w:b w:val="0"/>
                <w:sz w:val="22"/>
                <w:szCs w:val="22"/>
              </w:rPr>
              <w:t>Исключить пункт 14.</w:t>
            </w:r>
          </w:p>
        </w:tc>
      </w:tr>
      <w:tr w:rsidR="00E94A49" w:rsidRPr="00991891" w:rsidTr="00761470">
        <w:tblPrEx>
          <w:tblCellMar>
            <w:top w:w="0" w:type="dxa"/>
            <w:bottom w:w="0" w:type="dxa"/>
          </w:tblCellMar>
        </w:tblPrEx>
        <w:trPr>
          <w:trHeight w:val="768"/>
        </w:trPr>
        <w:tc>
          <w:tcPr>
            <w:tcW w:w="4820" w:type="dxa"/>
          </w:tcPr>
          <w:p w:rsidR="00E94A49" w:rsidRPr="00C47D9E" w:rsidRDefault="00E94A49" w:rsidP="00E94A49">
            <w:pPr>
              <w:pStyle w:val="ConsTitle"/>
              <w:widowControl/>
              <w:tabs>
                <w:tab w:val="left" w:pos="321"/>
              </w:tabs>
              <w:ind w:right="0"/>
              <w:jc w:val="both"/>
              <w:rPr>
                <w:rFonts w:ascii="Times New Roman" w:hAnsi="Times New Roman" w:cs="Times New Roman"/>
                <w:b w:val="0"/>
                <w:sz w:val="22"/>
                <w:szCs w:val="22"/>
              </w:rPr>
            </w:pPr>
          </w:p>
        </w:tc>
        <w:tc>
          <w:tcPr>
            <w:tcW w:w="4820" w:type="dxa"/>
          </w:tcPr>
          <w:p w:rsidR="00E94A49" w:rsidRPr="006A798C" w:rsidRDefault="00E94A49" w:rsidP="00FA59F0">
            <w:pPr>
              <w:pStyle w:val="ConsTitle"/>
              <w:widowControl/>
              <w:tabs>
                <w:tab w:val="left" w:pos="321"/>
              </w:tabs>
              <w:ind w:right="0"/>
              <w:jc w:val="both"/>
              <w:rPr>
                <w:rFonts w:ascii="Times New Roman" w:hAnsi="Times New Roman" w:cs="Times New Roman"/>
                <w:b w:val="0"/>
                <w:sz w:val="22"/>
                <w:szCs w:val="22"/>
              </w:rPr>
            </w:pPr>
            <w:r w:rsidRPr="00FE1E4E">
              <w:rPr>
                <w:rFonts w:ascii="Times New Roman" w:hAnsi="Times New Roman" w:cs="Times New Roman"/>
                <w:b w:val="0"/>
                <w:sz w:val="22"/>
                <w:szCs w:val="22"/>
              </w:rPr>
              <w:t xml:space="preserve">Пункты </w:t>
            </w:r>
            <w:r w:rsidR="00356680" w:rsidRPr="00FE1E4E">
              <w:rPr>
                <w:rFonts w:ascii="Times New Roman" w:hAnsi="Times New Roman" w:cs="Times New Roman"/>
                <w:b w:val="0"/>
                <w:sz w:val="22"/>
                <w:szCs w:val="22"/>
              </w:rPr>
              <w:t>1</w:t>
            </w:r>
            <w:r w:rsidR="000E6857" w:rsidRPr="00FE1E4E">
              <w:rPr>
                <w:rFonts w:ascii="Times New Roman" w:hAnsi="Times New Roman" w:cs="Times New Roman"/>
                <w:b w:val="0"/>
                <w:sz w:val="22"/>
                <w:szCs w:val="22"/>
                <w:lang w:val="en-US"/>
              </w:rPr>
              <w:t>5</w:t>
            </w:r>
            <w:r w:rsidRPr="00FE1E4E">
              <w:rPr>
                <w:rFonts w:ascii="Times New Roman" w:hAnsi="Times New Roman" w:cs="Times New Roman"/>
                <w:b w:val="0"/>
                <w:sz w:val="22"/>
                <w:szCs w:val="22"/>
              </w:rPr>
              <w:t>-</w:t>
            </w:r>
            <w:r w:rsidR="00356680" w:rsidRPr="00FE1E4E">
              <w:rPr>
                <w:rFonts w:ascii="Times New Roman" w:hAnsi="Times New Roman" w:cs="Times New Roman"/>
                <w:b w:val="0"/>
                <w:sz w:val="22"/>
                <w:szCs w:val="22"/>
              </w:rPr>
              <w:t>108</w:t>
            </w:r>
            <w:r w:rsidRPr="00FE1E4E">
              <w:rPr>
                <w:rFonts w:ascii="Times New Roman" w:hAnsi="Times New Roman" w:cs="Times New Roman"/>
                <w:b w:val="0"/>
                <w:sz w:val="22"/>
                <w:szCs w:val="22"/>
              </w:rPr>
              <w:t xml:space="preserve"> считать пунктами </w:t>
            </w:r>
            <w:r w:rsidR="000E6857" w:rsidRPr="00FE1E4E">
              <w:rPr>
                <w:rFonts w:ascii="Times New Roman" w:hAnsi="Times New Roman" w:cs="Times New Roman"/>
                <w:b w:val="0"/>
                <w:sz w:val="22"/>
                <w:szCs w:val="22"/>
                <w:lang w:val="en-US"/>
              </w:rPr>
              <w:t>13</w:t>
            </w:r>
            <w:r w:rsidRPr="00FE1E4E">
              <w:rPr>
                <w:rFonts w:ascii="Times New Roman" w:hAnsi="Times New Roman" w:cs="Times New Roman"/>
                <w:b w:val="0"/>
                <w:sz w:val="22"/>
                <w:szCs w:val="22"/>
              </w:rPr>
              <w:t>-</w:t>
            </w:r>
            <w:r w:rsidR="000E6857" w:rsidRPr="00FE1E4E">
              <w:rPr>
                <w:rFonts w:ascii="Times New Roman" w:hAnsi="Times New Roman" w:cs="Times New Roman"/>
                <w:b w:val="0"/>
                <w:sz w:val="22"/>
                <w:szCs w:val="22"/>
                <w:lang w:val="en-US"/>
              </w:rPr>
              <w:t>106</w:t>
            </w:r>
            <w:r w:rsidRPr="00FE1E4E">
              <w:rPr>
                <w:rFonts w:ascii="Times New Roman" w:hAnsi="Times New Roman" w:cs="Times New Roman"/>
                <w:b w:val="0"/>
                <w:sz w:val="22"/>
                <w:szCs w:val="22"/>
              </w:rPr>
              <w:t>, соответственно</w:t>
            </w:r>
          </w:p>
        </w:tc>
      </w:tr>
      <w:tr w:rsidR="00AD3182" w:rsidRPr="00991891" w:rsidTr="00761470">
        <w:tblPrEx>
          <w:tblCellMar>
            <w:top w:w="0" w:type="dxa"/>
            <w:bottom w:w="0" w:type="dxa"/>
          </w:tblCellMar>
        </w:tblPrEx>
        <w:trPr>
          <w:trHeight w:val="768"/>
        </w:trPr>
        <w:tc>
          <w:tcPr>
            <w:tcW w:w="4820" w:type="dxa"/>
          </w:tcPr>
          <w:p w:rsidR="00AD3182" w:rsidRDefault="005E1310" w:rsidP="005E1310">
            <w:pPr>
              <w:pStyle w:val="ConsTitle"/>
              <w:widowControl/>
              <w:tabs>
                <w:tab w:val="left" w:pos="321"/>
                <w:tab w:val="left" w:pos="462"/>
              </w:tabs>
              <w:ind w:right="0"/>
              <w:jc w:val="both"/>
              <w:rPr>
                <w:rFonts w:ascii="Times New Roman" w:hAnsi="Times New Roman" w:cs="Times New Roman"/>
                <w:b w:val="0"/>
                <w:sz w:val="22"/>
                <w:szCs w:val="22"/>
              </w:rPr>
            </w:pPr>
            <w:r>
              <w:rPr>
                <w:rFonts w:ascii="Times New Roman" w:hAnsi="Times New Roman" w:cs="Times New Roman"/>
                <w:b w:val="0"/>
                <w:sz w:val="22"/>
                <w:szCs w:val="22"/>
              </w:rPr>
              <w:t>21.</w:t>
            </w:r>
            <w:r w:rsidR="008C6BC1" w:rsidRPr="008C6BC1">
              <w:rPr>
                <w:rFonts w:ascii="Times New Roman" w:hAnsi="Times New Roman" w:cs="Times New Roman"/>
                <w:b w:val="0"/>
                <w:sz w:val="22"/>
                <w:szCs w:val="22"/>
              </w:rPr>
              <w:t xml:space="preserve"> </w:t>
            </w:r>
            <w:r w:rsidR="00AD3182" w:rsidRPr="00AD3182">
              <w:rPr>
                <w:rFonts w:ascii="Times New Roman" w:hAnsi="Times New Roman" w:cs="Times New Roman"/>
                <w:b w:val="0"/>
                <w:sz w:val="22"/>
                <w:szCs w:val="22"/>
              </w:rPr>
              <w:t xml:space="preserve">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фьючерсных и опционных договоров (контрактов). Фонд нацелен на получение дохода в основном за счет роста стоимости ценных бумаг, а также за счет дивидендных выплат по акциям. Имущественные права из фьючерсных и опционных договоров (контрактов) могут включаться в состав активов фонда для случаев хеджирования (защиты от) ценового или валютного риска во времени либо с целью получения дохода от изменения цены базового актива, в целях настоящих Правил под которым понимаются активы, указанные в пункте 22 настоящих Правил (в том числе </w:t>
            </w:r>
            <w:r w:rsidR="00AD3182" w:rsidRPr="00AD3182">
              <w:rPr>
                <w:rFonts w:ascii="Times New Roman" w:hAnsi="Times New Roman" w:cs="Times New Roman"/>
                <w:b w:val="0"/>
                <w:sz w:val="22"/>
                <w:szCs w:val="22"/>
              </w:rPr>
              <w:lastRenderedPageBreak/>
              <w:t>изменения значения индекса, рассчитываемого исходя из стоимости данных активов), а также денежные средства в иностранной валюте, величины процентных ставок, уровень инфляции, курсы валют.</w:t>
            </w:r>
          </w:p>
          <w:p w:rsidR="00CA32C4" w:rsidRPr="00C47D9E" w:rsidRDefault="00CA32C4" w:rsidP="005E1310">
            <w:pPr>
              <w:pStyle w:val="ConsTitle"/>
              <w:widowControl/>
              <w:tabs>
                <w:tab w:val="left" w:pos="321"/>
                <w:tab w:val="left" w:pos="462"/>
              </w:tabs>
              <w:ind w:right="0"/>
              <w:jc w:val="both"/>
              <w:rPr>
                <w:rFonts w:ascii="Times New Roman" w:hAnsi="Times New Roman" w:cs="Times New Roman"/>
                <w:b w:val="0"/>
                <w:sz w:val="22"/>
                <w:szCs w:val="22"/>
              </w:rPr>
            </w:pPr>
          </w:p>
        </w:tc>
        <w:tc>
          <w:tcPr>
            <w:tcW w:w="4820" w:type="dxa"/>
          </w:tcPr>
          <w:p w:rsidR="00AD3182" w:rsidRPr="00C47D9E" w:rsidRDefault="00AD3182" w:rsidP="008F51D5">
            <w:pPr>
              <w:pStyle w:val="ConsTitle"/>
              <w:widowControl/>
              <w:tabs>
                <w:tab w:val="left" w:pos="311"/>
                <w:tab w:val="left" w:pos="453"/>
              </w:tabs>
              <w:ind w:right="0"/>
              <w:jc w:val="both"/>
              <w:rPr>
                <w:rFonts w:ascii="Times New Roman" w:hAnsi="Times New Roman" w:cs="Times New Roman"/>
                <w:b w:val="0"/>
                <w:sz w:val="22"/>
                <w:szCs w:val="22"/>
              </w:rPr>
            </w:pPr>
            <w:r w:rsidRPr="008F51D5">
              <w:rPr>
                <w:rFonts w:ascii="Times New Roman" w:hAnsi="Times New Roman" w:cs="Times New Roman"/>
                <w:sz w:val="22"/>
                <w:szCs w:val="22"/>
              </w:rPr>
              <w:lastRenderedPageBreak/>
              <w:t>19.</w:t>
            </w:r>
            <w:r w:rsidR="008C6BC1" w:rsidRPr="008C6BC1">
              <w:rPr>
                <w:rFonts w:ascii="Times New Roman" w:hAnsi="Times New Roman" w:cs="Times New Roman"/>
                <w:sz w:val="22"/>
                <w:szCs w:val="22"/>
              </w:rPr>
              <w:t xml:space="preserve"> </w:t>
            </w:r>
            <w:r w:rsidRPr="00AD3182">
              <w:rPr>
                <w:rFonts w:ascii="Times New Roman" w:hAnsi="Times New Roman" w:cs="Times New Roman"/>
                <w:b w:val="0"/>
                <w:sz w:val="22"/>
                <w:szCs w:val="22"/>
              </w:rPr>
              <w:t xml:space="preserve">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фьючерсных и опционных договоров (контрактов). Фонд нацелен на получение дохода в основном за счет роста стоимости ценных бумаг, а также за счет дивидендных выплат по акциям. Имущественные права из фьючерсных и опционных договоров (контрактов) могут включаться в состав активов фонда для случаев хеджирования (защиты от) ценового или валютного риска во времени либо с целью получения дохода от изменения цены базового актива, в целях настоящих Правил под которым понимаются активы, указанные в пункте </w:t>
            </w:r>
            <w:r w:rsidRPr="00AD3182">
              <w:rPr>
                <w:rFonts w:ascii="Times New Roman" w:hAnsi="Times New Roman" w:cs="Times New Roman"/>
                <w:sz w:val="22"/>
                <w:szCs w:val="22"/>
              </w:rPr>
              <w:t>20</w:t>
            </w:r>
            <w:r w:rsidRPr="00AD3182">
              <w:rPr>
                <w:rFonts w:ascii="Times New Roman" w:hAnsi="Times New Roman" w:cs="Times New Roman"/>
                <w:b w:val="0"/>
                <w:sz w:val="22"/>
                <w:szCs w:val="22"/>
              </w:rPr>
              <w:t xml:space="preserve"> настоящих Правил (в том числе </w:t>
            </w:r>
            <w:r w:rsidRPr="00AD3182">
              <w:rPr>
                <w:rFonts w:ascii="Times New Roman" w:hAnsi="Times New Roman" w:cs="Times New Roman"/>
                <w:b w:val="0"/>
                <w:sz w:val="22"/>
                <w:szCs w:val="22"/>
              </w:rPr>
              <w:lastRenderedPageBreak/>
              <w:t>изменения значения индекса, рассчитываемого исходя из стоимости данных активов), а также денежные средства в иностранной валюте, величины процентных ставок, уровень инфляции, курсы валют.</w:t>
            </w:r>
          </w:p>
        </w:tc>
      </w:tr>
      <w:tr w:rsidR="0049734A" w:rsidRPr="00991891" w:rsidTr="00761470">
        <w:tblPrEx>
          <w:tblCellMar>
            <w:top w:w="0" w:type="dxa"/>
            <w:bottom w:w="0" w:type="dxa"/>
          </w:tblCellMar>
        </w:tblPrEx>
        <w:trPr>
          <w:trHeight w:val="3675"/>
        </w:trPr>
        <w:tc>
          <w:tcPr>
            <w:tcW w:w="4820" w:type="dxa"/>
          </w:tcPr>
          <w:p w:rsidR="00EC3588"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lastRenderedPageBreak/>
              <w:t xml:space="preserve">22. Объекты инвестирования, их состав и описание. </w:t>
            </w:r>
          </w:p>
          <w:p w:rsidR="00EC3588"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a. Имущество, составляющее фонд, может быть инвестировано в: </w:t>
            </w:r>
          </w:p>
          <w:p w:rsidR="00FE38B2"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1)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 от 28 января 2016 года №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 исключением инвестиционных паев фондов для квалифицированных инвесторов) следующие активы: </w:t>
            </w:r>
          </w:p>
          <w:p w:rsidR="00FE38B2"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 полностью оплаченные акции российских акционерных обществ, за исключением акций акционерных инвестиционных фондов; • полностью оплаченные акции иностранных коммерческих организаций; </w:t>
            </w:r>
          </w:p>
          <w:p w:rsidR="00FE38B2"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 акции акционерных инвестиционных фондов, относящихся к категории фонда рыночных финансовых инструментов или к категории фонда недвижимости; инвестиционные паи закрытых паевых инвестиционных фондов, относящихся к категории фонда рыночных финансовых инструментов или к категории фонда недвижимости; </w:t>
            </w:r>
          </w:p>
          <w:p w:rsidR="00FE38B2"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 облигации российских юридических лиц; </w:t>
            </w:r>
          </w:p>
          <w:p w:rsidR="00FE38B2"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 биржевые облигации российских юридических лиц; </w:t>
            </w:r>
          </w:p>
          <w:p w:rsidR="00FE38B2"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 государственные ценные бумаги субъектов </w:t>
            </w:r>
            <w:r w:rsidRPr="0060711B">
              <w:rPr>
                <w:rFonts w:ascii="Times New Roman" w:hAnsi="Times New Roman" w:cs="Times New Roman"/>
                <w:b w:val="0"/>
                <w:sz w:val="22"/>
                <w:szCs w:val="22"/>
              </w:rPr>
              <w:lastRenderedPageBreak/>
              <w:t xml:space="preserve">Российской Федерации и муниципальные ценные бумаги; облигации иностранных эмитентов и международных финансовых организаций (далее вместе - облигации иностранных эмитентов); российские и иностранные депозитарные расписки на ценные бумаги, предусмотренные пунктом 22 Правил; </w:t>
            </w:r>
          </w:p>
          <w:p w:rsidR="00FE38B2"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 производный финансовый инструмент при условии, что изменение его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 </w:t>
            </w:r>
          </w:p>
          <w:p w:rsidR="00FE38B2"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2) Клиринговые сертификаты участия. </w:t>
            </w:r>
          </w:p>
          <w:p w:rsidR="00FE38B2"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3) Инструменты денежного рынка: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(иностранные банки). 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4 превышающий 7 рабочих дней;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 </w:t>
            </w:r>
          </w:p>
          <w:p w:rsidR="00FE38B2"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4) Инвестиционные паи открытых паевых инвестиционных фондов, относящихся к категории фондов рыночных финансовых инструментов. </w:t>
            </w:r>
          </w:p>
          <w:p w:rsidR="00FE38B2"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5) Права требования из договоров, заключенных для целей доверительного управления в отношении активов, которые могут входить в состав активов фонда. </w:t>
            </w:r>
          </w:p>
          <w:p w:rsidR="00FE38B2"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6) Иные активы, включаемые в состав активов фонда в связи с оплатой расходов, связанных с доверительным управлением имуществом, составляющим фонд. </w:t>
            </w:r>
          </w:p>
          <w:p w:rsidR="008C6301"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b. Лица, обязанные по: </w:t>
            </w:r>
          </w:p>
          <w:p w:rsidR="005D543A" w:rsidRDefault="0060711B" w:rsidP="00311EE9">
            <w:pPr>
              <w:pStyle w:val="ConsTitle"/>
              <w:widowControl/>
              <w:numPr>
                <w:ilvl w:val="0"/>
                <w:numId w:val="1"/>
              </w:numPr>
              <w:tabs>
                <w:tab w:val="left" w:pos="321"/>
                <w:tab w:val="left" w:pos="462"/>
              </w:tabs>
              <w:ind w:left="0" w:right="0" w:firstLine="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депозитным сертификатам российских кредитных организаций, государственным </w:t>
            </w:r>
            <w:r w:rsidRPr="0060711B">
              <w:rPr>
                <w:rFonts w:ascii="Times New Roman" w:hAnsi="Times New Roman" w:cs="Times New Roman"/>
                <w:b w:val="0"/>
                <w:sz w:val="22"/>
                <w:szCs w:val="22"/>
              </w:rPr>
              <w:lastRenderedPageBreak/>
              <w:t xml:space="preserve">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юридических лиц, биржевым облигациям российских юридических лиц, акциям акционерных инвестиционных фондов, инвестиционным паям паевых инвестиционных фондов, российским депозитарным распискам, клиринговым сертификатам участия, должны быть зарегистрированы в Российской Федерации; </w:t>
            </w:r>
          </w:p>
          <w:p w:rsidR="005D543A" w:rsidRDefault="0060711B" w:rsidP="00311EE9">
            <w:pPr>
              <w:pStyle w:val="ConsTitle"/>
              <w:widowControl/>
              <w:numPr>
                <w:ilvl w:val="0"/>
                <w:numId w:val="1"/>
              </w:numPr>
              <w:tabs>
                <w:tab w:val="left" w:pos="321"/>
                <w:tab w:val="left" w:pos="462"/>
              </w:tabs>
              <w:ind w:left="0" w:right="0" w:firstLine="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акциям иностранных коммерческих организаций, облигациям иностранных эмитентов, иностранным депозитарным распискам, должны быть зарегистрированы в государствах, включенных в Общероссийский классификатор стран мира; </w:t>
            </w:r>
          </w:p>
          <w:p w:rsidR="00FE38B2" w:rsidRDefault="0060711B" w:rsidP="00311EE9">
            <w:pPr>
              <w:pStyle w:val="ConsTitle"/>
              <w:widowControl/>
              <w:numPr>
                <w:ilvl w:val="0"/>
                <w:numId w:val="1"/>
              </w:numPr>
              <w:tabs>
                <w:tab w:val="left" w:pos="321"/>
                <w:tab w:val="left" w:pos="462"/>
              </w:tabs>
              <w:ind w:left="0" w:right="0" w:firstLine="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указанных в подпункте 1 пункта 22 настоящих Правил. </w:t>
            </w:r>
          </w:p>
          <w:p w:rsidR="00FE38B2"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c. Активы, составляющие фонд, могут быть инвестированы как в обыкновенные, так и в привилегированные акции. Имущество, составляющее фонд, может быть инвестировано в облигации, эмитентами которых могут быть: российские органы государственной власти; иностранные органы государственной власти; органы местного самоуправления; международные финансовые организации; российские юридические лица; иностранные юридические лица. </w:t>
            </w:r>
          </w:p>
          <w:p w:rsidR="0049734A"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d. Инвестиционные паи открытых паевых инвестиционных фондов,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могут быть как включены, так и не включены в котировальные списки бирж Российской Федерации или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p>
          <w:p w:rsidR="00CA32C4" w:rsidRDefault="00CA32C4" w:rsidP="0049734A">
            <w:pPr>
              <w:pStyle w:val="ConsTitle"/>
              <w:widowControl/>
              <w:tabs>
                <w:tab w:val="left" w:pos="321"/>
                <w:tab w:val="left" w:pos="462"/>
              </w:tabs>
              <w:ind w:right="0"/>
              <w:jc w:val="both"/>
              <w:rPr>
                <w:rFonts w:ascii="Times New Roman" w:hAnsi="Times New Roman" w:cs="Times New Roman"/>
                <w:b w:val="0"/>
                <w:sz w:val="22"/>
                <w:szCs w:val="22"/>
              </w:rPr>
            </w:pPr>
          </w:p>
        </w:tc>
        <w:tc>
          <w:tcPr>
            <w:tcW w:w="4820" w:type="dxa"/>
          </w:tcPr>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sz w:val="22"/>
                <w:szCs w:val="22"/>
              </w:rPr>
              <w:lastRenderedPageBreak/>
              <w:t>2</w:t>
            </w:r>
            <w:r w:rsidR="0060711B" w:rsidRPr="0060711B">
              <w:rPr>
                <w:rFonts w:ascii="Times New Roman" w:hAnsi="Times New Roman" w:cs="Times New Roman"/>
                <w:sz w:val="22"/>
                <w:szCs w:val="22"/>
              </w:rPr>
              <w:t>0</w:t>
            </w:r>
            <w:r w:rsidRPr="0060711B">
              <w:rPr>
                <w:rFonts w:ascii="Times New Roman" w:hAnsi="Times New Roman" w:cs="Times New Roman"/>
                <w:sz w:val="22"/>
                <w:szCs w:val="22"/>
              </w:rPr>
              <w:t>.</w:t>
            </w:r>
            <w:r w:rsidRPr="00335294">
              <w:rPr>
                <w:rFonts w:ascii="Times New Roman" w:hAnsi="Times New Roman" w:cs="Times New Roman"/>
                <w:b w:val="0"/>
                <w:sz w:val="22"/>
                <w:szCs w:val="22"/>
              </w:rPr>
              <w:t xml:space="preserve"> Объекты инвестирования, их состав и описание. </w:t>
            </w:r>
          </w:p>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a. Имущество, составляющее фонд, может быть инвестировано в: </w:t>
            </w:r>
          </w:p>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1)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 от 28 января 2016 года №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 исключением инвестиционных паев фондов для квалифицированных инвесторов) следующие активы: </w:t>
            </w:r>
          </w:p>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 полностью оплаченные акции российских акционерных обществ, за исключением акций акционерных инвестиционных фондов; • полностью оплаченные акции иностранных коммерческих организаций; </w:t>
            </w:r>
          </w:p>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 акции акционерных инвестиционных фондов, относящихся к категории фонда рыночных финансовых инструментов или к категории фонда недвижимости; инвестиционные паи закрытых паевых инвестиционных фондов, относящихся к категории фонда рыночных финансовых инструментов или к категории фонда недвижимости; </w:t>
            </w:r>
          </w:p>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 облигации российских юридических лиц; </w:t>
            </w:r>
          </w:p>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 биржевые облигации российских юридических лиц; </w:t>
            </w:r>
          </w:p>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 государственные ценные бумаги субъектов </w:t>
            </w:r>
            <w:r w:rsidRPr="00335294">
              <w:rPr>
                <w:rFonts w:ascii="Times New Roman" w:hAnsi="Times New Roman" w:cs="Times New Roman"/>
                <w:b w:val="0"/>
                <w:sz w:val="22"/>
                <w:szCs w:val="22"/>
              </w:rPr>
              <w:lastRenderedPageBreak/>
              <w:t xml:space="preserve">Российской Федерации и муниципальные ценные бумаги; облигации иностранных эмитентов и международных финансовых организаций (далее вместе - облигации иностранных эмитентов); российские и иностранные депозитарные расписки на ценные бумаги, предусмотренные пунктом </w:t>
            </w:r>
            <w:r w:rsidR="00C51539" w:rsidRPr="00C51539">
              <w:rPr>
                <w:rFonts w:ascii="Times New Roman" w:hAnsi="Times New Roman" w:cs="Times New Roman"/>
                <w:sz w:val="22"/>
                <w:szCs w:val="22"/>
              </w:rPr>
              <w:t>20</w:t>
            </w:r>
            <w:r w:rsidRPr="00335294">
              <w:rPr>
                <w:rFonts w:ascii="Times New Roman" w:hAnsi="Times New Roman" w:cs="Times New Roman"/>
                <w:b w:val="0"/>
                <w:sz w:val="22"/>
                <w:szCs w:val="22"/>
              </w:rPr>
              <w:t xml:space="preserve"> Правил; </w:t>
            </w:r>
          </w:p>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 производный финансовый инструмент при условии, что изменение его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 </w:t>
            </w:r>
          </w:p>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2) Клиринговые сертификаты участия.</w:t>
            </w:r>
          </w:p>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3) Инструменты денежного рынка: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(иностранные банки). 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4 превышающий 7 рабочих дней;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 </w:t>
            </w:r>
          </w:p>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4) Инвестиционные паи открытых паевых инвестиционных фондов, относящихся к категории фондов рыночных финансовых инструментов. </w:t>
            </w:r>
          </w:p>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5) Права требования из договоров, заключенных для целей доверительного управления в отношении активов, которые могут входить в состав активов фонда. </w:t>
            </w:r>
          </w:p>
          <w:p w:rsidR="0060711B"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6) Иные активы, включаемые в состав активов фонда в связи с оплатой расходов, связанных с доверительным управлением имуществом, составляющим фонд. </w:t>
            </w:r>
          </w:p>
          <w:p w:rsidR="008C6301"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b. Лица, обязанные по: </w:t>
            </w:r>
          </w:p>
          <w:p w:rsidR="005D543A" w:rsidRDefault="0049734A" w:rsidP="00311EE9">
            <w:pPr>
              <w:pStyle w:val="ConsTitle"/>
              <w:widowControl/>
              <w:numPr>
                <w:ilvl w:val="0"/>
                <w:numId w:val="1"/>
              </w:numPr>
              <w:tabs>
                <w:tab w:val="left" w:pos="321"/>
                <w:tab w:val="left" w:pos="462"/>
              </w:tabs>
              <w:ind w:left="0" w:right="0" w:firstLine="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депозитным сертификатам российских кредитных организаций, государственным </w:t>
            </w:r>
            <w:r w:rsidRPr="00335294">
              <w:rPr>
                <w:rFonts w:ascii="Times New Roman" w:hAnsi="Times New Roman" w:cs="Times New Roman"/>
                <w:b w:val="0"/>
                <w:sz w:val="22"/>
                <w:szCs w:val="22"/>
              </w:rPr>
              <w:lastRenderedPageBreak/>
              <w:t xml:space="preserve">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юридических лиц, биржевым облигациям российских юридических лиц, акциям акционерных инвестиционных фондов, инвестиционным паям паевых инвестиционных фондов, российским депозитарным распискам, клиринговым сертификатам участия, должны быть зарегистрированы в Российской Федерации; </w:t>
            </w:r>
          </w:p>
          <w:p w:rsidR="005D543A" w:rsidRDefault="0049734A" w:rsidP="00311EE9">
            <w:pPr>
              <w:pStyle w:val="ConsTitle"/>
              <w:widowControl/>
              <w:numPr>
                <w:ilvl w:val="0"/>
                <w:numId w:val="1"/>
              </w:numPr>
              <w:tabs>
                <w:tab w:val="left" w:pos="321"/>
                <w:tab w:val="left" w:pos="462"/>
              </w:tabs>
              <w:ind w:left="0" w:right="0" w:firstLine="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акциям иностранных коммерческих организаций, облигациям иностранных эмитентов, иностранным депозитарным распискам, должны быть зарегистрированы в государствах, включенных в Общероссийский классификатор стран мира; </w:t>
            </w:r>
          </w:p>
          <w:p w:rsidR="0049734A" w:rsidRDefault="0049734A" w:rsidP="00311EE9">
            <w:pPr>
              <w:pStyle w:val="ConsTitle"/>
              <w:widowControl/>
              <w:numPr>
                <w:ilvl w:val="0"/>
                <w:numId w:val="1"/>
              </w:numPr>
              <w:tabs>
                <w:tab w:val="left" w:pos="321"/>
                <w:tab w:val="left" w:pos="462"/>
              </w:tabs>
              <w:ind w:left="0" w:right="0" w:firstLine="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указанных в подпункте 1 пункта </w:t>
            </w:r>
            <w:r w:rsidRPr="00C51539">
              <w:rPr>
                <w:rFonts w:ascii="Times New Roman" w:hAnsi="Times New Roman" w:cs="Times New Roman"/>
                <w:sz w:val="22"/>
                <w:szCs w:val="22"/>
              </w:rPr>
              <w:t>2</w:t>
            </w:r>
            <w:r w:rsidR="00C51539" w:rsidRPr="00C51539">
              <w:rPr>
                <w:rFonts w:ascii="Times New Roman" w:hAnsi="Times New Roman" w:cs="Times New Roman"/>
                <w:sz w:val="22"/>
                <w:szCs w:val="22"/>
              </w:rPr>
              <w:t>0</w:t>
            </w:r>
            <w:r w:rsidRPr="00335294">
              <w:rPr>
                <w:rFonts w:ascii="Times New Roman" w:hAnsi="Times New Roman" w:cs="Times New Roman"/>
                <w:b w:val="0"/>
                <w:sz w:val="22"/>
                <w:szCs w:val="22"/>
              </w:rPr>
              <w:t xml:space="preserve"> настоящих Правил. </w:t>
            </w:r>
          </w:p>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c. Активы, составляющие фонд, могут быть инвестированы как в обыкновенные, так и в привилегированные акции. Имущество, составляющее фонд, может быть инвестировано в облигации, эмитентами которых могут быть: российские органы государственной власти; иностранные органы государственной власти; органы местного самоуправления; международные финансовые организации; российские юридические лица; иностранные юридические лица. </w:t>
            </w:r>
          </w:p>
          <w:p w:rsidR="0049734A" w:rsidRDefault="0049734A" w:rsidP="00BC42AC">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d. Инвестиционные паи открытых паевых инвестиционных фондов,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могут быть как включены, так и не включены в котировальные списки бирж Российской Федерации или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 </w:t>
            </w:r>
          </w:p>
        </w:tc>
      </w:tr>
      <w:tr w:rsidR="005D487B" w:rsidRPr="00991891" w:rsidTr="00761470">
        <w:tblPrEx>
          <w:tblCellMar>
            <w:top w:w="0" w:type="dxa"/>
            <w:bottom w:w="0" w:type="dxa"/>
          </w:tblCellMar>
        </w:tblPrEx>
        <w:trPr>
          <w:trHeight w:val="768"/>
        </w:trPr>
        <w:tc>
          <w:tcPr>
            <w:tcW w:w="4820" w:type="dxa"/>
          </w:tcPr>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lastRenderedPageBreak/>
              <w:t xml:space="preserve">23. Структура активов фонда должна соответствовать следующим требованиям: </w:t>
            </w:r>
          </w:p>
          <w:p w:rsidR="0069626D"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a. Доля стоимости инструментов денежного рынка со сроком до погашения (закрытия) менее трех месяцев, прав требований к юридическому лицу, возникших на основании договора о </w:t>
            </w:r>
            <w:r w:rsidRPr="00335294">
              <w:rPr>
                <w:rFonts w:ascii="Times New Roman" w:hAnsi="Times New Roman" w:cs="Times New Roman"/>
                <w:b w:val="0"/>
                <w:sz w:val="22"/>
                <w:szCs w:val="22"/>
              </w:rPr>
              <w:lastRenderedPageBreak/>
              <w:t xml:space="preserve">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подпункте d пункта 23 настоящих Правил, от стоимости чистых активов фонда в совокупности должна превышать большую из следующих величин: </w:t>
            </w:r>
          </w:p>
          <w:p w:rsidR="0069626D"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пять процентов; </w:t>
            </w:r>
          </w:p>
          <w:p w:rsidR="0082676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5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 </w:t>
            </w:r>
          </w:p>
          <w:p w:rsidR="0082676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настоящего подпункта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lastRenderedPageBreak/>
              <w:t xml:space="preserve">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 </w:t>
            </w:r>
          </w:p>
          <w:p w:rsidR="00D15D60"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b.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15 процентов стоимости активов фонда до 31 декабря 2019 года, с 1 января 2020 года - 14 процентов стоимости активов фонда, с 1 июля 2020 года - 13 процентов стоимости активов фонда, с 1 января 2021 года - 12 процентов стоимости активов фонда, с 1 июля 2021 года - 11 процентов стоимости активов фонда, а с 1 января 2022 года - 10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 </w:t>
            </w:r>
          </w:p>
          <w:p w:rsidR="00D15D60"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Оценочная стоимость ценных бумаг одного субъекта Российской Федерации, муниципального образования, государственных ценных бумаг одного иностранного государства, не должна превышать 15 процентов стоимости активов фонда до 31 декабря 2019 года, с 1 января 2020 года - 14 процентов стоимости активов фонда, с 1 июля 2020 года - 13 процентов стоимости активов фонда, с 1 января 2021 года - 12 процентов стоимости активов фонда, с 1 июля 2021 года - 11 процентов стоимости активов фонда, а с 1 января 2022 года - 10 процентов стоимости активов фонда. </w:t>
            </w:r>
          </w:p>
          <w:p w:rsidR="00D15D60"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 </w:t>
            </w:r>
          </w:p>
          <w:p w:rsidR="00D15D60"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настоящего подпункта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w:t>
            </w:r>
            <w:r w:rsidRPr="00335294">
              <w:rPr>
                <w:rFonts w:ascii="Times New Roman" w:hAnsi="Times New Roman" w:cs="Times New Roman"/>
                <w:b w:val="0"/>
                <w:sz w:val="22"/>
                <w:szCs w:val="22"/>
              </w:rPr>
              <w:lastRenderedPageBreak/>
              <w:t xml:space="preserve">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подпункта),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 </w:t>
            </w:r>
          </w:p>
          <w:p w:rsidR="00D15D60"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расчета ограничения, указанного в абзаце первом настоящего подпункта,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 При этом общая сумма денежных средств и стоимость прав требований, которые не учитываются при расчете ограничения, указанного в абзаце первом настоящего подпункта,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w:t>
            </w:r>
            <w:r w:rsidRPr="00335294">
              <w:rPr>
                <w:rFonts w:ascii="Times New Roman" w:hAnsi="Times New Roman" w:cs="Times New Roman"/>
                <w:b w:val="0"/>
                <w:sz w:val="22"/>
                <w:szCs w:val="22"/>
              </w:rPr>
              <w:lastRenderedPageBreak/>
              <w:t xml:space="preserve">сумму денежных средств, подлежащих выплате в связи с погашением инвестиционных паев фонда на момент расчета ограничения. </w:t>
            </w:r>
          </w:p>
          <w:p w:rsidR="00D15D60"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расчета ограничений, указанных в абзаце первом настоящего подпункта,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инвестиционных паев, в течение не более 2 рабочих дней с даты указанного включения. </w:t>
            </w:r>
          </w:p>
          <w:p w:rsidR="002130B4"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фонда по первой части договора репо, размер принятых обязательств по поставке активов по иным сделкам, дата исполнения которых не ранее 4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процентов стоимости чистых активов фонда. </w:t>
            </w:r>
          </w:p>
          <w:p w:rsidR="002130B4"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абзаце седьмом настоящего подпункта,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 фонда. </w:t>
            </w:r>
          </w:p>
          <w:p w:rsidR="00A57A9A"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настоящего подпункта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w:t>
            </w:r>
            <w:r w:rsidRPr="00335294">
              <w:rPr>
                <w:rFonts w:ascii="Times New Roman" w:hAnsi="Times New Roman" w:cs="Times New Roman"/>
                <w:b w:val="0"/>
                <w:sz w:val="22"/>
                <w:szCs w:val="22"/>
              </w:rPr>
              <w:lastRenderedPageBreak/>
              <w:t xml:space="preserve">индекса) и открытой позиции, скорректированной по результатам клиринга. Договоры репо заключаются, если они соответствуют одному из следующих условий: контрагентом по договору репо является центральный контрагент либо указанный договор заключается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 рынке ценных бумаг», при условии, что предметом договора репо могут быть только активы, включаемые в состав активов фонда, в соответствии с Правилами.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абзаца седьмого и восьмого настоящего подпункта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c. Требования пункта 23 настоящих Правил применяются до даты возникновения основания прекращения фонда.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d. Перечень фондовых индексов: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1) S&amp;P/ASX-200 (Австралия)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 АТХ (Австрия)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3) BEL20 (Бельгия)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4) Bovespa Index(Бразилия)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5) BUX (Венгрия)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6) FTSE 100 (Великобритания)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7) Hang Seng (Гонконг)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8) DАХ (Германия)</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9) ОМХ Copenhagen 20 (Дания)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 xml:space="preserve">10) </w:t>
            </w:r>
            <w:r w:rsidRPr="00335294">
              <w:rPr>
                <w:rFonts w:ascii="Times New Roman" w:hAnsi="Times New Roman" w:cs="Times New Roman"/>
                <w:b w:val="0"/>
                <w:sz w:val="22"/>
                <w:szCs w:val="22"/>
              </w:rPr>
              <w:t>ТА</w:t>
            </w:r>
            <w:r w:rsidRPr="00C51539">
              <w:rPr>
                <w:rFonts w:ascii="Times New Roman" w:hAnsi="Times New Roman" w:cs="Times New Roman"/>
                <w:b w:val="0"/>
                <w:sz w:val="22"/>
                <w:szCs w:val="22"/>
                <w:lang w:val="en-US"/>
              </w:rPr>
              <w:t>-35 (</w:t>
            </w:r>
            <w:r w:rsidRPr="00335294">
              <w:rPr>
                <w:rFonts w:ascii="Times New Roman" w:hAnsi="Times New Roman" w:cs="Times New Roman"/>
                <w:b w:val="0"/>
                <w:sz w:val="22"/>
                <w:szCs w:val="22"/>
              </w:rPr>
              <w:t>Израиль</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11) S&amp;P BSE SENSEX (</w:t>
            </w:r>
            <w:r w:rsidRPr="00335294">
              <w:rPr>
                <w:rFonts w:ascii="Times New Roman" w:hAnsi="Times New Roman" w:cs="Times New Roman"/>
                <w:b w:val="0"/>
                <w:sz w:val="22"/>
                <w:szCs w:val="22"/>
              </w:rPr>
              <w:t>Индия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12) ISEQ 20 (</w:t>
            </w:r>
            <w:r w:rsidRPr="00335294">
              <w:rPr>
                <w:rFonts w:ascii="Times New Roman" w:hAnsi="Times New Roman" w:cs="Times New Roman"/>
                <w:b w:val="0"/>
                <w:sz w:val="22"/>
                <w:szCs w:val="22"/>
              </w:rPr>
              <w:t>Ирландия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13) OMX Iceland 8 (</w:t>
            </w:r>
            <w:r w:rsidRPr="00335294">
              <w:rPr>
                <w:rFonts w:ascii="Times New Roman" w:hAnsi="Times New Roman" w:cs="Times New Roman"/>
                <w:b w:val="0"/>
                <w:sz w:val="22"/>
                <w:szCs w:val="22"/>
              </w:rPr>
              <w:t>Исландия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14) IBEX 35 (</w:t>
            </w:r>
            <w:r w:rsidRPr="00335294">
              <w:rPr>
                <w:rFonts w:ascii="Times New Roman" w:hAnsi="Times New Roman" w:cs="Times New Roman"/>
                <w:b w:val="0"/>
                <w:sz w:val="22"/>
                <w:szCs w:val="22"/>
              </w:rPr>
              <w:t>Испания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15) FTSE MIB (</w:t>
            </w:r>
            <w:r w:rsidRPr="00335294">
              <w:rPr>
                <w:rFonts w:ascii="Times New Roman" w:hAnsi="Times New Roman" w:cs="Times New Roman"/>
                <w:b w:val="0"/>
                <w:sz w:val="22"/>
                <w:szCs w:val="22"/>
              </w:rPr>
              <w:t>Италия</w:t>
            </w:r>
            <w:r w:rsidRPr="00C51539">
              <w:rPr>
                <w:rFonts w:ascii="Times New Roman" w:hAnsi="Times New Roman" w:cs="Times New Roman"/>
                <w:b w:val="0"/>
                <w:sz w:val="22"/>
                <w:szCs w:val="22"/>
                <w:lang w:val="en-US"/>
              </w:rPr>
              <w:t xml:space="preserve">) 7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16) S&amp;P/TSX Composite (</w:t>
            </w:r>
            <w:r w:rsidRPr="00335294">
              <w:rPr>
                <w:rFonts w:ascii="Times New Roman" w:hAnsi="Times New Roman" w:cs="Times New Roman"/>
                <w:b w:val="0"/>
                <w:sz w:val="22"/>
                <w:szCs w:val="22"/>
              </w:rPr>
              <w:t>Канада</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17) Shanghai SE Composite (</w:t>
            </w:r>
            <w:r w:rsidRPr="00335294">
              <w:rPr>
                <w:rFonts w:ascii="Times New Roman" w:hAnsi="Times New Roman" w:cs="Times New Roman"/>
                <w:b w:val="0"/>
                <w:sz w:val="22"/>
                <w:szCs w:val="22"/>
              </w:rPr>
              <w:t>Китай</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18) LuxX Index (</w:t>
            </w:r>
            <w:r w:rsidRPr="00335294">
              <w:rPr>
                <w:rFonts w:ascii="Times New Roman" w:hAnsi="Times New Roman" w:cs="Times New Roman"/>
                <w:b w:val="0"/>
                <w:sz w:val="22"/>
                <w:szCs w:val="22"/>
              </w:rPr>
              <w:t>Люксембург</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19) IPC (</w:t>
            </w:r>
            <w:r w:rsidRPr="00335294">
              <w:rPr>
                <w:rFonts w:ascii="Times New Roman" w:hAnsi="Times New Roman" w:cs="Times New Roman"/>
                <w:b w:val="0"/>
                <w:sz w:val="22"/>
                <w:szCs w:val="22"/>
              </w:rPr>
              <w:t>Мексика</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 xml:space="preserve">20) </w:t>
            </w:r>
            <w:r w:rsidRPr="00335294">
              <w:rPr>
                <w:rFonts w:ascii="Times New Roman" w:hAnsi="Times New Roman" w:cs="Times New Roman"/>
                <w:b w:val="0"/>
                <w:sz w:val="22"/>
                <w:szCs w:val="22"/>
              </w:rPr>
              <w:t>АЕХ</w:t>
            </w:r>
            <w:r w:rsidRPr="00C51539">
              <w:rPr>
                <w:rFonts w:ascii="Times New Roman" w:hAnsi="Times New Roman" w:cs="Times New Roman"/>
                <w:b w:val="0"/>
                <w:sz w:val="22"/>
                <w:szCs w:val="22"/>
                <w:lang w:val="en-US"/>
              </w:rPr>
              <w:t xml:space="preserve"> Index (</w:t>
            </w:r>
            <w:r w:rsidRPr="00335294">
              <w:rPr>
                <w:rFonts w:ascii="Times New Roman" w:hAnsi="Times New Roman" w:cs="Times New Roman"/>
                <w:b w:val="0"/>
                <w:sz w:val="22"/>
                <w:szCs w:val="22"/>
              </w:rPr>
              <w:t>Нидерланды</w:t>
            </w:r>
            <w:r w:rsidRPr="00C51539">
              <w:rPr>
                <w:rFonts w:ascii="Times New Roman" w:hAnsi="Times New Roman" w:cs="Times New Roman"/>
                <w:b w:val="0"/>
                <w:sz w:val="22"/>
                <w:szCs w:val="22"/>
                <w:lang w:val="en-US"/>
              </w:rPr>
              <w:t xml:space="preserve">)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21) S&amp;P/NZX 50 (Новая Зеландия)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22) OBX (Норвегия)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23) WIG (Польша)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lastRenderedPageBreak/>
              <w:t xml:space="preserve">24) PSI 20 (Португалия)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25) Индекс МосБиржи (Россия)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26) Индекс РТС (Россия)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27) SAX (Словакия)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28) SBI TOP (Словения)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29) Dow Jones (</w:t>
            </w:r>
            <w:r w:rsidRPr="00335294">
              <w:rPr>
                <w:rFonts w:ascii="Times New Roman" w:hAnsi="Times New Roman" w:cs="Times New Roman"/>
                <w:b w:val="0"/>
                <w:sz w:val="22"/>
                <w:szCs w:val="22"/>
              </w:rPr>
              <w:t>США</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30) S&amp;P 500 (</w:t>
            </w:r>
            <w:r w:rsidRPr="00335294">
              <w:rPr>
                <w:rFonts w:ascii="Times New Roman" w:hAnsi="Times New Roman" w:cs="Times New Roman"/>
                <w:b w:val="0"/>
                <w:sz w:val="22"/>
                <w:szCs w:val="22"/>
              </w:rPr>
              <w:t>США</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31) BIST 100 (</w:t>
            </w:r>
            <w:r w:rsidRPr="00335294">
              <w:rPr>
                <w:rFonts w:ascii="Times New Roman" w:hAnsi="Times New Roman" w:cs="Times New Roman"/>
                <w:b w:val="0"/>
                <w:sz w:val="22"/>
                <w:szCs w:val="22"/>
              </w:rPr>
              <w:t>Турция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 xml:space="preserve">32) </w:t>
            </w:r>
            <w:r w:rsidRPr="00335294">
              <w:rPr>
                <w:rFonts w:ascii="Times New Roman" w:hAnsi="Times New Roman" w:cs="Times New Roman"/>
                <w:b w:val="0"/>
                <w:sz w:val="22"/>
                <w:szCs w:val="22"/>
              </w:rPr>
              <w:t>ОМХ</w:t>
            </w:r>
            <w:r w:rsidRPr="00C51539">
              <w:rPr>
                <w:rFonts w:ascii="Times New Roman" w:hAnsi="Times New Roman" w:cs="Times New Roman"/>
                <w:b w:val="0"/>
                <w:sz w:val="22"/>
                <w:szCs w:val="22"/>
                <w:lang w:val="en-US"/>
              </w:rPr>
              <w:t xml:space="preserve"> Helsinki 25 (</w:t>
            </w:r>
            <w:r w:rsidRPr="00335294">
              <w:rPr>
                <w:rFonts w:ascii="Times New Roman" w:hAnsi="Times New Roman" w:cs="Times New Roman"/>
                <w:b w:val="0"/>
                <w:sz w:val="22"/>
                <w:szCs w:val="22"/>
              </w:rPr>
              <w:t>Финляндия</w:t>
            </w:r>
            <w:r w:rsidRPr="00C51539">
              <w:rPr>
                <w:rFonts w:ascii="Times New Roman" w:hAnsi="Times New Roman" w:cs="Times New Roman"/>
                <w:b w:val="0"/>
                <w:sz w:val="22"/>
                <w:szCs w:val="22"/>
                <w:lang w:val="en-US"/>
              </w:rPr>
              <w:t xml:space="preserve">)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33) САС 40 (Франция)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34) РХ Index (Чешская республика)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35) S&amp;P/CLX IPSA (</w:t>
            </w:r>
            <w:r w:rsidRPr="00335294">
              <w:rPr>
                <w:rFonts w:ascii="Times New Roman" w:hAnsi="Times New Roman" w:cs="Times New Roman"/>
                <w:b w:val="0"/>
                <w:sz w:val="22"/>
                <w:szCs w:val="22"/>
              </w:rPr>
              <w:t>Чили</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36) SMI (</w:t>
            </w:r>
            <w:r w:rsidRPr="00335294">
              <w:rPr>
                <w:rFonts w:ascii="Times New Roman" w:hAnsi="Times New Roman" w:cs="Times New Roman"/>
                <w:b w:val="0"/>
                <w:sz w:val="22"/>
                <w:szCs w:val="22"/>
              </w:rPr>
              <w:t>Швейцария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37) OMX Stockholm 30 (</w:t>
            </w:r>
            <w:r w:rsidRPr="00335294">
              <w:rPr>
                <w:rFonts w:ascii="Times New Roman" w:hAnsi="Times New Roman" w:cs="Times New Roman"/>
                <w:b w:val="0"/>
                <w:sz w:val="22"/>
                <w:szCs w:val="22"/>
              </w:rPr>
              <w:t>Швеция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38) OMX TALLINN_Gl (</w:t>
            </w:r>
            <w:r w:rsidRPr="00335294">
              <w:rPr>
                <w:rFonts w:ascii="Times New Roman" w:hAnsi="Times New Roman" w:cs="Times New Roman"/>
                <w:b w:val="0"/>
                <w:sz w:val="22"/>
                <w:szCs w:val="22"/>
              </w:rPr>
              <w:t>Эстония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 xml:space="preserve">39) FTSE/JSE </w:t>
            </w:r>
            <w:r w:rsidRPr="00335294">
              <w:rPr>
                <w:rFonts w:ascii="Times New Roman" w:hAnsi="Times New Roman" w:cs="Times New Roman"/>
                <w:b w:val="0"/>
                <w:sz w:val="22"/>
                <w:szCs w:val="22"/>
              </w:rPr>
              <w:t>Тор</w:t>
            </w:r>
            <w:r w:rsidRPr="00C51539">
              <w:rPr>
                <w:rFonts w:ascii="Times New Roman" w:hAnsi="Times New Roman" w:cs="Times New Roman"/>
                <w:b w:val="0"/>
                <w:sz w:val="22"/>
                <w:szCs w:val="22"/>
                <w:lang w:val="en-US"/>
              </w:rPr>
              <w:t>40 (</w:t>
            </w:r>
            <w:r w:rsidRPr="00335294">
              <w:rPr>
                <w:rFonts w:ascii="Times New Roman" w:hAnsi="Times New Roman" w:cs="Times New Roman"/>
                <w:b w:val="0"/>
                <w:sz w:val="22"/>
                <w:szCs w:val="22"/>
              </w:rPr>
              <w:t>ЮАР</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40) KOSPI (</w:t>
            </w:r>
            <w:r w:rsidRPr="00335294">
              <w:rPr>
                <w:rFonts w:ascii="Times New Roman" w:hAnsi="Times New Roman" w:cs="Times New Roman"/>
                <w:b w:val="0"/>
                <w:sz w:val="22"/>
                <w:szCs w:val="22"/>
              </w:rPr>
              <w:t>Южная</w:t>
            </w:r>
            <w:r w:rsidRPr="00C51539">
              <w:rPr>
                <w:rFonts w:ascii="Times New Roman" w:hAnsi="Times New Roman" w:cs="Times New Roman"/>
                <w:b w:val="0"/>
                <w:sz w:val="22"/>
                <w:szCs w:val="22"/>
                <w:lang w:val="en-US"/>
              </w:rPr>
              <w:t xml:space="preserve"> </w:t>
            </w:r>
            <w:r w:rsidRPr="00335294">
              <w:rPr>
                <w:rFonts w:ascii="Times New Roman" w:hAnsi="Times New Roman" w:cs="Times New Roman"/>
                <w:b w:val="0"/>
                <w:sz w:val="22"/>
                <w:szCs w:val="22"/>
              </w:rPr>
              <w:t>Корея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41) Nikkei 225 (</w:t>
            </w:r>
            <w:r w:rsidRPr="00335294">
              <w:rPr>
                <w:rFonts w:ascii="Times New Roman" w:hAnsi="Times New Roman" w:cs="Times New Roman"/>
                <w:b w:val="0"/>
                <w:sz w:val="22"/>
                <w:szCs w:val="22"/>
              </w:rPr>
              <w:t>Япония</w:t>
            </w:r>
            <w:r w:rsidRPr="00C51539">
              <w:rPr>
                <w:rFonts w:ascii="Times New Roman" w:hAnsi="Times New Roman" w:cs="Times New Roman"/>
                <w:b w:val="0"/>
                <w:sz w:val="22"/>
                <w:szCs w:val="22"/>
                <w:lang w:val="en-US"/>
              </w:rPr>
              <w:t xml:space="preserve">)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42) Индекс МосБиржи голубых фишек (Россия).</w:t>
            </w:r>
          </w:p>
          <w:p w:rsidR="00CA32C4" w:rsidRDefault="00CA32C4" w:rsidP="005D487B">
            <w:pPr>
              <w:pStyle w:val="ConsTitle"/>
              <w:widowControl/>
              <w:tabs>
                <w:tab w:val="left" w:pos="321"/>
                <w:tab w:val="left" w:pos="462"/>
              </w:tabs>
              <w:ind w:right="0"/>
              <w:jc w:val="both"/>
              <w:rPr>
                <w:rFonts w:ascii="Times New Roman" w:hAnsi="Times New Roman" w:cs="Times New Roman"/>
                <w:b w:val="0"/>
                <w:sz w:val="22"/>
                <w:szCs w:val="22"/>
              </w:rPr>
            </w:pPr>
          </w:p>
        </w:tc>
        <w:tc>
          <w:tcPr>
            <w:tcW w:w="4820" w:type="dxa"/>
          </w:tcPr>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5D487B">
              <w:rPr>
                <w:rFonts w:ascii="Times New Roman" w:hAnsi="Times New Roman" w:cs="Times New Roman"/>
                <w:sz w:val="22"/>
                <w:szCs w:val="22"/>
              </w:rPr>
              <w:lastRenderedPageBreak/>
              <w:t>21</w:t>
            </w:r>
            <w:r w:rsidRPr="00335294">
              <w:rPr>
                <w:rFonts w:ascii="Times New Roman" w:hAnsi="Times New Roman" w:cs="Times New Roman"/>
                <w:b w:val="0"/>
                <w:sz w:val="22"/>
                <w:szCs w:val="22"/>
              </w:rPr>
              <w:t xml:space="preserve">. Структура активов фонда должна соответствовать следующим требованиям: </w:t>
            </w:r>
          </w:p>
          <w:p w:rsidR="0069626D"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a. Доля стоимости инструментов денежного рынка со сроком до погашения (закрытия) менее трех месяцев, прав требований к юридическому лицу, возникших на основании договора о </w:t>
            </w:r>
            <w:r w:rsidRPr="00335294">
              <w:rPr>
                <w:rFonts w:ascii="Times New Roman" w:hAnsi="Times New Roman" w:cs="Times New Roman"/>
                <w:b w:val="0"/>
                <w:sz w:val="22"/>
                <w:szCs w:val="22"/>
              </w:rPr>
              <w:lastRenderedPageBreak/>
              <w:t xml:space="preserve">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подпункте d пункта </w:t>
            </w:r>
            <w:r w:rsidRPr="005D487B">
              <w:rPr>
                <w:rFonts w:ascii="Times New Roman" w:hAnsi="Times New Roman" w:cs="Times New Roman"/>
                <w:sz w:val="22"/>
                <w:szCs w:val="22"/>
              </w:rPr>
              <w:t>21</w:t>
            </w:r>
            <w:r w:rsidRPr="00335294">
              <w:rPr>
                <w:rFonts w:ascii="Times New Roman" w:hAnsi="Times New Roman" w:cs="Times New Roman"/>
                <w:b w:val="0"/>
                <w:sz w:val="22"/>
                <w:szCs w:val="22"/>
              </w:rPr>
              <w:t xml:space="preserve"> настоящих Правил, от стоимости чистых активов фонда в совокупности должна превышать большую из следующих величин: </w:t>
            </w:r>
          </w:p>
          <w:p w:rsidR="0069626D"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пять процентов; </w:t>
            </w:r>
          </w:p>
          <w:p w:rsidR="0082676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5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 </w:t>
            </w:r>
          </w:p>
          <w:p w:rsidR="0082676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настоящего подпункта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lastRenderedPageBreak/>
              <w:t xml:space="preserve">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 </w:t>
            </w:r>
          </w:p>
          <w:p w:rsidR="00D15D60"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b.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15 процентов стоимости активов фонда до 31 декабря 2019 года, с 1 января 2020 года - 14 процентов стоимости активов фонда, с 1 июля 2020 года - 13 процентов стоимости активов фонда, с 1 января 2021 года - 12 процентов стоимости активов фонда, с 1 июля 2021 года - 11 процентов стоимости активов фонда, а с 1 января 2022 года - 10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 </w:t>
            </w:r>
          </w:p>
          <w:p w:rsidR="00D15D60"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Оценочная стоимость ценных бумаг одного субъекта Российской Федерации, муниципального образования, государственных ценных бумаг одного иностранного государства, не должна превышать 15 процентов стоимости активов фонда до 31 декабря 2019 года, с 1 января 2020 года - 14 процентов стоимости активов фонда, с 1 июля 2020 года - 13 процентов стоимости активов фонда, с 1 января 2021 года - 12 процентов стоимости активов фонда, с 1 июля 2021 года - 11 процентов стоимости активов фонда, а с 1 января 2022 года - 10 процентов стоимости активов фонда. </w:t>
            </w:r>
          </w:p>
          <w:p w:rsidR="00D15D60"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 </w:t>
            </w:r>
          </w:p>
          <w:p w:rsidR="00D15D60"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настоящего подпункта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w:t>
            </w:r>
            <w:r w:rsidRPr="00335294">
              <w:rPr>
                <w:rFonts w:ascii="Times New Roman" w:hAnsi="Times New Roman" w:cs="Times New Roman"/>
                <w:b w:val="0"/>
                <w:sz w:val="22"/>
                <w:szCs w:val="22"/>
              </w:rPr>
              <w:lastRenderedPageBreak/>
              <w:t xml:space="preserve">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подпункта),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 </w:t>
            </w:r>
          </w:p>
          <w:p w:rsidR="00D15D60"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расчета ограничения, указанного в абзаце первом настоящего подпункта,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 При этом общая сумма денежных средств и стоимость прав требований, которые не учитываются при расчете ограничения, указанного в абзаце первом настоящего подпункта,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w:t>
            </w:r>
            <w:r w:rsidRPr="00335294">
              <w:rPr>
                <w:rFonts w:ascii="Times New Roman" w:hAnsi="Times New Roman" w:cs="Times New Roman"/>
                <w:b w:val="0"/>
                <w:sz w:val="22"/>
                <w:szCs w:val="22"/>
              </w:rPr>
              <w:lastRenderedPageBreak/>
              <w:t xml:space="preserve">сумму денежных средств, подлежащих выплате в связи с погашением инвестиционных паев фонда на момент расчета ограничения. </w:t>
            </w:r>
          </w:p>
          <w:p w:rsidR="00D15D60"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расчета ограничений, указанных в абзаце первом настоящего подпункта,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инвестиционных паев, в течение не более 2 рабочих дней с даты указанного включения. </w:t>
            </w:r>
          </w:p>
          <w:p w:rsidR="002130B4"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фонда по первой части договора репо, размер принятых обязательств по поставке активов по иным сделкам, дата исполнения которых не ранее 4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процентов стоимости чистых активов фонда. </w:t>
            </w:r>
          </w:p>
          <w:p w:rsidR="002130B4"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абзаце седьмом настоящего подпункта,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 фонда. </w:t>
            </w:r>
          </w:p>
          <w:p w:rsidR="00A57A9A"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настоящего подпункта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w:t>
            </w:r>
            <w:r w:rsidRPr="00335294">
              <w:rPr>
                <w:rFonts w:ascii="Times New Roman" w:hAnsi="Times New Roman" w:cs="Times New Roman"/>
                <w:b w:val="0"/>
                <w:sz w:val="22"/>
                <w:szCs w:val="22"/>
              </w:rPr>
              <w:lastRenderedPageBreak/>
              <w:t xml:space="preserve">индекса) и открытой позиции, скорректированной по результатам клиринга. Договоры репо заключаются, если они соответствуют одному из следующих условий: контрагентом по договору репо является центральный контрагент либо указанный договор заключается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 рынке ценных бумаг», при условии, что предметом договора репо могут быть только активы, включаемые в состав активов фонда, в соответствии с Правилами.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абзаца седьмого и восьмого настоящего подпункта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c. Требования пункта </w:t>
            </w:r>
            <w:r w:rsidRPr="00C85BEB">
              <w:rPr>
                <w:rFonts w:ascii="Times New Roman" w:hAnsi="Times New Roman" w:cs="Times New Roman"/>
                <w:sz w:val="22"/>
                <w:szCs w:val="22"/>
              </w:rPr>
              <w:t>2</w:t>
            </w:r>
            <w:r w:rsidR="00C85BEB" w:rsidRPr="00C85BEB">
              <w:rPr>
                <w:rFonts w:ascii="Times New Roman" w:hAnsi="Times New Roman" w:cs="Times New Roman"/>
                <w:sz w:val="22"/>
                <w:szCs w:val="22"/>
              </w:rPr>
              <w:t>1</w:t>
            </w:r>
            <w:r w:rsidRPr="00335294">
              <w:rPr>
                <w:rFonts w:ascii="Times New Roman" w:hAnsi="Times New Roman" w:cs="Times New Roman"/>
                <w:b w:val="0"/>
                <w:sz w:val="22"/>
                <w:szCs w:val="22"/>
              </w:rPr>
              <w:t xml:space="preserve"> настоящих Правил применяются до даты возникновения основания прекращения фонда.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d. Перечень фондовых индексов: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1) S&amp;P/ASX-200 (Австралия)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 АТХ (Австрия)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3) BEL20 (Бельгия)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4) Bovespa Index(Бразилия)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5) BUX (Венгрия)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6) FTSE 100 (Великобритания)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7) Hang Seng (Гонконг)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8) DАХ (Германия)</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9) ОМХ Copenhagen 20 (Дания)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 xml:space="preserve">10) </w:t>
            </w:r>
            <w:r w:rsidRPr="00335294">
              <w:rPr>
                <w:rFonts w:ascii="Times New Roman" w:hAnsi="Times New Roman" w:cs="Times New Roman"/>
                <w:b w:val="0"/>
                <w:sz w:val="22"/>
                <w:szCs w:val="22"/>
              </w:rPr>
              <w:t>ТА</w:t>
            </w:r>
            <w:r w:rsidRPr="00C51539">
              <w:rPr>
                <w:rFonts w:ascii="Times New Roman" w:hAnsi="Times New Roman" w:cs="Times New Roman"/>
                <w:b w:val="0"/>
                <w:sz w:val="22"/>
                <w:szCs w:val="22"/>
                <w:lang w:val="en-US"/>
              </w:rPr>
              <w:t>-35 (</w:t>
            </w:r>
            <w:r w:rsidRPr="00335294">
              <w:rPr>
                <w:rFonts w:ascii="Times New Roman" w:hAnsi="Times New Roman" w:cs="Times New Roman"/>
                <w:b w:val="0"/>
                <w:sz w:val="22"/>
                <w:szCs w:val="22"/>
              </w:rPr>
              <w:t>Израиль</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11) S&amp;P BSE SENSEX (</w:t>
            </w:r>
            <w:r w:rsidRPr="00335294">
              <w:rPr>
                <w:rFonts w:ascii="Times New Roman" w:hAnsi="Times New Roman" w:cs="Times New Roman"/>
                <w:b w:val="0"/>
                <w:sz w:val="22"/>
                <w:szCs w:val="22"/>
              </w:rPr>
              <w:t>Индия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12) ISEQ 20 (</w:t>
            </w:r>
            <w:r w:rsidRPr="00335294">
              <w:rPr>
                <w:rFonts w:ascii="Times New Roman" w:hAnsi="Times New Roman" w:cs="Times New Roman"/>
                <w:b w:val="0"/>
                <w:sz w:val="22"/>
                <w:szCs w:val="22"/>
              </w:rPr>
              <w:t>Ирландия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13) OMX Iceland 8 (</w:t>
            </w:r>
            <w:r w:rsidRPr="00335294">
              <w:rPr>
                <w:rFonts w:ascii="Times New Roman" w:hAnsi="Times New Roman" w:cs="Times New Roman"/>
                <w:b w:val="0"/>
                <w:sz w:val="22"/>
                <w:szCs w:val="22"/>
              </w:rPr>
              <w:t>Исландия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14) IBEX 35 (</w:t>
            </w:r>
            <w:r w:rsidRPr="00335294">
              <w:rPr>
                <w:rFonts w:ascii="Times New Roman" w:hAnsi="Times New Roman" w:cs="Times New Roman"/>
                <w:b w:val="0"/>
                <w:sz w:val="22"/>
                <w:szCs w:val="22"/>
              </w:rPr>
              <w:t>Испания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15) FTSE MIB (</w:t>
            </w:r>
            <w:r w:rsidRPr="00335294">
              <w:rPr>
                <w:rFonts w:ascii="Times New Roman" w:hAnsi="Times New Roman" w:cs="Times New Roman"/>
                <w:b w:val="0"/>
                <w:sz w:val="22"/>
                <w:szCs w:val="22"/>
              </w:rPr>
              <w:t>Италия</w:t>
            </w:r>
            <w:r w:rsidRPr="00C51539">
              <w:rPr>
                <w:rFonts w:ascii="Times New Roman" w:hAnsi="Times New Roman" w:cs="Times New Roman"/>
                <w:b w:val="0"/>
                <w:sz w:val="22"/>
                <w:szCs w:val="22"/>
                <w:lang w:val="en-US"/>
              </w:rPr>
              <w:t xml:space="preserve">) 7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16) S&amp;P/TSX Composite (</w:t>
            </w:r>
            <w:r w:rsidRPr="00335294">
              <w:rPr>
                <w:rFonts w:ascii="Times New Roman" w:hAnsi="Times New Roman" w:cs="Times New Roman"/>
                <w:b w:val="0"/>
                <w:sz w:val="22"/>
                <w:szCs w:val="22"/>
              </w:rPr>
              <w:t>Канада</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17) Shanghai SE Composite (</w:t>
            </w:r>
            <w:r w:rsidRPr="00335294">
              <w:rPr>
                <w:rFonts w:ascii="Times New Roman" w:hAnsi="Times New Roman" w:cs="Times New Roman"/>
                <w:b w:val="0"/>
                <w:sz w:val="22"/>
                <w:szCs w:val="22"/>
              </w:rPr>
              <w:t>Китай</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18) LuxX Index (</w:t>
            </w:r>
            <w:r w:rsidRPr="00335294">
              <w:rPr>
                <w:rFonts w:ascii="Times New Roman" w:hAnsi="Times New Roman" w:cs="Times New Roman"/>
                <w:b w:val="0"/>
                <w:sz w:val="22"/>
                <w:szCs w:val="22"/>
              </w:rPr>
              <w:t>Люксембург</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19) IPC (</w:t>
            </w:r>
            <w:r w:rsidRPr="00335294">
              <w:rPr>
                <w:rFonts w:ascii="Times New Roman" w:hAnsi="Times New Roman" w:cs="Times New Roman"/>
                <w:b w:val="0"/>
                <w:sz w:val="22"/>
                <w:szCs w:val="22"/>
              </w:rPr>
              <w:t>Мексика</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 xml:space="preserve">20) </w:t>
            </w:r>
            <w:r w:rsidRPr="00335294">
              <w:rPr>
                <w:rFonts w:ascii="Times New Roman" w:hAnsi="Times New Roman" w:cs="Times New Roman"/>
                <w:b w:val="0"/>
                <w:sz w:val="22"/>
                <w:szCs w:val="22"/>
              </w:rPr>
              <w:t>АЕХ</w:t>
            </w:r>
            <w:r w:rsidRPr="00C51539">
              <w:rPr>
                <w:rFonts w:ascii="Times New Roman" w:hAnsi="Times New Roman" w:cs="Times New Roman"/>
                <w:b w:val="0"/>
                <w:sz w:val="22"/>
                <w:szCs w:val="22"/>
                <w:lang w:val="en-US"/>
              </w:rPr>
              <w:t xml:space="preserve"> Index (</w:t>
            </w:r>
            <w:r w:rsidRPr="00335294">
              <w:rPr>
                <w:rFonts w:ascii="Times New Roman" w:hAnsi="Times New Roman" w:cs="Times New Roman"/>
                <w:b w:val="0"/>
                <w:sz w:val="22"/>
                <w:szCs w:val="22"/>
              </w:rPr>
              <w:t>Нидерланды</w:t>
            </w:r>
            <w:r w:rsidRPr="00C51539">
              <w:rPr>
                <w:rFonts w:ascii="Times New Roman" w:hAnsi="Times New Roman" w:cs="Times New Roman"/>
                <w:b w:val="0"/>
                <w:sz w:val="22"/>
                <w:szCs w:val="22"/>
                <w:lang w:val="en-US"/>
              </w:rPr>
              <w:t xml:space="preserve">)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21) S&amp;P/NZX 50 (Новая Зеландия)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22) OBX (Норвегия)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23) WIG (Польша)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lastRenderedPageBreak/>
              <w:t xml:space="preserve">24) PSI 20 (Португалия)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25) Индекс МосБиржи (Россия)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26) Индекс РТС (Россия)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27) SAX (Словакия)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28) SBI TOP (Словения)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29) Dow Jones (</w:t>
            </w:r>
            <w:r w:rsidRPr="00335294">
              <w:rPr>
                <w:rFonts w:ascii="Times New Roman" w:hAnsi="Times New Roman" w:cs="Times New Roman"/>
                <w:b w:val="0"/>
                <w:sz w:val="22"/>
                <w:szCs w:val="22"/>
              </w:rPr>
              <w:t>США</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30) S&amp;P 500 (</w:t>
            </w:r>
            <w:r w:rsidRPr="00335294">
              <w:rPr>
                <w:rFonts w:ascii="Times New Roman" w:hAnsi="Times New Roman" w:cs="Times New Roman"/>
                <w:b w:val="0"/>
                <w:sz w:val="22"/>
                <w:szCs w:val="22"/>
              </w:rPr>
              <w:t>США</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31) BIST 100 (</w:t>
            </w:r>
            <w:r w:rsidRPr="00335294">
              <w:rPr>
                <w:rFonts w:ascii="Times New Roman" w:hAnsi="Times New Roman" w:cs="Times New Roman"/>
                <w:b w:val="0"/>
                <w:sz w:val="22"/>
                <w:szCs w:val="22"/>
              </w:rPr>
              <w:t>Турция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 xml:space="preserve">32) </w:t>
            </w:r>
            <w:r w:rsidRPr="00335294">
              <w:rPr>
                <w:rFonts w:ascii="Times New Roman" w:hAnsi="Times New Roman" w:cs="Times New Roman"/>
                <w:b w:val="0"/>
                <w:sz w:val="22"/>
                <w:szCs w:val="22"/>
              </w:rPr>
              <w:t>ОМХ</w:t>
            </w:r>
            <w:r w:rsidRPr="00C51539">
              <w:rPr>
                <w:rFonts w:ascii="Times New Roman" w:hAnsi="Times New Roman" w:cs="Times New Roman"/>
                <w:b w:val="0"/>
                <w:sz w:val="22"/>
                <w:szCs w:val="22"/>
                <w:lang w:val="en-US"/>
              </w:rPr>
              <w:t xml:space="preserve"> Helsinki 25 (</w:t>
            </w:r>
            <w:r w:rsidRPr="00335294">
              <w:rPr>
                <w:rFonts w:ascii="Times New Roman" w:hAnsi="Times New Roman" w:cs="Times New Roman"/>
                <w:b w:val="0"/>
                <w:sz w:val="22"/>
                <w:szCs w:val="22"/>
              </w:rPr>
              <w:t>Финляндия</w:t>
            </w:r>
            <w:r w:rsidRPr="00C51539">
              <w:rPr>
                <w:rFonts w:ascii="Times New Roman" w:hAnsi="Times New Roman" w:cs="Times New Roman"/>
                <w:b w:val="0"/>
                <w:sz w:val="22"/>
                <w:szCs w:val="22"/>
                <w:lang w:val="en-US"/>
              </w:rPr>
              <w:t xml:space="preserve">)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33) САС 40 (Франция)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34) РХ Index (Чешская республика)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35) S&amp;P/CLX IPSA (</w:t>
            </w:r>
            <w:r w:rsidRPr="00335294">
              <w:rPr>
                <w:rFonts w:ascii="Times New Roman" w:hAnsi="Times New Roman" w:cs="Times New Roman"/>
                <w:b w:val="0"/>
                <w:sz w:val="22"/>
                <w:szCs w:val="22"/>
              </w:rPr>
              <w:t>Чили</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36) SMI (</w:t>
            </w:r>
            <w:r w:rsidRPr="00335294">
              <w:rPr>
                <w:rFonts w:ascii="Times New Roman" w:hAnsi="Times New Roman" w:cs="Times New Roman"/>
                <w:b w:val="0"/>
                <w:sz w:val="22"/>
                <w:szCs w:val="22"/>
              </w:rPr>
              <w:t>Швейцария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37) OMX Stockholm 30 (</w:t>
            </w:r>
            <w:r w:rsidRPr="00335294">
              <w:rPr>
                <w:rFonts w:ascii="Times New Roman" w:hAnsi="Times New Roman" w:cs="Times New Roman"/>
                <w:b w:val="0"/>
                <w:sz w:val="22"/>
                <w:szCs w:val="22"/>
              </w:rPr>
              <w:t>Швеция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38) OMX TALLINN_Gl (</w:t>
            </w:r>
            <w:r w:rsidRPr="00335294">
              <w:rPr>
                <w:rFonts w:ascii="Times New Roman" w:hAnsi="Times New Roman" w:cs="Times New Roman"/>
                <w:b w:val="0"/>
                <w:sz w:val="22"/>
                <w:szCs w:val="22"/>
              </w:rPr>
              <w:t>Эстония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 xml:space="preserve">39) FTSE/JSE </w:t>
            </w:r>
            <w:r w:rsidRPr="00335294">
              <w:rPr>
                <w:rFonts w:ascii="Times New Roman" w:hAnsi="Times New Roman" w:cs="Times New Roman"/>
                <w:b w:val="0"/>
                <w:sz w:val="22"/>
                <w:szCs w:val="22"/>
              </w:rPr>
              <w:t>Тор</w:t>
            </w:r>
            <w:r w:rsidRPr="00C51539">
              <w:rPr>
                <w:rFonts w:ascii="Times New Roman" w:hAnsi="Times New Roman" w:cs="Times New Roman"/>
                <w:b w:val="0"/>
                <w:sz w:val="22"/>
                <w:szCs w:val="22"/>
                <w:lang w:val="en-US"/>
              </w:rPr>
              <w:t>40 (</w:t>
            </w:r>
            <w:r w:rsidRPr="00335294">
              <w:rPr>
                <w:rFonts w:ascii="Times New Roman" w:hAnsi="Times New Roman" w:cs="Times New Roman"/>
                <w:b w:val="0"/>
                <w:sz w:val="22"/>
                <w:szCs w:val="22"/>
              </w:rPr>
              <w:t>ЮАР</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40) KOSPI (</w:t>
            </w:r>
            <w:r w:rsidRPr="00335294">
              <w:rPr>
                <w:rFonts w:ascii="Times New Roman" w:hAnsi="Times New Roman" w:cs="Times New Roman"/>
                <w:b w:val="0"/>
                <w:sz w:val="22"/>
                <w:szCs w:val="22"/>
              </w:rPr>
              <w:t>Южная</w:t>
            </w:r>
            <w:r w:rsidRPr="00C51539">
              <w:rPr>
                <w:rFonts w:ascii="Times New Roman" w:hAnsi="Times New Roman" w:cs="Times New Roman"/>
                <w:b w:val="0"/>
                <w:sz w:val="22"/>
                <w:szCs w:val="22"/>
                <w:lang w:val="en-US"/>
              </w:rPr>
              <w:t xml:space="preserve"> </w:t>
            </w:r>
            <w:r w:rsidRPr="00335294">
              <w:rPr>
                <w:rFonts w:ascii="Times New Roman" w:hAnsi="Times New Roman" w:cs="Times New Roman"/>
                <w:b w:val="0"/>
                <w:sz w:val="22"/>
                <w:szCs w:val="22"/>
              </w:rPr>
              <w:t>Корея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41) Nikkei 225 (</w:t>
            </w:r>
            <w:r w:rsidRPr="00335294">
              <w:rPr>
                <w:rFonts w:ascii="Times New Roman" w:hAnsi="Times New Roman" w:cs="Times New Roman"/>
                <w:b w:val="0"/>
                <w:sz w:val="22"/>
                <w:szCs w:val="22"/>
              </w:rPr>
              <w:t>Япония</w:t>
            </w:r>
            <w:r w:rsidRPr="00C51539">
              <w:rPr>
                <w:rFonts w:ascii="Times New Roman" w:hAnsi="Times New Roman" w:cs="Times New Roman"/>
                <w:b w:val="0"/>
                <w:sz w:val="22"/>
                <w:szCs w:val="22"/>
                <w:lang w:val="en-US"/>
              </w:rPr>
              <w:t xml:space="preserve">)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42) Индекс МосБиржи голубых фишек (Россия).</w:t>
            </w:r>
          </w:p>
        </w:tc>
      </w:tr>
      <w:tr w:rsidR="002E04E9" w:rsidRPr="00991891" w:rsidTr="00761470">
        <w:tblPrEx>
          <w:tblCellMar>
            <w:top w:w="0" w:type="dxa"/>
            <w:bottom w:w="0" w:type="dxa"/>
          </w:tblCellMar>
        </w:tblPrEx>
        <w:trPr>
          <w:trHeight w:val="768"/>
        </w:trPr>
        <w:tc>
          <w:tcPr>
            <w:tcW w:w="4820" w:type="dxa"/>
          </w:tcPr>
          <w:p w:rsidR="002E04E9" w:rsidRPr="00E76C93" w:rsidRDefault="002E04E9" w:rsidP="002E04E9">
            <w:pPr>
              <w:pStyle w:val="afe"/>
              <w:numPr>
                <w:ilvl w:val="0"/>
                <w:numId w:val="33"/>
              </w:numPr>
              <w:kinsoku w:val="0"/>
              <w:overflowPunct w:val="0"/>
              <w:ind w:left="28" w:firstLine="0"/>
              <w:rPr>
                <w:sz w:val="22"/>
                <w:szCs w:val="22"/>
              </w:rPr>
            </w:pPr>
            <w:r w:rsidRPr="00E76C93">
              <w:rPr>
                <w:sz w:val="22"/>
                <w:szCs w:val="22"/>
              </w:rPr>
              <w:lastRenderedPageBreak/>
              <w:t>Описание рисков, связанных с инвестированием в ценные</w:t>
            </w:r>
            <w:r w:rsidRPr="00E76C93">
              <w:rPr>
                <w:spacing w:val="-7"/>
                <w:sz w:val="22"/>
                <w:szCs w:val="22"/>
              </w:rPr>
              <w:t xml:space="preserve"> </w:t>
            </w:r>
            <w:r w:rsidRPr="00E76C93">
              <w:rPr>
                <w:sz w:val="22"/>
                <w:szCs w:val="22"/>
              </w:rPr>
              <w:t>бумаги:</w:t>
            </w:r>
          </w:p>
          <w:p w:rsidR="002E04E9" w:rsidRPr="00E76C93" w:rsidRDefault="002E04E9" w:rsidP="002E04E9">
            <w:pPr>
              <w:pStyle w:val="aa"/>
              <w:tabs>
                <w:tab w:val="left" w:pos="1134"/>
              </w:tabs>
              <w:kinsoku w:val="0"/>
              <w:overflowPunct w:val="0"/>
              <w:spacing w:after="0"/>
              <w:ind w:left="28"/>
              <w:jc w:val="both"/>
              <w:rPr>
                <w:sz w:val="22"/>
                <w:szCs w:val="22"/>
              </w:rPr>
            </w:pPr>
            <w:r w:rsidRPr="00E76C93">
              <w:rPr>
                <w:sz w:val="22"/>
                <w:szCs w:val="22"/>
              </w:rPr>
              <w:t>Инвестирование в ценные бумаги связано с высокой степенью рисков и не подразумевает каких-либо гарантий, как по возврату основной инвестированной суммы, так и по получению каких-либо доходов на нее.</w:t>
            </w:r>
          </w:p>
          <w:p w:rsidR="002E04E9" w:rsidRPr="00E76C93" w:rsidRDefault="002E04E9" w:rsidP="002E04E9">
            <w:pPr>
              <w:pStyle w:val="aa"/>
              <w:tabs>
                <w:tab w:val="left" w:pos="1134"/>
              </w:tabs>
              <w:kinsoku w:val="0"/>
              <w:overflowPunct w:val="0"/>
              <w:spacing w:after="0"/>
              <w:ind w:left="28"/>
              <w:jc w:val="both"/>
              <w:rPr>
                <w:sz w:val="22"/>
                <w:szCs w:val="22"/>
              </w:rPr>
            </w:pPr>
            <w:r w:rsidRPr="00E76C93">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2E04E9" w:rsidRPr="00E76C93" w:rsidRDefault="002E04E9" w:rsidP="002E04E9">
            <w:pPr>
              <w:pStyle w:val="aa"/>
              <w:tabs>
                <w:tab w:val="left" w:pos="1134"/>
              </w:tabs>
              <w:kinsoku w:val="0"/>
              <w:overflowPunct w:val="0"/>
              <w:spacing w:after="0"/>
              <w:ind w:left="28"/>
              <w:jc w:val="both"/>
              <w:rPr>
                <w:sz w:val="22"/>
                <w:szCs w:val="22"/>
              </w:rPr>
            </w:pPr>
            <w:r w:rsidRPr="00E76C93">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деятельности.</w:t>
            </w:r>
          </w:p>
          <w:p w:rsidR="002E04E9" w:rsidRPr="00E76C93" w:rsidRDefault="002E04E9" w:rsidP="002E04E9">
            <w:pPr>
              <w:pStyle w:val="aa"/>
              <w:tabs>
                <w:tab w:val="left" w:pos="1134"/>
              </w:tabs>
              <w:kinsoku w:val="0"/>
              <w:overflowPunct w:val="0"/>
              <w:spacing w:after="0"/>
              <w:ind w:left="28"/>
              <w:jc w:val="both"/>
              <w:rPr>
                <w:sz w:val="22"/>
                <w:szCs w:val="22"/>
              </w:rPr>
            </w:pPr>
            <w:r w:rsidRPr="00E76C93">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2E04E9" w:rsidRPr="00E76C93" w:rsidRDefault="002E04E9" w:rsidP="002E04E9">
            <w:pPr>
              <w:pStyle w:val="aa"/>
              <w:tabs>
                <w:tab w:val="left" w:pos="1134"/>
              </w:tabs>
              <w:kinsoku w:val="0"/>
              <w:overflowPunct w:val="0"/>
              <w:spacing w:after="0"/>
              <w:ind w:left="28"/>
              <w:jc w:val="both"/>
              <w:rPr>
                <w:sz w:val="22"/>
                <w:szCs w:val="22"/>
              </w:rPr>
            </w:pPr>
            <w:r w:rsidRPr="00E76C93">
              <w:rPr>
                <w:sz w:val="22"/>
                <w:szCs w:val="22"/>
              </w:rPr>
              <w:t>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(риском снижения его</w:t>
            </w:r>
            <w:r w:rsidRPr="00E76C93">
              <w:rPr>
                <w:spacing w:val="-5"/>
                <w:sz w:val="22"/>
                <w:szCs w:val="22"/>
              </w:rPr>
              <w:t xml:space="preserve"> </w:t>
            </w:r>
            <w:r w:rsidRPr="00E76C93">
              <w:rPr>
                <w:sz w:val="22"/>
                <w:szCs w:val="22"/>
              </w:rPr>
              <w:t>цены).</w:t>
            </w:r>
          </w:p>
          <w:p w:rsidR="002E04E9" w:rsidRPr="00E76C93" w:rsidRDefault="002E04E9" w:rsidP="002E04E9">
            <w:pPr>
              <w:pStyle w:val="aa"/>
              <w:tabs>
                <w:tab w:val="left" w:pos="1134"/>
              </w:tabs>
              <w:kinsoku w:val="0"/>
              <w:overflowPunct w:val="0"/>
              <w:spacing w:after="0"/>
              <w:ind w:left="28"/>
              <w:jc w:val="both"/>
              <w:rPr>
                <w:sz w:val="22"/>
                <w:szCs w:val="22"/>
              </w:rPr>
            </w:pPr>
            <w:r w:rsidRPr="00E76C93">
              <w:rPr>
                <w:sz w:val="22"/>
                <w:szCs w:val="22"/>
              </w:rPr>
              <w:t xml:space="preserve">Инвестирование в соответствии с настоящей инвестиционной декларацией и нормативными актами в сфере финансовых рынков в </w:t>
            </w:r>
            <w:r w:rsidRPr="00E76C93">
              <w:rPr>
                <w:sz w:val="22"/>
                <w:szCs w:val="22"/>
              </w:rPr>
              <w:lastRenderedPageBreak/>
              <w:t>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доходности активов</w:t>
            </w:r>
            <w:r w:rsidRPr="00E76C93">
              <w:rPr>
                <w:spacing w:val="-10"/>
                <w:sz w:val="22"/>
                <w:szCs w:val="22"/>
              </w:rPr>
              <w:t xml:space="preserve"> </w:t>
            </w:r>
            <w:r w:rsidRPr="00E76C93">
              <w:rPr>
                <w:sz w:val="22"/>
                <w:szCs w:val="22"/>
              </w:rPr>
              <w:t>фонда.</w:t>
            </w:r>
          </w:p>
          <w:p w:rsidR="002E04E9" w:rsidRPr="00E76C93" w:rsidRDefault="002E04E9" w:rsidP="002E04E9">
            <w:pPr>
              <w:pStyle w:val="aa"/>
              <w:kinsoku w:val="0"/>
              <w:overflowPunct w:val="0"/>
              <w:spacing w:after="0"/>
              <w:ind w:left="28"/>
              <w:jc w:val="both"/>
              <w:rPr>
                <w:sz w:val="22"/>
                <w:szCs w:val="22"/>
              </w:rPr>
            </w:pPr>
            <w:r w:rsidRPr="00E76C93">
              <w:rPr>
                <w:sz w:val="22"/>
                <w:szCs w:val="22"/>
              </w:rPr>
              <w:t>Владелец инвестиционных паев и лицо, желающее приобрести инвестиционные паи, неизбежно сталкиваются с необходимостью учитывать факторы риска самого различного свойства.</w:t>
            </w:r>
          </w:p>
          <w:p w:rsidR="002E04E9" w:rsidRPr="00E76C93" w:rsidRDefault="002E04E9" w:rsidP="002E04E9">
            <w:pPr>
              <w:pStyle w:val="aa"/>
              <w:kinsoku w:val="0"/>
              <w:overflowPunct w:val="0"/>
              <w:spacing w:after="0"/>
              <w:ind w:left="28"/>
              <w:jc w:val="both"/>
              <w:rPr>
                <w:sz w:val="22"/>
                <w:szCs w:val="22"/>
              </w:rPr>
            </w:pPr>
            <w:r w:rsidRPr="00E76C93">
              <w:rPr>
                <w:sz w:val="22"/>
                <w:szCs w:val="22"/>
              </w:rPr>
              <w:t>Риски инвестирования в ценные бумаги включают, но не ограничиваются следующими рисками:</w:t>
            </w:r>
          </w:p>
          <w:p w:rsidR="002E04E9" w:rsidRPr="00E76C93" w:rsidRDefault="002E04E9" w:rsidP="002E04E9">
            <w:pPr>
              <w:pStyle w:val="aa"/>
              <w:kinsoku w:val="0"/>
              <w:overflowPunct w:val="0"/>
              <w:spacing w:after="0"/>
              <w:ind w:left="28"/>
              <w:jc w:val="both"/>
              <w:rPr>
                <w:sz w:val="22"/>
                <w:szCs w:val="22"/>
              </w:rPr>
            </w:pPr>
            <w:r w:rsidRPr="00E76C93">
              <w:rPr>
                <w:sz w:val="22"/>
                <w:szCs w:val="22"/>
              </w:rPr>
              <w:t>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w:t>
            </w:r>
          </w:p>
          <w:p w:rsidR="002E04E9" w:rsidRPr="00E76C93" w:rsidRDefault="002E04E9" w:rsidP="002E04E9">
            <w:pPr>
              <w:pStyle w:val="aa"/>
              <w:kinsoku w:val="0"/>
              <w:overflowPunct w:val="0"/>
              <w:spacing w:after="0"/>
              <w:ind w:left="28"/>
              <w:jc w:val="both"/>
              <w:rPr>
                <w:sz w:val="22"/>
                <w:szCs w:val="22"/>
              </w:rPr>
            </w:pPr>
            <w:r w:rsidRPr="00E76C93">
              <w:rPr>
                <w:sz w:val="22"/>
                <w:szCs w:val="22"/>
              </w:rPr>
              <w:t>системный риск, связанный с неспособностью большого числа финансовых институтов выполнять свои обязательства. К системным рискам, в том числе, относится риск банковской системы;</w:t>
            </w:r>
          </w:p>
          <w:p w:rsidR="002E04E9" w:rsidRPr="00E76C93" w:rsidRDefault="002E04E9" w:rsidP="002E04E9">
            <w:pPr>
              <w:pStyle w:val="aa"/>
              <w:kinsoku w:val="0"/>
              <w:overflowPunct w:val="0"/>
              <w:spacing w:after="0"/>
              <w:ind w:left="28"/>
              <w:jc w:val="both"/>
              <w:rPr>
                <w:sz w:val="22"/>
                <w:szCs w:val="22"/>
              </w:rPr>
            </w:pPr>
            <w:r w:rsidRPr="00E76C93">
              <w:rPr>
                <w:sz w:val="22"/>
                <w:szCs w:val="22"/>
              </w:rPr>
              <w:t>рыночный риск, связанный с колебаниями курсов валют, процентных ставок, цен финансовых инструментов;</w:t>
            </w:r>
          </w:p>
          <w:p w:rsidR="002E04E9" w:rsidRPr="00E76C93" w:rsidRDefault="002E04E9" w:rsidP="002E04E9">
            <w:pPr>
              <w:pStyle w:val="aa"/>
              <w:kinsoku w:val="0"/>
              <w:overflowPunct w:val="0"/>
              <w:spacing w:after="0"/>
              <w:ind w:left="28"/>
              <w:jc w:val="both"/>
              <w:rPr>
                <w:sz w:val="22"/>
                <w:szCs w:val="22"/>
              </w:rPr>
            </w:pPr>
            <w:r w:rsidRPr="00E76C93">
              <w:rPr>
                <w:sz w:val="22"/>
                <w:szCs w:val="22"/>
              </w:rPr>
              <w:t>кредитный риск, связанный, в частности, с возможностью неисполнения принятых обязательств со стороны эмитентов ценных бумаг, контрагентов по сделкам, банков, клиринговых организаций и прочих институтов, участвующих в расчетах по денежным средствам и ценным бумагам;</w:t>
            </w:r>
          </w:p>
          <w:p w:rsidR="002E04E9" w:rsidRPr="00E76C93" w:rsidRDefault="002E04E9" w:rsidP="002E04E9">
            <w:pPr>
              <w:pStyle w:val="aa"/>
              <w:kinsoku w:val="0"/>
              <w:overflowPunct w:val="0"/>
              <w:spacing w:after="0"/>
              <w:ind w:left="28"/>
              <w:jc w:val="both"/>
              <w:rPr>
                <w:sz w:val="22"/>
                <w:szCs w:val="22"/>
              </w:rPr>
            </w:pPr>
            <w:r w:rsidRPr="00E76C93">
              <w:rPr>
                <w:sz w:val="22"/>
                <w:szCs w:val="22"/>
              </w:rPr>
              <w:t>риск неправомочных действий в отношении ценных бумаг со стороны третьих лиц;</w:t>
            </w:r>
          </w:p>
          <w:p w:rsidR="002E04E9" w:rsidRPr="00E76C93" w:rsidRDefault="002E04E9" w:rsidP="002E04E9">
            <w:pPr>
              <w:pStyle w:val="aa"/>
              <w:kinsoku w:val="0"/>
              <w:overflowPunct w:val="0"/>
              <w:spacing w:after="0"/>
              <w:ind w:left="28"/>
              <w:jc w:val="both"/>
              <w:rPr>
                <w:sz w:val="22"/>
                <w:szCs w:val="22"/>
              </w:rPr>
            </w:pPr>
            <w:r w:rsidRPr="00E76C93">
              <w:rPr>
                <w:sz w:val="22"/>
                <w:szCs w:val="22"/>
              </w:rPr>
              <w:t>риск рыночной ликвидности, связанный с потенциальной невозможностью реализовать активы по благоприятным ценам;</w:t>
            </w:r>
          </w:p>
          <w:p w:rsidR="002E04E9" w:rsidRPr="00E76C93" w:rsidRDefault="002E04E9" w:rsidP="002E04E9">
            <w:pPr>
              <w:pStyle w:val="aa"/>
              <w:kinsoku w:val="0"/>
              <w:overflowPunct w:val="0"/>
              <w:spacing w:after="0"/>
              <w:ind w:left="28"/>
              <w:jc w:val="both"/>
              <w:rPr>
                <w:sz w:val="22"/>
                <w:szCs w:val="22"/>
              </w:rPr>
            </w:pPr>
            <w:r w:rsidRPr="00E76C93">
              <w:rPr>
                <w:sz w:val="22"/>
                <w:szCs w:val="22"/>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прочими обстоятельствами;</w:t>
            </w:r>
          </w:p>
          <w:p w:rsidR="002E04E9" w:rsidRPr="00E76C93" w:rsidRDefault="002E04E9" w:rsidP="002E04E9">
            <w:pPr>
              <w:pStyle w:val="aa"/>
              <w:kinsoku w:val="0"/>
              <w:overflowPunct w:val="0"/>
              <w:spacing w:after="0"/>
              <w:ind w:left="28"/>
              <w:jc w:val="both"/>
              <w:rPr>
                <w:sz w:val="22"/>
                <w:szCs w:val="22"/>
              </w:rPr>
            </w:pPr>
            <w:r w:rsidRPr="00E76C93">
              <w:rPr>
                <w:sz w:val="22"/>
                <w:szCs w:val="22"/>
              </w:rPr>
              <w:t xml:space="preserve">регуляторный риск, связанный с непредсказуемостью изменений действующего законодательства, а также с несовершенством законов и иных нормативных актов, в том </w:t>
            </w:r>
            <w:r w:rsidRPr="00E76C93">
              <w:rPr>
                <w:sz w:val="22"/>
                <w:szCs w:val="22"/>
              </w:rPr>
              <w:lastRenderedPageBreak/>
              <w:t>числе, регулирующих условия обращения ценных бумаг;</w:t>
            </w:r>
          </w:p>
          <w:p w:rsidR="002E04E9" w:rsidRPr="00E76C93" w:rsidRDefault="002E04E9" w:rsidP="002E04E9">
            <w:pPr>
              <w:pStyle w:val="aa"/>
              <w:kinsoku w:val="0"/>
              <w:overflowPunct w:val="0"/>
              <w:spacing w:after="0"/>
              <w:ind w:left="28"/>
              <w:jc w:val="both"/>
              <w:rPr>
                <w:sz w:val="22"/>
                <w:szCs w:val="22"/>
              </w:rPr>
            </w:pPr>
            <w:r w:rsidRPr="00E76C93">
              <w:rPr>
                <w:sz w:val="22"/>
                <w:szCs w:val="22"/>
              </w:rPr>
              <w:t>риск возникновения форс-мажорных обстоятельств, таких как природные катаклизмы, техногенные катастрофы, массовые беспорядки, забастовки, боевые и военные действия;</w:t>
            </w:r>
          </w:p>
          <w:p w:rsidR="002E04E9" w:rsidRPr="00E76C93" w:rsidRDefault="002E04E9" w:rsidP="002E04E9">
            <w:pPr>
              <w:pStyle w:val="aa"/>
              <w:kinsoku w:val="0"/>
              <w:overflowPunct w:val="0"/>
              <w:spacing w:after="0"/>
              <w:ind w:left="28"/>
              <w:jc w:val="both"/>
              <w:rPr>
                <w:sz w:val="22"/>
                <w:szCs w:val="22"/>
              </w:rPr>
            </w:pPr>
            <w:r w:rsidRPr="00E76C93">
              <w:rPr>
                <w:sz w:val="22"/>
                <w:szCs w:val="22"/>
              </w:rPr>
              <w:t>налоговый риск, связанный с вероятными негативными налоговыми последствиями для владельцев инвестиционных паев, а также с возможностью изменения действующего законодательства в области налогообложения. Лицо, рассматривающее возможность приобретения инвестиционных паев, должно самостоятельно оценить возможные налоговые последствия, связанные с такими</w:t>
            </w:r>
            <w:r w:rsidRPr="00E76C93">
              <w:rPr>
                <w:spacing w:val="-4"/>
                <w:sz w:val="22"/>
                <w:szCs w:val="22"/>
              </w:rPr>
              <w:t xml:space="preserve"> </w:t>
            </w:r>
            <w:r w:rsidRPr="00E76C93">
              <w:rPr>
                <w:sz w:val="22"/>
                <w:szCs w:val="22"/>
              </w:rPr>
              <w:t>инвестициями.</w:t>
            </w:r>
          </w:p>
          <w:p w:rsidR="002E04E9" w:rsidRPr="00E76C93" w:rsidRDefault="002E04E9" w:rsidP="002E04E9">
            <w:pPr>
              <w:pStyle w:val="aa"/>
              <w:kinsoku w:val="0"/>
              <w:overflowPunct w:val="0"/>
              <w:spacing w:after="0"/>
              <w:ind w:left="28"/>
              <w:jc w:val="both"/>
              <w:rPr>
                <w:sz w:val="22"/>
                <w:szCs w:val="22"/>
              </w:rPr>
            </w:pPr>
            <w:r w:rsidRPr="00E76C93">
              <w:rPr>
                <w:sz w:val="22"/>
                <w:szCs w:val="22"/>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владелец инвестиционных паев или лицо, желающее приобрести инвестиционные паи, всегда должны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владельца инвестиционных</w:t>
            </w:r>
            <w:r w:rsidRPr="00E76C93">
              <w:rPr>
                <w:spacing w:val="-4"/>
                <w:sz w:val="22"/>
                <w:szCs w:val="22"/>
              </w:rPr>
              <w:t xml:space="preserve"> </w:t>
            </w:r>
            <w:r w:rsidRPr="00E76C93">
              <w:rPr>
                <w:sz w:val="22"/>
                <w:szCs w:val="22"/>
              </w:rPr>
              <w:t>паев.</w:t>
            </w:r>
          </w:p>
          <w:p w:rsidR="002E04E9" w:rsidRPr="00E76C93" w:rsidRDefault="002E04E9" w:rsidP="002E04E9">
            <w:pPr>
              <w:pStyle w:val="aa"/>
              <w:kinsoku w:val="0"/>
              <w:overflowPunct w:val="0"/>
              <w:spacing w:after="0"/>
              <w:ind w:left="28"/>
              <w:jc w:val="both"/>
              <w:rPr>
                <w:sz w:val="22"/>
                <w:szCs w:val="22"/>
              </w:rPr>
            </w:pPr>
            <w:r w:rsidRPr="00E76C93">
              <w:rPr>
                <w:sz w:val="22"/>
                <w:szCs w:val="22"/>
              </w:rPr>
              <w:t>Стоимость объектов вложения средств и соответственно расчетная стоимость инвестиционного пая фонда могут увеличиваться и уменьшаться, ни государство, ни Управляющая компания не гарантируют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2E04E9" w:rsidRPr="00E76C93" w:rsidRDefault="002E04E9" w:rsidP="002E04E9">
            <w:pPr>
              <w:pStyle w:val="aa"/>
              <w:kinsoku w:val="0"/>
              <w:overflowPunct w:val="0"/>
              <w:spacing w:after="0"/>
              <w:ind w:left="28"/>
              <w:jc w:val="both"/>
              <w:rPr>
                <w:sz w:val="22"/>
                <w:szCs w:val="22"/>
              </w:rPr>
            </w:pPr>
            <w:r w:rsidRPr="00E76C93">
              <w:rPr>
                <w:sz w:val="22"/>
                <w:szCs w:val="22"/>
              </w:rPr>
              <w:t>Результаты деятельности управляющей компании в прошлом не являются гарантией доходов фонда в будущем, решение о приобретении инвестиционных паев фонда принимается инвестором самостоятельно после ознакомления с настоящими Правилами.</w:t>
            </w:r>
          </w:p>
          <w:p w:rsidR="002E04E9" w:rsidRPr="00E76C93" w:rsidRDefault="002E04E9" w:rsidP="002E04E9">
            <w:pPr>
              <w:pStyle w:val="ConsTitle"/>
              <w:widowControl/>
              <w:tabs>
                <w:tab w:val="left" w:pos="321"/>
                <w:tab w:val="left" w:pos="462"/>
              </w:tabs>
              <w:ind w:left="28" w:right="0"/>
              <w:jc w:val="both"/>
              <w:rPr>
                <w:rFonts w:ascii="Times New Roman" w:hAnsi="Times New Roman" w:cs="Times New Roman"/>
                <w:b w:val="0"/>
                <w:sz w:val="22"/>
                <w:szCs w:val="22"/>
              </w:rPr>
            </w:pPr>
          </w:p>
        </w:tc>
        <w:tc>
          <w:tcPr>
            <w:tcW w:w="4820" w:type="dxa"/>
          </w:tcPr>
          <w:p w:rsidR="002E04E9" w:rsidRPr="001D427F" w:rsidRDefault="002E04E9" w:rsidP="002E04E9">
            <w:pPr>
              <w:shd w:val="clear" w:color="auto" w:fill="FFFFFF"/>
              <w:jc w:val="both"/>
              <w:rPr>
                <w:b/>
                <w:sz w:val="22"/>
                <w:szCs w:val="22"/>
                <w:lang w:eastAsia="en-US"/>
              </w:rPr>
            </w:pPr>
            <w:r w:rsidRPr="00E76C93">
              <w:rPr>
                <w:b/>
                <w:sz w:val="22"/>
                <w:szCs w:val="22"/>
                <w:lang w:eastAsia="en-US"/>
              </w:rPr>
              <w:lastRenderedPageBreak/>
              <w:t xml:space="preserve">22. </w:t>
            </w:r>
            <w:r w:rsidRPr="001D427F">
              <w:rPr>
                <w:b/>
                <w:sz w:val="22"/>
                <w:szCs w:val="22"/>
                <w:lang w:eastAsia="en-US"/>
              </w:rPr>
              <w:t>Описание рисков, связанных с инвестированием:</w:t>
            </w:r>
          </w:p>
          <w:p w:rsidR="002E04E9" w:rsidRPr="001D427F" w:rsidRDefault="002E04E9" w:rsidP="002E04E9">
            <w:pPr>
              <w:tabs>
                <w:tab w:val="left" w:pos="900"/>
                <w:tab w:val="left" w:pos="1260"/>
              </w:tabs>
              <w:jc w:val="both"/>
              <w:rPr>
                <w:b/>
                <w:sz w:val="22"/>
                <w:szCs w:val="22"/>
                <w:lang w:eastAsia="en-US"/>
              </w:rPr>
            </w:pPr>
            <w:r w:rsidRPr="001D427F">
              <w:rPr>
                <w:b/>
                <w:sz w:val="22"/>
                <w:szCs w:val="22"/>
                <w:lang w:eastAsia="en-US"/>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2E04E9" w:rsidRPr="001D427F" w:rsidRDefault="002E04E9" w:rsidP="002E04E9">
            <w:pPr>
              <w:tabs>
                <w:tab w:val="left" w:pos="900"/>
                <w:tab w:val="left" w:pos="1260"/>
              </w:tabs>
              <w:jc w:val="both"/>
              <w:rPr>
                <w:b/>
                <w:sz w:val="22"/>
                <w:szCs w:val="22"/>
                <w:lang w:eastAsia="en-US"/>
              </w:rPr>
            </w:pPr>
            <w:r w:rsidRPr="001D427F">
              <w:rPr>
                <w:b/>
                <w:sz w:val="22"/>
                <w:szCs w:val="22"/>
                <w:lang w:eastAsia="en-US"/>
              </w:rPr>
              <w:t xml:space="preserve">Владельцы инвестиционных паев несут риск убытков, связанных с изменением рыночной стоимости имущества, составляющего фонд. </w:t>
            </w:r>
          </w:p>
          <w:p w:rsidR="002E04E9" w:rsidRPr="001D427F" w:rsidRDefault="002E04E9" w:rsidP="002E04E9">
            <w:pPr>
              <w:jc w:val="both"/>
              <w:rPr>
                <w:b/>
                <w:sz w:val="22"/>
                <w:szCs w:val="22"/>
                <w:lang w:eastAsia="en-US"/>
              </w:rPr>
            </w:pPr>
            <w:r w:rsidRPr="001D427F">
              <w:rPr>
                <w:b/>
                <w:sz w:val="22"/>
                <w:szCs w:val="22"/>
                <w:lang w:eastAsia="en-US"/>
              </w:rPr>
              <w:t>Настоящее описание рисков не раскрывает информации обо всех рисках вследствие разнообразия ситуаций, возникающих при инвестировании.</w:t>
            </w:r>
          </w:p>
          <w:p w:rsidR="002E04E9" w:rsidRPr="001D427F" w:rsidRDefault="002E04E9" w:rsidP="002E04E9">
            <w:pPr>
              <w:jc w:val="both"/>
              <w:rPr>
                <w:b/>
                <w:sz w:val="22"/>
                <w:szCs w:val="22"/>
                <w:lang w:eastAsia="en-US"/>
              </w:rPr>
            </w:pPr>
            <w:r w:rsidRPr="001D427F">
              <w:rPr>
                <w:b/>
                <w:sz w:val="22"/>
                <w:szCs w:val="22"/>
                <w:lang w:eastAsia="en-US"/>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2E04E9" w:rsidRPr="001D427F" w:rsidRDefault="002E04E9" w:rsidP="002E04E9">
            <w:pPr>
              <w:jc w:val="both"/>
              <w:rPr>
                <w:b/>
                <w:sz w:val="22"/>
                <w:szCs w:val="22"/>
                <w:lang w:eastAsia="en-US"/>
              </w:rPr>
            </w:pPr>
            <w:r w:rsidRPr="001D427F">
              <w:rPr>
                <w:b/>
                <w:sz w:val="22"/>
                <w:szCs w:val="22"/>
                <w:lang w:eastAsia="en-US"/>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2E04E9" w:rsidRPr="001D427F" w:rsidRDefault="002E04E9" w:rsidP="002E04E9">
            <w:pPr>
              <w:jc w:val="both"/>
              <w:rPr>
                <w:b/>
                <w:sz w:val="22"/>
                <w:szCs w:val="22"/>
                <w:lang w:eastAsia="en-US"/>
              </w:rPr>
            </w:pPr>
            <w:r w:rsidRPr="001D427F">
              <w:rPr>
                <w:b/>
                <w:sz w:val="22"/>
                <w:szCs w:val="22"/>
                <w:lang w:eastAsia="en-US"/>
              </w:rPr>
              <w:t xml:space="preserve">Риски инвестирования в активы, в соответствии с настоящей инвестиционной декларацией, включают, но не </w:t>
            </w:r>
            <w:r w:rsidRPr="001D427F">
              <w:rPr>
                <w:b/>
                <w:sz w:val="22"/>
                <w:szCs w:val="22"/>
                <w:lang w:eastAsia="en-US"/>
              </w:rPr>
              <w:lastRenderedPageBreak/>
              <w:t>ограничиваются следующими рисками:</w:t>
            </w:r>
          </w:p>
          <w:p w:rsidR="002E04E9" w:rsidRPr="001D427F" w:rsidRDefault="002E04E9" w:rsidP="002E04E9">
            <w:pPr>
              <w:jc w:val="both"/>
              <w:rPr>
                <w:b/>
                <w:sz w:val="22"/>
                <w:szCs w:val="22"/>
                <w:lang w:eastAsia="en-US"/>
              </w:rPr>
            </w:pPr>
            <w:r>
              <w:rPr>
                <w:b/>
                <w:sz w:val="22"/>
                <w:szCs w:val="22"/>
                <w:lang w:eastAsia="en-US"/>
              </w:rPr>
              <w:t xml:space="preserve"> - н</w:t>
            </w:r>
            <w:r w:rsidRPr="001D427F">
              <w:rPr>
                <w:b/>
                <w:sz w:val="22"/>
                <w:szCs w:val="22"/>
                <w:lang w:eastAsia="en-US"/>
              </w:rPr>
              <w:t>ефинансовые риски;</w:t>
            </w:r>
          </w:p>
          <w:p w:rsidR="002E04E9" w:rsidRPr="001D427F" w:rsidRDefault="002E04E9" w:rsidP="002E04E9">
            <w:pPr>
              <w:jc w:val="both"/>
              <w:rPr>
                <w:b/>
                <w:sz w:val="22"/>
                <w:szCs w:val="22"/>
                <w:lang w:eastAsia="en-US"/>
              </w:rPr>
            </w:pPr>
            <w:r>
              <w:rPr>
                <w:b/>
                <w:sz w:val="22"/>
                <w:szCs w:val="22"/>
                <w:lang w:eastAsia="en-US"/>
              </w:rPr>
              <w:t xml:space="preserve"> - ф</w:t>
            </w:r>
            <w:r w:rsidRPr="001D427F">
              <w:rPr>
                <w:b/>
                <w:sz w:val="22"/>
                <w:szCs w:val="22"/>
                <w:lang w:eastAsia="en-US"/>
              </w:rPr>
              <w:t>инансовые риски.</w:t>
            </w:r>
          </w:p>
          <w:p w:rsidR="002E04E9" w:rsidRPr="001D427F" w:rsidRDefault="002E04E9" w:rsidP="002E04E9">
            <w:pPr>
              <w:jc w:val="both"/>
              <w:rPr>
                <w:b/>
                <w:sz w:val="22"/>
                <w:szCs w:val="22"/>
                <w:lang w:eastAsia="en-US"/>
              </w:rPr>
            </w:pPr>
            <w:r w:rsidRPr="001D427F">
              <w:rPr>
                <w:b/>
                <w:sz w:val="22"/>
                <w:szCs w:val="22"/>
                <w:lang w:eastAsia="en-US"/>
              </w:rPr>
              <w:t>К нефинансовым рискам, в том числе, могут быть отнесены следующие риски:</w:t>
            </w:r>
          </w:p>
          <w:p w:rsidR="002E04E9" w:rsidRPr="001D427F" w:rsidRDefault="002E04E9" w:rsidP="002E04E9">
            <w:pPr>
              <w:widowControl w:val="0"/>
              <w:jc w:val="both"/>
              <w:rPr>
                <w:rFonts w:asciiTheme="minorHAnsi" w:hAnsiTheme="minorHAnsi"/>
                <w:b/>
                <w:sz w:val="22"/>
                <w:szCs w:val="22"/>
              </w:rPr>
            </w:pPr>
            <w:r w:rsidRPr="001D427F">
              <w:rPr>
                <w:b/>
                <w:sz w:val="22"/>
                <w:szCs w:val="22"/>
              </w:rPr>
              <w:t xml:space="preserve"> 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1D427F">
              <w:rPr>
                <w:rFonts w:asciiTheme="minorHAnsi" w:hAnsiTheme="minorHAnsi"/>
                <w:b/>
                <w:sz w:val="22"/>
                <w:szCs w:val="22"/>
              </w:rPr>
              <w:t>.</w:t>
            </w:r>
          </w:p>
          <w:p w:rsidR="002E04E9" w:rsidRPr="001D427F" w:rsidRDefault="002E04E9" w:rsidP="002E04E9">
            <w:pPr>
              <w:jc w:val="both"/>
              <w:rPr>
                <w:b/>
                <w:sz w:val="22"/>
                <w:szCs w:val="22"/>
                <w:lang w:eastAsia="en-US"/>
              </w:rPr>
            </w:pPr>
            <w:r w:rsidRPr="001D427F">
              <w:rPr>
                <w:b/>
                <w:sz w:val="22"/>
                <w:szCs w:val="22"/>
                <w:lang w:eastAsia="en-US"/>
              </w:rPr>
              <w:t xml:space="preserve"> 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2E04E9" w:rsidRPr="001D427F" w:rsidRDefault="002E04E9" w:rsidP="002E04E9">
            <w:pPr>
              <w:widowControl w:val="0"/>
              <w:jc w:val="both"/>
              <w:rPr>
                <w:b/>
                <w:sz w:val="22"/>
                <w:szCs w:val="22"/>
              </w:rPr>
            </w:pPr>
            <w:r w:rsidRPr="001D427F">
              <w:rPr>
                <w:b/>
                <w:sz w:val="22"/>
                <w:szCs w:val="22"/>
              </w:rPr>
              <w:t xml:space="preserve"> 3) Операционный риск, связан с нарушениями бизнес-процессов, неправильным функционированием </w:t>
            </w:r>
            <w:r w:rsidRPr="001D427F">
              <w:rPr>
                <w:b/>
                <w:sz w:val="22"/>
                <w:szCs w:val="22"/>
              </w:rPr>
              <w:lastRenderedPageBreak/>
              <w:t>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rsidR="002E04E9" w:rsidRPr="001D427F" w:rsidRDefault="002E04E9" w:rsidP="002E04E9">
            <w:pPr>
              <w:jc w:val="both"/>
              <w:rPr>
                <w:b/>
                <w:sz w:val="22"/>
                <w:szCs w:val="22"/>
                <w:lang w:eastAsia="en-US"/>
              </w:rPr>
            </w:pPr>
            <w:r w:rsidRPr="001D427F">
              <w:rPr>
                <w:b/>
                <w:sz w:val="22"/>
                <w:szCs w:val="22"/>
                <w:lang w:eastAsia="en-US"/>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2E04E9" w:rsidRPr="001D427F" w:rsidRDefault="002E04E9" w:rsidP="002E04E9">
            <w:pPr>
              <w:widowControl w:val="0"/>
              <w:jc w:val="both"/>
              <w:rPr>
                <w:b/>
                <w:sz w:val="22"/>
                <w:szCs w:val="22"/>
              </w:rPr>
            </w:pPr>
            <w:r w:rsidRPr="001D427F">
              <w:rPr>
                <w:b/>
                <w:sz w:val="22"/>
                <w:szCs w:val="22"/>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2E04E9" w:rsidRPr="001D427F" w:rsidRDefault="002E04E9" w:rsidP="002E04E9">
            <w:pPr>
              <w:jc w:val="both"/>
              <w:rPr>
                <w:b/>
                <w:sz w:val="22"/>
                <w:szCs w:val="22"/>
                <w:lang w:eastAsia="en-US"/>
              </w:rPr>
            </w:pPr>
            <w:r w:rsidRPr="001D427F">
              <w:rPr>
                <w:b/>
                <w:sz w:val="22"/>
                <w:szCs w:val="22"/>
                <w:lang w:eastAsia="en-US"/>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2E04E9" w:rsidRPr="001D427F" w:rsidRDefault="002E04E9" w:rsidP="002E04E9">
            <w:pPr>
              <w:jc w:val="both"/>
              <w:rPr>
                <w:b/>
                <w:sz w:val="22"/>
                <w:szCs w:val="22"/>
                <w:lang w:eastAsia="en-US"/>
              </w:rPr>
            </w:pPr>
            <w:r w:rsidRPr="001D427F">
              <w:rPr>
                <w:b/>
                <w:sz w:val="22"/>
                <w:szCs w:val="22"/>
                <w:lang w:eastAsia="en-US"/>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2E04E9" w:rsidRPr="001D427F" w:rsidRDefault="002E04E9" w:rsidP="002E04E9">
            <w:pPr>
              <w:tabs>
                <w:tab w:val="left" w:pos="900"/>
                <w:tab w:val="left" w:pos="1260"/>
              </w:tabs>
              <w:jc w:val="both"/>
              <w:rPr>
                <w:rFonts w:ascii="Verdana" w:hAnsi="Verdana"/>
                <w:b/>
                <w:sz w:val="22"/>
                <w:szCs w:val="22"/>
                <w:lang w:eastAsia="en-US"/>
              </w:rPr>
            </w:pPr>
            <w:r w:rsidRPr="001D427F">
              <w:rPr>
                <w:b/>
                <w:sz w:val="22"/>
                <w:szCs w:val="22"/>
                <w:lang w:eastAsia="en-US"/>
              </w:rPr>
              <w:lastRenderedPageBreak/>
              <w:t>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1D427F">
              <w:rPr>
                <w:rFonts w:ascii="Verdana" w:hAnsi="Verdana"/>
                <w:b/>
                <w:sz w:val="22"/>
                <w:szCs w:val="22"/>
                <w:lang w:eastAsia="en-US"/>
              </w:rPr>
              <w:t>.</w:t>
            </w:r>
          </w:p>
          <w:p w:rsidR="002E04E9" w:rsidRPr="001D427F" w:rsidRDefault="002E04E9" w:rsidP="002E04E9">
            <w:pPr>
              <w:tabs>
                <w:tab w:val="left" w:pos="900"/>
                <w:tab w:val="left" w:pos="1260"/>
              </w:tabs>
              <w:jc w:val="both"/>
              <w:rPr>
                <w:b/>
                <w:sz w:val="22"/>
                <w:szCs w:val="22"/>
                <w:lang w:eastAsia="en-US"/>
              </w:rPr>
            </w:pPr>
            <w:r w:rsidRPr="001D427F">
              <w:rPr>
                <w:b/>
                <w:sz w:val="22"/>
                <w:szCs w:val="22"/>
                <w:lang w:eastAsia="en-US"/>
              </w:rPr>
              <w:t>Финансовые риски, включают, но не ограничиваются следующими рисками:</w:t>
            </w:r>
          </w:p>
          <w:p w:rsidR="002E04E9" w:rsidRPr="001D427F" w:rsidRDefault="002E04E9" w:rsidP="002E04E9">
            <w:pPr>
              <w:jc w:val="both"/>
              <w:rPr>
                <w:rFonts w:asciiTheme="minorHAnsi" w:hAnsiTheme="minorHAnsi"/>
                <w:b/>
                <w:sz w:val="22"/>
                <w:szCs w:val="22"/>
                <w:lang w:eastAsia="en-US"/>
              </w:rPr>
            </w:pPr>
            <w:r w:rsidRPr="001D427F">
              <w:rPr>
                <w:b/>
                <w:sz w:val="22"/>
                <w:szCs w:val="22"/>
                <w:lang w:eastAsia="en-US"/>
              </w:rPr>
              <w:t>1) Рыночной/ ценовой риск,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rsidR="002E04E9" w:rsidRPr="001D427F" w:rsidRDefault="002E04E9" w:rsidP="002E04E9">
            <w:pPr>
              <w:widowControl w:val="0"/>
              <w:shd w:val="clear" w:color="auto" w:fill="FFFFFF"/>
              <w:tabs>
                <w:tab w:val="left" w:pos="847"/>
              </w:tabs>
              <w:adjustRightInd w:val="0"/>
              <w:jc w:val="both"/>
              <w:rPr>
                <w:b/>
                <w:sz w:val="22"/>
                <w:szCs w:val="22"/>
                <w:lang w:eastAsia="en-US"/>
              </w:rPr>
            </w:pPr>
            <w:r w:rsidRPr="001D427F">
              <w:rPr>
                <w:b/>
                <w:sz w:val="22"/>
                <w:szCs w:val="22"/>
                <w:lang w:eastAsia="en-US"/>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1D427F">
              <w:rPr>
                <w:rFonts w:asciiTheme="minorHAnsi" w:hAnsiTheme="minorHAnsi"/>
                <w:b/>
                <w:lang w:eastAsia="en-US"/>
              </w:rPr>
              <w:t>.</w:t>
            </w:r>
          </w:p>
          <w:p w:rsidR="002E04E9" w:rsidRPr="001D427F" w:rsidRDefault="002E04E9" w:rsidP="002E04E9">
            <w:pPr>
              <w:widowControl w:val="0"/>
              <w:shd w:val="clear" w:color="auto" w:fill="FFFFFF"/>
              <w:tabs>
                <w:tab w:val="left" w:pos="847"/>
              </w:tabs>
              <w:adjustRightInd w:val="0"/>
              <w:jc w:val="both"/>
              <w:rPr>
                <w:b/>
                <w:sz w:val="22"/>
                <w:szCs w:val="22"/>
                <w:lang w:eastAsia="en-US"/>
              </w:rPr>
            </w:pPr>
            <w:r w:rsidRPr="001D427F">
              <w:rPr>
                <w:b/>
                <w:sz w:val="22"/>
                <w:szCs w:val="22"/>
                <w:lang w:eastAsia="en-US"/>
              </w:rPr>
              <w:t xml:space="preserve">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w:t>
            </w:r>
            <w:r>
              <w:rPr>
                <w:b/>
                <w:sz w:val="22"/>
                <w:szCs w:val="22"/>
                <w:lang w:eastAsia="en-US"/>
              </w:rPr>
              <w:t>инструментов</w:t>
            </w:r>
            <w:r w:rsidRPr="001D427F">
              <w:rPr>
                <w:b/>
                <w:sz w:val="22"/>
                <w:szCs w:val="22"/>
                <w:lang w:eastAsia="en-US"/>
              </w:rPr>
              <w:t xml:space="preserve">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w:t>
            </w:r>
            <w:r w:rsidRPr="001D427F">
              <w:rPr>
                <w:b/>
                <w:sz w:val="22"/>
                <w:szCs w:val="22"/>
                <w:lang w:eastAsia="en-US"/>
              </w:rPr>
              <w:lastRenderedPageBreak/>
              <w:t>дохода от таких активов.</w:t>
            </w:r>
          </w:p>
          <w:p w:rsidR="002E04E9" w:rsidRPr="001D427F" w:rsidRDefault="002E04E9" w:rsidP="002E04E9">
            <w:pPr>
              <w:widowControl w:val="0"/>
              <w:shd w:val="clear" w:color="auto" w:fill="FFFFFF"/>
              <w:tabs>
                <w:tab w:val="left" w:pos="847"/>
              </w:tabs>
              <w:adjustRightInd w:val="0"/>
              <w:jc w:val="both"/>
              <w:rPr>
                <w:b/>
                <w:sz w:val="22"/>
                <w:szCs w:val="22"/>
                <w:lang w:eastAsia="en-US"/>
              </w:rPr>
            </w:pPr>
            <w:r w:rsidRPr="001D427F">
              <w:rPr>
                <w:b/>
                <w:sz w:val="22"/>
                <w:szCs w:val="22"/>
                <w:lang w:eastAsia="en-US"/>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rsidR="002E04E9" w:rsidRPr="001D427F" w:rsidRDefault="002E04E9" w:rsidP="002E04E9">
            <w:pPr>
              <w:jc w:val="both"/>
              <w:rPr>
                <w:b/>
                <w:sz w:val="22"/>
                <w:szCs w:val="22"/>
                <w:lang w:eastAsia="en-US"/>
              </w:rPr>
            </w:pPr>
            <w:r w:rsidRPr="001D427F">
              <w:rPr>
                <w:b/>
                <w:sz w:val="22"/>
                <w:szCs w:val="22"/>
                <w:lang w:eastAsia="en-US"/>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2E04E9" w:rsidRPr="001D427F" w:rsidRDefault="002E04E9" w:rsidP="002E04E9">
            <w:pPr>
              <w:contextualSpacing/>
              <w:jc w:val="both"/>
              <w:rPr>
                <w:b/>
                <w:sz w:val="22"/>
                <w:szCs w:val="22"/>
                <w:lang w:eastAsia="en-US"/>
              </w:rPr>
            </w:pPr>
            <w:r w:rsidRPr="001D427F">
              <w:rPr>
                <w:b/>
                <w:sz w:val="22"/>
                <w:szCs w:val="22"/>
                <w:lang w:eastAsia="en-US"/>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rsidR="002E04E9" w:rsidRPr="001D427F" w:rsidRDefault="002E04E9" w:rsidP="002E04E9">
            <w:pPr>
              <w:widowControl w:val="0"/>
              <w:shd w:val="clear" w:color="auto" w:fill="FFFFFF"/>
              <w:tabs>
                <w:tab w:val="left" w:pos="847"/>
              </w:tabs>
              <w:adjustRightInd w:val="0"/>
              <w:jc w:val="both"/>
              <w:rPr>
                <w:b/>
                <w:sz w:val="22"/>
                <w:szCs w:val="22"/>
                <w:lang w:eastAsia="en-US"/>
              </w:rPr>
            </w:pPr>
            <w:r>
              <w:rPr>
                <w:b/>
                <w:sz w:val="22"/>
                <w:szCs w:val="22"/>
                <w:lang w:eastAsia="en-US"/>
              </w:rPr>
              <w:t>- кредитный – связанный с</w:t>
            </w:r>
            <w:r w:rsidRPr="001D427F">
              <w:rPr>
                <w:b/>
                <w:sz w:val="22"/>
                <w:szCs w:val="22"/>
                <w:lang w:eastAsia="en-US"/>
              </w:rPr>
              <w:t xml:space="preserve">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rsidR="002E04E9" w:rsidRPr="001D427F" w:rsidRDefault="002E04E9" w:rsidP="002E04E9">
            <w:pPr>
              <w:tabs>
                <w:tab w:val="num" w:pos="284"/>
              </w:tabs>
              <w:jc w:val="both"/>
              <w:rPr>
                <w:b/>
                <w:sz w:val="22"/>
                <w:szCs w:val="22"/>
                <w:lang w:eastAsia="en-US"/>
              </w:rPr>
            </w:pPr>
            <w:r w:rsidRPr="001D427F">
              <w:rPr>
                <w:rFonts w:asciiTheme="minorHAnsi" w:hAnsiTheme="minorHAnsi"/>
                <w:b/>
                <w:sz w:val="22"/>
                <w:szCs w:val="22"/>
                <w:lang w:eastAsia="en-US"/>
              </w:rPr>
              <w:t xml:space="preserve"> - </w:t>
            </w:r>
            <w:r w:rsidRPr="001D427F">
              <w:rPr>
                <w:b/>
                <w:sz w:val="22"/>
                <w:szCs w:val="22"/>
                <w:lang w:eastAsia="en-US"/>
              </w:rPr>
              <w:t>риск дефолта по облигациям и иным долговым ценным бумагам</w:t>
            </w:r>
            <w:r>
              <w:rPr>
                <w:b/>
                <w:sz w:val="22"/>
                <w:szCs w:val="22"/>
                <w:lang w:eastAsia="en-US"/>
              </w:rPr>
              <w:t xml:space="preserve"> и финансовым инструментам</w:t>
            </w:r>
            <w:r w:rsidRPr="001D427F">
              <w:rPr>
                <w:b/>
                <w:sz w:val="22"/>
                <w:szCs w:val="22"/>
                <w:lang w:eastAsia="en-US"/>
              </w:rPr>
              <w:t>, который заключается в возможной неплатежеспособности эмитента долговых ценных бумаг и (или) лиц, предоставивших обеспечение по этим ценным бумагам</w:t>
            </w:r>
            <w:r>
              <w:rPr>
                <w:b/>
                <w:sz w:val="22"/>
                <w:szCs w:val="22"/>
                <w:lang w:eastAsia="en-US"/>
              </w:rPr>
              <w:t xml:space="preserve"> и (или) лиц, являющихся обязанными по долговым финансовым инструментам</w:t>
            </w:r>
            <w:r w:rsidRPr="001D427F">
              <w:rPr>
                <w:b/>
                <w:sz w:val="22"/>
                <w:szCs w:val="22"/>
                <w:lang w:eastAsia="en-US"/>
              </w:rPr>
              <w:t>,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w:t>
            </w:r>
            <w:r>
              <w:rPr>
                <w:b/>
                <w:sz w:val="22"/>
                <w:szCs w:val="22"/>
                <w:lang w:eastAsia="en-US"/>
              </w:rPr>
              <w:t>, произвести выплаты по долговым финансовым инструментам</w:t>
            </w:r>
            <w:r w:rsidRPr="001D427F">
              <w:rPr>
                <w:b/>
                <w:sz w:val="22"/>
                <w:szCs w:val="22"/>
                <w:lang w:eastAsia="en-US"/>
              </w:rPr>
              <w:t>) в срок и в полном объеме.</w:t>
            </w:r>
          </w:p>
          <w:p w:rsidR="002E04E9" w:rsidRPr="001D427F" w:rsidRDefault="002E04E9" w:rsidP="002E04E9">
            <w:pPr>
              <w:widowControl w:val="0"/>
              <w:jc w:val="both"/>
              <w:rPr>
                <w:b/>
                <w:sz w:val="22"/>
                <w:szCs w:val="22"/>
              </w:rPr>
            </w:pPr>
            <w:r w:rsidRPr="001D427F">
              <w:rPr>
                <w:b/>
                <w:sz w:val="22"/>
                <w:szCs w:val="22"/>
              </w:rPr>
              <w:t>Инвестор несет риск дефолта в отношении активов, входящих в состав фонда.</w:t>
            </w:r>
          </w:p>
          <w:p w:rsidR="002E04E9" w:rsidRPr="001D427F" w:rsidRDefault="002E04E9" w:rsidP="002E04E9">
            <w:pPr>
              <w:widowControl w:val="0"/>
              <w:jc w:val="both"/>
              <w:rPr>
                <w:b/>
                <w:sz w:val="22"/>
                <w:szCs w:val="22"/>
              </w:rPr>
            </w:pPr>
            <w:r w:rsidRPr="001D427F">
              <w:rPr>
                <w:b/>
                <w:sz w:val="22"/>
                <w:szCs w:val="22"/>
              </w:rPr>
              <w:t xml:space="preserve">С целью поддержания соотношения риск/доходность в соответствии с инвестиционной декларацией фонда управляющая компания выстроила систему </w:t>
            </w:r>
            <w:r w:rsidRPr="001D427F">
              <w:rPr>
                <w:b/>
                <w:sz w:val="22"/>
                <w:szCs w:val="22"/>
              </w:rPr>
              <w:lastRenderedPageBreak/>
              <w:t>управления портфелем фонда и риск-менеджмента;</w:t>
            </w:r>
          </w:p>
          <w:p w:rsidR="002E04E9" w:rsidRPr="001D427F" w:rsidRDefault="002E04E9" w:rsidP="002E04E9">
            <w:pPr>
              <w:jc w:val="both"/>
              <w:rPr>
                <w:b/>
                <w:sz w:val="22"/>
                <w:szCs w:val="22"/>
                <w:lang w:eastAsia="en-US"/>
              </w:rPr>
            </w:pPr>
            <w:r w:rsidRPr="001D427F">
              <w:rPr>
                <w:b/>
                <w:sz w:val="22"/>
                <w:szCs w:val="22"/>
                <w:lang w:eastAsia="en-US"/>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rsidR="002E04E9" w:rsidRPr="001D427F" w:rsidRDefault="002E04E9" w:rsidP="002E04E9">
            <w:pPr>
              <w:jc w:val="both"/>
              <w:rPr>
                <w:b/>
                <w:sz w:val="22"/>
                <w:szCs w:val="22"/>
                <w:lang w:eastAsia="en-US"/>
              </w:rPr>
            </w:pPr>
            <w:r w:rsidRPr="001D427F">
              <w:rPr>
                <w:b/>
                <w:sz w:val="22"/>
                <w:szCs w:val="22"/>
                <w:lang w:eastAsia="en-US"/>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1D427F">
              <w:rPr>
                <w:b/>
                <w:sz w:val="22"/>
                <w:szCs w:val="22"/>
              </w:rPr>
              <w:t xml:space="preserve">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«колл») – к неограниченным убыткам. </w:t>
            </w:r>
          </w:p>
          <w:p w:rsidR="002E04E9" w:rsidRPr="001D427F" w:rsidRDefault="002E04E9" w:rsidP="002E04E9">
            <w:pPr>
              <w:widowControl w:val="0"/>
              <w:shd w:val="clear" w:color="auto" w:fill="FFFFFF"/>
              <w:tabs>
                <w:tab w:val="left" w:pos="847"/>
              </w:tabs>
              <w:adjustRightInd w:val="0"/>
              <w:jc w:val="both"/>
              <w:rPr>
                <w:b/>
                <w:sz w:val="22"/>
                <w:szCs w:val="22"/>
                <w:lang w:eastAsia="en-US"/>
              </w:rPr>
            </w:pPr>
            <w:r w:rsidRPr="001D427F">
              <w:rPr>
                <w:b/>
                <w:sz w:val="22"/>
                <w:szCs w:val="22"/>
                <w:lang w:eastAsia="en-US"/>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rsidR="002E04E9" w:rsidRPr="001D427F" w:rsidRDefault="002E04E9" w:rsidP="002E04E9">
            <w:pPr>
              <w:jc w:val="both"/>
              <w:rPr>
                <w:b/>
                <w:sz w:val="22"/>
                <w:szCs w:val="22"/>
                <w:lang w:eastAsia="en-US"/>
              </w:rPr>
            </w:pPr>
            <w:r w:rsidRPr="001D427F">
              <w:rPr>
                <w:b/>
                <w:sz w:val="22"/>
                <w:szCs w:val="22"/>
                <w:lang w:eastAsia="en-US"/>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rsidR="002E04E9" w:rsidRPr="001D427F" w:rsidRDefault="002E04E9" w:rsidP="002E04E9">
            <w:pPr>
              <w:tabs>
                <w:tab w:val="num" w:pos="284"/>
              </w:tabs>
              <w:jc w:val="both"/>
              <w:rPr>
                <w:b/>
                <w:sz w:val="22"/>
                <w:szCs w:val="22"/>
                <w:lang w:eastAsia="en-US"/>
              </w:rPr>
            </w:pPr>
            <w:r w:rsidRPr="001D427F">
              <w:rPr>
                <w:b/>
                <w:sz w:val="22"/>
                <w:szCs w:val="22"/>
                <w:lang w:eastAsia="en-US"/>
              </w:rPr>
              <w:lastRenderedPageBreak/>
              <w:t>Иностранные финансовые инструменты и активы могут быть приобретены за рубежом или на российском, в том числе организованном рынке.</w:t>
            </w:r>
          </w:p>
          <w:p w:rsidR="002E04E9" w:rsidRPr="001D427F" w:rsidRDefault="002E04E9" w:rsidP="002E04E9">
            <w:pPr>
              <w:jc w:val="both"/>
              <w:rPr>
                <w:b/>
                <w:sz w:val="22"/>
                <w:szCs w:val="22"/>
                <w:lang w:eastAsia="en-US"/>
              </w:rPr>
            </w:pPr>
            <w:r w:rsidRPr="001D427F">
              <w:rPr>
                <w:b/>
                <w:sz w:val="22"/>
                <w:szCs w:val="22"/>
                <w:lang w:eastAsia="en-US"/>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rsidR="002E04E9" w:rsidRPr="0032147A" w:rsidRDefault="002E04E9" w:rsidP="002E04E9">
            <w:pPr>
              <w:shd w:val="clear" w:color="auto" w:fill="FFFFFF"/>
              <w:tabs>
                <w:tab w:val="left" w:pos="709"/>
              </w:tabs>
              <w:spacing w:after="120"/>
              <w:jc w:val="both"/>
              <w:rPr>
                <w:sz w:val="22"/>
                <w:szCs w:val="22"/>
              </w:rPr>
            </w:pPr>
            <w:r w:rsidRPr="001D427F">
              <w:rPr>
                <w:b/>
                <w:sz w:val="22"/>
                <w:szCs w:val="22"/>
                <w:lang w:eastAsia="en-US"/>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tc>
      </w:tr>
      <w:tr w:rsidR="00752449" w:rsidRPr="00991891" w:rsidTr="00761470">
        <w:tblPrEx>
          <w:tblCellMar>
            <w:top w:w="0" w:type="dxa"/>
            <w:bottom w:w="0" w:type="dxa"/>
          </w:tblCellMar>
        </w:tblPrEx>
        <w:trPr>
          <w:trHeight w:val="768"/>
        </w:trPr>
        <w:tc>
          <w:tcPr>
            <w:tcW w:w="4820" w:type="dxa"/>
          </w:tcPr>
          <w:p w:rsidR="00752449" w:rsidRPr="00084634" w:rsidRDefault="00752449" w:rsidP="00311EE9">
            <w:pPr>
              <w:pStyle w:val="afe"/>
              <w:numPr>
                <w:ilvl w:val="0"/>
                <w:numId w:val="3"/>
              </w:numPr>
              <w:tabs>
                <w:tab w:val="left" w:pos="37"/>
                <w:tab w:val="left" w:pos="462"/>
                <w:tab w:val="left" w:pos="9214"/>
              </w:tabs>
              <w:kinsoku w:val="0"/>
              <w:overflowPunct w:val="0"/>
              <w:spacing w:before="2" w:line="252" w:lineRule="exact"/>
              <w:ind w:left="37" w:right="-33" w:firstLine="0"/>
              <w:jc w:val="left"/>
              <w:rPr>
                <w:sz w:val="22"/>
                <w:szCs w:val="22"/>
              </w:rPr>
            </w:pPr>
            <w:r w:rsidRPr="00084634">
              <w:rPr>
                <w:sz w:val="22"/>
                <w:szCs w:val="22"/>
              </w:rPr>
              <w:lastRenderedPageBreak/>
              <w:t>Управляющая компания не</w:t>
            </w:r>
            <w:r w:rsidRPr="00084634">
              <w:rPr>
                <w:spacing w:val="-4"/>
                <w:sz w:val="22"/>
                <w:szCs w:val="22"/>
              </w:rPr>
              <w:t xml:space="preserve"> </w:t>
            </w:r>
            <w:r w:rsidRPr="00084634">
              <w:rPr>
                <w:sz w:val="22"/>
                <w:szCs w:val="22"/>
              </w:rPr>
              <w:t>вправе:</w:t>
            </w:r>
          </w:p>
          <w:p w:rsidR="00752449" w:rsidRPr="00084634" w:rsidRDefault="00752449" w:rsidP="00311EE9">
            <w:pPr>
              <w:pStyle w:val="afe"/>
              <w:numPr>
                <w:ilvl w:val="0"/>
                <w:numId w:val="2"/>
              </w:numPr>
              <w:tabs>
                <w:tab w:val="left" w:pos="37"/>
                <w:tab w:val="left" w:pos="462"/>
                <w:tab w:val="left" w:pos="1190"/>
                <w:tab w:val="left" w:pos="9214"/>
              </w:tabs>
              <w:kinsoku w:val="0"/>
              <w:overflowPunct w:val="0"/>
              <w:ind w:left="37" w:right="-33" w:firstLine="0"/>
              <w:rPr>
                <w:sz w:val="22"/>
                <w:szCs w:val="22"/>
              </w:rPr>
            </w:pPr>
            <w:r w:rsidRPr="00084634">
              <w:rPr>
                <w:sz w:val="22"/>
                <w:szCs w:val="22"/>
              </w:rPr>
              <w:t>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w:t>
            </w:r>
            <w:r w:rsidRPr="00084634">
              <w:rPr>
                <w:spacing w:val="-22"/>
                <w:sz w:val="22"/>
                <w:szCs w:val="22"/>
              </w:rPr>
              <w:t xml:space="preserve"> </w:t>
            </w:r>
            <w:r w:rsidRPr="00084634">
              <w:rPr>
                <w:sz w:val="22"/>
                <w:szCs w:val="22"/>
              </w:rPr>
              <w:t>торговли;</w:t>
            </w:r>
          </w:p>
          <w:p w:rsidR="00752449" w:rsidRPr="00084634" w:rsidRDefault="00752449" w:rsidP="00311EE9">
            <w:pPr>
              <w:pStyle w:val="afe"/>
              <w:numPr>
                <w:ilvl w:val="0"/>
                <w:numId w:val="2"/>
              </w:numPr>
              <w:tabs>
                <w:tab w:val="left" w:pos="37"/>
                <w:tab w:val="left" w:pos="462"/>
                <w:tab w:val="left" w:pos="1190"/>
                <w:tab w:val="left" w:pos="9214"/>
              </w:tabs>
              <w:kinsoku w:val="0"/>
              <w:overflowPunct w:val="0"/>
              <w:ind w:left="37" w:right="-33" w:firstLine="0"/>
              <w:rPr>
                <w:sz w:val="22"/>
                <w:szCs w:val="22"/>
              </w:rPr>
            </w:pPr>
            <w:r w:rsidRPr="00084634">
              <w:rPr>
                <w:sz w:val="22"/>
                <w:szCs w:val="22"/>
              </w:rPr>
              <w:t>распоряжаться денежными средствами, находящимися на транзитном счете, без предварительного согласия специализированного</w:t>
            </w:r>
            <w:r w:rsidRPr="00084634">
              <w:rPr>
                <w:spacing w:val="-11"/>
                <w:sz w:val="22"/>
                <w:szCs w:val="22"/>
              </w:rPr>
              <w:t xml:space="preserve"> </w:t>
            </w:r>
            <w:r w:rsidRPr="00084634">
              <w:rPr>
                <w:sz w:val="22"/>
                <w:szCs w:val="22"/>
              </w:rPr>
              <w:t>депозитария;</w:t>
            </w:r>
          </w:p>
          <w:p w:rsidR="00752449" w:rsidRPr="00084634" w:rsidRDefault="00752449" w:rsidP="00311EE9">
            <w:pPr>
              <w:pStyle w:val="afe"/>
              <w:numPr>
                <w:ilvl w:val="0"/>
                <w:numId w:val="2"/>
              </w:numPr>
              <w:tabs>
                <w:tab w:val="left" w:pos="37"/>
                <w:tab w:val="left" w:pos="462"/>
                <w:tab w:val="left" w:pos="1190"/>
                <w:tab w:val="left" w:pos="9214"/>
              </w:tabs>
              <w:kinsoku w:val="0"/>
              <w:overflowPunct w:val="0"/>
              <w:ind w:left="37" w:right="-33" w:firstLine="0"/>
              <w:rPr>
                <w:sz w:val="22"/>
                <w:szCs w:val="22"/>
              </w:rPr>
            </w:pPr>
            <w:r w:rsidRPr="00084634">
              <w:rPr>
                <w:sz w:val="22"/>
                <w:szCs w:val="22"/>
              </w:rPr>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w:t>
            </w:r>
            <w:r w:rsidRPr="00084634">
              <w:rPr>
                <w:spacing w:val="-7"/>
                <w:sz w:val="22"/>
                <w:szCs w:val="22"/>
              </w:rPr>
              <w:t xml:space="preserve"> </w:t>
            </w:r>
            <w:r w:rsidRPr="00084634">
              <w:rPr>
                <w:sz w:val="22"/>
                <w:szCs w:val="22"/>
              </w:rPr>
              <w:t>лиц;</w:t>
            </w:r>
          </w:p>
          <w:p w:rsidR="00752449" w:rsidRPr="00084634" w:rsidRDefault="00752449" w:rsidP="00311EE9">
            <w:pPr>
              <w:pStyle w:val="afe"/>
              <w:numPr>
                <w:ilvl w:val="0"/>
                <w:numId w:val="2"/>
              </w:numPr>
              <w:tabs>
                <w:tab w:val="left" w:pos="37"/>
                <w:tab w:val="left" w:pos="462"/>
                <w:tab w:val="left" w:pos="1190"/>
                <w:tab w:val="left" w:pos="9214"/>
              </w:tabs>
              <w:kinsoku w:val="0"/>
              <w:overflowPunct w:val="0"/>
              <w:ind w:left="37" w:right="-33" w:firstLine="0"/>
              <w:rPr>
                <w:sz w:val="22"/>
                <w:szCs w:val="22"/>
              </w:rPr>
            </w:pPr>
            <w:r w:rsidRPr="00084634">
              <w:rPr>
                <w:sz w:val="22"/>
                <w:szCs w:val="22"/>
              </w:rPr>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w:t>
            </w:r>
            <w:r w:rsidRPr="00084634">
              <w:rPr>
                <w:spacing w:val="-6"/>
                <w:sz w:val="22"/>
                <w:szCs w:val="22"/>
              </w:rPr>
              <w:t xml:space="preserve"> </w:t>
            </w:r>
            <w:r w:rsidRPr="00084634">
              <w:rPr>
                <w:sz w:val="22"/>
                <w:szCs w:val="22"/>
              </w:rPr>
              <w:t>фонд;</w:t>
            </w:r>
          </w:p>
          <w:p w:rsidR="00752449" w:rsidRPr="00084634" w:rsidRDefault="00752449" w:rsidP="00311EE9">
            <w:pPr>
              <w:pStyle w:val="afe"/>
              <w:numPr>
                <w:ilvl w:val="0"/>
                <w:numId w:val="2"/>
              </w:numPr>
              <w:tabs>
                <w:tab w:val="left" w:pos="37"/>
                <w:tab w:val="left" w:pos="462"/>
                <w:tab w:val="left" w:pos="1190"/>
                <w:tab w:val="left" w:pos="9214"/>
              </w:tabs>
              <w:kinsoku w:val="0"/>
              <w:overflowPunct w:val="0"/>
              <w:ind w:left="37" w:right="-33" w:firstLine="0"/>
              <w:rPr>
                <w:sz w:val="22"/>
                <w:szCs w:val="22"/>
              </w:rPr>
            </w:pPr>
            <w:r w:rsidRPr="00084634">
              <w:rPr>
                <w:sz w:val="22"/>
                <w:szCs w:val="22"/>
              </w:rPr>
              <w:t>совершать следующие сделки или давать поручения на совершение</w:t>
            </w:r>
            <w:r w:rsidRPr="00084634">
              <w:rPr>
                <w:spacing w:val="-24"/>
                <w:sz w:val="22"/>
                <w:szCs w:val="22"/>
              </w:rPr>
              <w:t xml:space="preserve"> </w:t>
            </w:r>
            <w:r w:rsidRPr="00084634">
              <w:rPr>
                <w:sz w:val="22"/>
                <w:szCs w:val="22"/>
              </w:rPr>
              <w:t>следующих</w:t>
            </w:r>
            <w:r w:rsidRPr="00084634">
              <w:rPr>
                <w:spacing w:val="-3"/>
                <w:sz w:val="22"/>
                <w:szCs w:val="22"/>
              </w:rPr>
              <w:t xml:space="preserve"> </w:t>
            </w:r>
            <w:r w:rsidRPr="00084634">
              <w:rPr>
                <w:sz w:val="22"/>
                <w:szCs w:val="22"/>
              </w:rPr>
              <w:t>сделок:</w:t>
            </w:r>
          </w:p>
          <w:p w:rsidR="00752449" w:rsidRPr="00084634" w:rsidRDefault="00752449" w:rsidP="00752449">
            <w:pPr>
              <w:pStyle w:val="aa"/>
              <w:tabs>
                <w:tab w:val="left" w:pos="0"/>
                <w:tab w:val="left" w:pos="37"/>
                <w:tab w:val="left" w:pos="9214"/>
              </w:tabs>
              <w:kinsoku w:val="0"/>
              <w:overflowPunct w:val="0"/>
              <w:spacing w:after="0"/>
              <w:ind w:right="-34"/>
              <w:jc w:val="both"/>
              <w:rPr>
                <w:sz w:val="22"/>
                <w:szCs w:val="22"/>
              </w:rPr>
            </w:pPr>
            <w:r w:rsidRPr="00084634">
              <w:rPr>
                <w:sz w:val="22"/>
                <w:szCs w:val="22"/>
              </w:rPr>
              <w:t xml:space="preserve"> </w:t>
            </w:r>
            <w:r w:rsidR="004B0776">
              <w:rPr>
                <w:noProof/>
                <w:position w:val="-4"/>
                <w:sz w:val="22"/>
                <w:szCs w:val="22"/>
              </w:rPr>
              <w:drawing>
                <wp:inline distT="0" distB="0" distL="0" distR="0">
                  <wp:extent cx="104775" cy="142875"/>
                  <wp:effectExtent l="19050" t="0" r="0" b="0"/>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Pr="00084634">
              <w:rPr>
                <w:sz w:val="22"/>
                <w:szCs w:val="22"/>
              </w:rPr>
              <w:t xml:space="preserve"> 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752449" w:rsidRPr="00084634" w:rsidRDefault="004B0776" w:rsidP="00752449">
            <w:pPr>
              <w:pStyle w:val="aa"/>
              <w:tabs>
                <w:tab w:val="left" w:pos="0"/>
                <w:tab w:val="left" w:pos="37"/>
                <w:tab w:val="left" w:pos="321"/>
                <w:tab w:val="left" w:pos="9214"/>
              </w:tabs>
              <w:kinsoku w:val="0"/>
              <w:overflowPunct w:val="0"/>
              <w:spacing w:after="0"/>
              <w:ind w:right="-34" w:firstLine="37"/>
              <w:jc w:val="both"/>
              <w:rPr>
                <w:sz w:val="22"/>
                <w:szCs w:val="22"/>
              </w:rPr>
            </w:pPr>
            <w:r>
              <w:rPr>
                <w:noProof/>
                <w:sz w:val="22"/>
                <w:szCs w:val="22"/>
              </w:rPr>
              <w:drawing>
                <wp:inline distT="0" distB="0" distL="0" distR="0">
                  <wp:extent cx="104775" cy="142875"/>
                  <wp:effectExtent l="19050" t="0" r="0" b="0"/>
                  <wp:docPr id="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сделки по безвозмездному отчуждению имущества, составляющего</w:t>
            </w:r>
            <w:r w:rsidR="00752449" w:rsidRPr="00084634">
              <w:rPr>
                <w:spacing w:val="-7"/>
                <w:sz w:val="22"/>
                <w:szCs w:val="22"/>
              </w:rPr>
              <w:t xml:space="preserve"> </w:t>
            </w:r>
            <w:r w:rsidR="00752449" w:rsidRPr="00084634">
              <w:rPr>
                <w:sz w:val="22"/>
                <w:szCs w:val="22"/>
              </w:rPr>
              <w:t>фонд;</w:t>
            </w:r>
          </w:p>
          <w:p w:rsidR="00752449" w:rsidRPr="00084634" w:rsidRDefault="004B0776" w:rsidP="00752449">
            <w:pPr>
              <w:pStyle w:val="aa"/>
              <w:tabs>
                <w:tab w:val="left" w:pos="0"/>
                <w:tab w:val="left" w:pos="37"/>
                <w:tab w:val="left" w:pos="321"/>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w:t>
            </w:r>
            <w:r w:rsidR="00752449" w:rsidRPr="00084634">
              <w:rPr>
                <w:spacing w:val="21"/>
                <w:sz w:val="22"/>
                <w:szCs w:val="22"/>
              </w:rPr>
              <w:t xml:space="preserve"> </w:t>
            </w:r>
            <w:r w:rsidR="00752449" w:rsidRPr="00084634">
              <w:rPr>
                <w:sz w:val="22"/>
                <w:szCs w:val="22"/>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w:t>
            </w:r>
            <w:r w:rsidR="00752449" w:rsidRPr="00084634">
              <w:rPr>
                <w:spacing w:val="-4"/>
                <w:sz w:val="22"/>
                <w:szCs w:val="22"/>
              </w:rPr>
              <w:t xml:space="preserve"> </w:t>
            </w:r>
            <w:r w:rsidR="00752449" w:rsidRPr="00084634">
              <w:rPr>
                <w:sz w:val="22"/>
                <w:szCs w:val="22"/>
              </w:rPr>
              <w:t>сделкам;</w:t>
            </w:r>
          </w:p>
          <w:p w:rsidR="00752449" w:rsidRPr="00084634" w:rsidRDefault="004B0776" w:rsidP="00752449">
            <w:pPr>
              <w:pStyle w:val="aa"/>
              <w:tabs>
                <w:tab w:val="left" w:pos="0"/>
                <w:tab w:val="left" w:pos="37"/>
                <w:tab w:val="left" w:pos="9214"/>
              </w:tabs>
              <w:kinsoku w:val="0"/>
              <w:overflowPunct w:val="0"/>
              <w:spacing w:after="0"/>
              <w:ind w:right="-34"/>
              <w:jc w:val="both"/>
              <w:rPr>
                <w:sz w:val="22"/>
                <w:szCs w:val="22"/>
              </w:rPr>
            </w:pPr>
            <w:r>
              <w:rPr>
                <w:noProof/>
                <w:position w:val="-4"/>
                <w:sz w:val="22"/>
                <w:szCs w:val="22"/>
              </w:rPr>
              <w:lastRenderedPageBreak/>
              <w:drawing>
                <wp:inline distT="0" distB="0" distL="0" distR="0">
                  <wp:extent cx="104775" cy="142875"/>
                  <wp:effectExtent l="19050" t="0" r="0" b="0"/>
                  <wp:docPr id="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w:t>
            </w:r>
            <w:r w:rsidR="00752449" w:rsidRPr="00084634">
              <w:rPr>
                <w:spacing w:val="-4"/>
                <w:sz w:val="22"/>
                <w:szCs w:val="22"/>
              </w:rPr>
              <w:t xml:space="preserve"> </w:t>
            </w:r>
            <w:r w:rsidR="00752449" w:rsidRPr="00084634">
              <w:rPr>
                <w:sz w:val="22"/>
                <w:szCs w:val="22"/>
              </w:rPr>
              <w:t>обеспечения;</w:t>
            </w:r>
          </w:p>
          <w:p w:rsidR="00752449" w:rsidRPr="00084634" w:rsidRDefault="004B0776" w:rsidP="00752449">
            <w:pPr>
              <w:pStyle w:val="aa"/>
              <w:tabs>
                <w:tab w:val="left" w:pos="0"/>
                <w:tab w:val="left" w:pos="37"/>
                <w:tab w:val="left" w:pos="851"/>
                <w:tab w:val="left" w:pos="9214"/>
              </w:tabs>
              <w:kinsoku w:val="0"/>
              <w:overflowPunct w:val="0"/>
              <w:spacing w:after="0"/>
              <w:ind w:right="-34"/>
              <w:jc w:val="both"/>
              <w:rPr>
                <w:sz w:val="22"/>
                <w:szCs w:val="22"/>
              </w:rPr>
            </w:pPr>
            <w:r>
              <w:rPr>
                <w:noProof/>
                <w:position w:val="-4"/>
                <w:sz w:val="22"/>
                <w:szCs w:val="22"/>
              </w:rPr>
              <w:drawing>
                <wp:inline distT="0" distB="0" distL="0" distR="0">
                  <wp:extent cx="104775" cy="142875"/>
                  <wp:effectExtent l="19050" t="0" r="0" b="0"/>
                  <wp:docPr id="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w:t>
            </w:r>
            <w:r w:rsidR="00752449" w:rsidRPr="00084634">
              <w:rPr>
                <w:spacing w:val="13"/>
                <w:sz w:val="22"/>
                <w:szCs w:val="22"/>
              </w:rPr>
              <w:t xml:space="preserve"> </w:t>
            </w:r>
            <w:r w:rsidR="00752449" w:rsidRPr="00084634">
              <w:rPr>
                <w:sz w:val="22"/>
                <w:szCs w:val="22"/>
              </w:rPr>
              <w:t>фонд,</w:t>
            </w:r>
            <w:r w:rsidR="00752449" w:rsidRPr="00084634">
              <w:rPr>
                <w:spacing w:val="15"/>
                <w:sz w:val="22"/>
                <w:szCs w:val="22"/>
              </w:rPr>
              <w:t xml:space="preserve"> </w:t>
            </w:r>
            <w:r w:rsidR="00752449" w:rsidRPr="00084634">
              <w:rPr>
                <w:sz w:val="22"/>
                <w:szCs w:val="22"/>
              </w:rPr>
              <w:t>по</w:t>
            </w:r>
            <w:r w:rsidR="00752449" w:rsidRPr="00084634">
              <w:rPr>
                <w:spacing w:val="10"/>
                <w:sz w:val="22"/>
                <w:szCs w:val="22"/>
              </w:rPr>
              <w:t xml:space="preserve"> </w:t>
            </w:r>
            <w:r w:rsidR="00752449" w:rsidRPr="00084634">
              <w:rPr>
                <w:sz w:val="22"/>
                <w:szCs w:val="22"/>
              </w:rPr>
              <w:t>всем</w:t>
            </w:r>
            <w:r w:rsidR="00752449" w:rsidRPr="00084634">
              <w:rPr>
                <w:spacing w:val="13"/>
                <w:sz w:val="22"/>
                <w:szCs w:val="22"/>
              </w:rPr>
              <w:t xml:space="preserve"> </w:t>
            </w:r>
            <w:r w:rsidR="00752449" w:rsidRPr="00084634">
              <w:rPr>
                <w:sz w:val="22"/>
                <w:szCs w:val="22"/>
              </w:rPr>
              <w:t>договорам</w:t>
            </w:r>
            <w:r w:rsidR="00752449" w:rsidRPr="00084634">
              <w:rPr>
                <w:spacing w:val="13"/>
                <w:sz w:val="22"/>
                <w:szCs w:val="22"/>
              </w:rPr>
              <w:t xml:space="preserve"> </w:t>
            </w:r>
            <w:r w:rsidR="00752449" w:rsidRPr="00084634">
              <w:rPr>
                <w:sz w:val="22"/>
                <w:szCs w:val="22"/>
              </w:rPr>
              <w:t>займа</w:t>
            </w:r>
            <w:r w:rsidR="00752449" w:rsidRPr="00084634">
              <w:rPr>
                <w:spacing w:val="15"/>
                <w:sz w:val="22"/>
                <w:szCs w:val="22"/>
              </w:rPr>
              <w:t xml:space="preserve"> </w:t>
            </w:r>
            <w:r w:rsidR="00752449" w:rsidRPr="00084634">
              <w:rPr>
                <w:sz w:val="22"/>
                <w:szCs w:val="22"/>
              </w:rPr>
              <w:t>и</w:t>
            </w:r>
            <w:r w:rsidR="00752449" w:rsidRPr="00084634">
              <w:rPr>
                <w:spacing w:val="10"/>
                <w:sz w:val="22"/>
                <w:szCs w:val="22"/>
              </w:rPr>
              <w:t xml:space="preserve"> </w:t>
            </w:r>
            <w:r w:rsidR="00752449" w:rsidRPr="00084634">
              <w:rPr>
                <w:sz w:val="22"/>
                <w:szCs w:val="22"/>
              </w:rPr>
              <w:t>кредитным</w:t>
            </w:r>
            <w:r w:rsidR="00752449" w:rsidRPr="00084634">
              <w:rPr>
                <w:spacing w:val="13"/>
                <w:sz w:val="22"/>
                <w:szCs w:val="22"/>
              </w:rPr>
              <w:t xml:space="preserve"> </w:t>
            </w:r>
            <w:r w:rsidR="00752449" w:rsidRPr="00084634">
              <w:rPr>
                <w:sz w:val="22"/>
                <w:szCs w:val="22"/>
              </w:rPr>
              <w:t>договорам</w:t>
            </w:r>
            <w:r w:rsidR="00752449" w:rsidRPr="00084634">
              <w:rPr>
                <w:spacing w:val="13"/>
                <w:sz w:val="22"/>
                <w:szCs w:val="22"/>
              </w:rPr>
              <w:t xml:space="preserve"> </w:t>
            </w:r>
            <w:r w:rsidR="00752449" w:rsidRPr="00084634">
              <w:rPr>
                <w:sz w:val="22"/>
                <w:szCs w:val="22"/>
              </w:rPr>
              <w:t>не</w:t>
            </w:r>
            <w:r w:rsidR="00752449" w:rsidRPr="00084634">
              <w:rPr>
                <w:spacing w:val="11"/>
                <w:sz w:val="22"/>
                <w:szCs w:val="22"/>
              </w:rPr>
              <w:t xml:space="preserve"> </w:t>
            </w:r>
            <w:r w:rsidR="00752449" w:rsidRPr="00084634">
              <w:rPr>
                <w:sz w:val="22"/>
                <w:szCs w:val="22"/>
              </w:rPr>
              <w:t>должен</w:t>
            </w:r>
            <w:r w:rsidR="00752449" w:rsidRPr="00084634">
              <w:rPr>
                <w:spacing w:val="13"/>
                <w:sz w:val="22"/>
                <w:szCs w:val="22"/>
              </w:rPr>
              <w:t xml:space="preserve"> </w:t>
            </w:r>
            <w:r w:rsidR="00752449" w:rsidRPr="00084634">
              <w:rPr>
                <w:sz w:val="22"/>
                <w:szCs w:val="22"/>
              </w:rPr>
              <w:t>превышать</w:t>
            </w:r>
            <w:r w:rsidR="00752449" w:rsidRPr="00084634">
              <w:rPr>
                <w:spacing w:val="13"/>
                <w:sz w:val="22"/>
                <w:szCs w:val="22"/>
              </w:rPr>
              <w:t xml:space="preserve"> </w:t>
            </w:r>
            <w:r w:rsidR="00752449" w:rsidRPr="00084634">
              <w:rPr>
                <w:sz w:val="22"/>
                <w:szCs w:val="22"/>
              </w:rPr>
              <w:t>20 (двадцать)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w:t>
            </w:r>
            <w:r w:rsidR="00752449" w:rsidRPr="00084634">
              <w:rPr>
                <w:spacing w:val="-1"/>
                <w:sz w:val="22"/>
                <w:szCs w:val="22"/>
              </w:rPr>
              <w:t xml:space="preserve"> </w:t>
            </w:r>
            <w:r w:rsidR="00752449" w:rsidRPr="00084634">
              <w:rPr>
                <w:sz w:val="22"/>
                <w:szCs w:val="22"/>
              </w:rPr>
              <w:t>месяцев;</w:t>
            </w:r>
          </w:p>
          <w:p w:rsidR="00752449" w:rsidRPr="00084634" w:rsidRDefault="004B0776" w:rsidP="00752449">
            <w:pPr>
              <w:pStyle w:val="aa"/>
              <w:tabs>
                <w:tab w:val="left" w:pos="37"/>
                <w:tab w:val="left" w:pos="179"/>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7"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w:t>
            </w:r>
            <w:r w:rsidR="00752449" w:rsidRPr="00084634">
              <w:rPr>
                <w:spacing w:val="21"/>
                <w:sz w:val="22"/>
                <w:szCs w:val="22"/>
              </w:rPr>
              <w:t xml:space="preserve"> </w:t>
            </w:r>
            <w:r w:rsidR="00752449" w:rsidRPr="00084634">
              <w:rPr>
                <w:sz w:val="22"/>
                <w:szCs w:val="22"/>
              </w:rPr>
              <w:t xml:space="preserve">сделки репо, подлежащие исполнению за счет имущества фонда. Данное ограничение не применяется в случае соблюдения требований, предусмотренных подпунктом </w:t>
            </w:r>
            <w:r w:rsidR="00752449" w:rsidRPr="00084634">
              <w:rPr>
                <w:sz w:val="22"/>
                <w:szCs w:val="22"/>
                <w:lang w:val="en-US"/>
              </w:rPr>
              <w:t>b</w:t>
            </w:r>
            <w:r w:rsidR="00752449" w:rsidRPr="00084634">
              <w:rPr>
                <w:sz w:val="22"/>
                <w:szCs w:val="22"/>
              </w:rPr>
              <w:t xml:space="preserve"> пункта 23 настоящих Правил;</w:t>
            </w:r>
          </w:p>
          <w:p w:rsidR="00752449" w:rsidRPr="00084634" w:rsidRDefault="004B0776" w:rsidP="00752449">
            <w:pPr>
              <w:pStyle w:val="aa"/>
              <w:tabs>
                <w:tab w:val="left" w:pos="37"/>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w:t>
            </w:r>
            <w:r w:rsidR="00752449" w:rsidRPr="00084634">
              <w:rPr>
                <w:spacing w:val="21"/>
                <w:sz w:val="22"/>
                <w:szCs w:val="22"/>
              </w:rPr>
              <w:t xml:space="preserve"> </w:t>
            </w:r>
            <w:r w:rsidR="00752449" w:rsidRPr="00084634">
              <w:rPr>
                <w:sz w:val="22"/>
                <w:szCs w:val="22"/>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w:t>
            </w:r>
            <w:r w:rsidR="00752449" w:rsidRPr="00084634">
              <w:rPr>
                <w:spacing w:val="-4"/>
                <w:sz w:val="22"/>
                <w:szCs w:val="22"/>
              </w:rPr>
              <w:t xml:space="preserve"> </w:t>
            </w:r>
            <w:r w:rsidR="00752449" w:rsidRPr="00084634">
              <w:rPr>
                <w:sz w:val="22"/>
                <w:szCs w:val="22"/>
              </w:rPr>
              <w:t>органа;</w:t>
            </w:r>
          </w:p>
          <w:p w:rsidR="00752449" w:rsidRPr="00084634" w:rsidRDefault="004B0776" w:rsidP="00752449">
            <w:pPr>
              <w:pStyle w:val="aa"/>
              <w:tabs>
                <w:tab w:val="left" w:pos="37"/>
                <w:tab w:val="left" w:pos="321"/>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9"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w:t>
            </w:r>
            <w:r w:rsidR="00752449" w:rsidRPr="00084634">
              <w:rPr>
                <w:spacing w:val="-11"/>
                <w:sz w:val="22"/>
                <w:szCs w:val="22"/>
              </w:rPr>
              <w:t xml:space="preserve"> </w:t>
            </w:r>
            <w:r w:rsidR="00752449" w:rsidRPr="00084634">
              <w:rPr>
                <w:sz w:val="22"/>
                <w:szCs w:val="22"/>
              </w:rPr>
              <w:t>органа;</w:t>
            </w:r>
          </w:p>
          <w:p w:rsidR="00752449" w:rsidRPr="00084634" w:rsidRDefault="004B0776" w:rsidP="00752449">
            <w:pPr>
              <w:pStyle w:val="aa"/>
              <w:tabs>
                <w:tab w:val="left" w:pos="37"/>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10"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w:t>
            </w:r>
            <w:r w:rsidR="00752449" w:rsidRPr="00F923A6">
              <w:rPr>
                <w:b/>
                <w:sz w:val="22"/>
                <w:szCs w:val="22"/>
              </w:rPr>
              <w:t>аудиторской организацией,</w:t>
            </w:r>
            <w:r w:rsidR="00752449" w:rsidRPr="00084634">
              <w:rPr>
                <w:spacing w:val="-5"/>
                <w:sz w:val="22"/>
                <w:szCs w:val="22"/>
              </w:rPr>
              <w:t xml:space="preserve"> </w:t>
            </w:r>
            <w:r w:rsidR="00752449" w:rsidRPr="00084634">
              <w:rPr>
                <w:sz w:val="22"/>
                <w:szCs w:val="22"/>
              </w:rPr>
              <w:t>регистратором;</w:t>
            </w:r>
          </w:p>
          <w:p w:rsidR="00752449" w:rsidRPr="00084634" w:rsidRDefault="004B0776" w:rsidP="00752449">
            <w:pPr>
              <w:pStyle w:val="aa"/>
              <w:tabs>
                <w:tab w:val="left" w:pos="37"/>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1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w:t>
            </w:r>
            <w:r w:rsidR="00752449" w:rsidRPr="00084634">
              <w:rPr>
                <w:spacing w:val="-1"/>
                <w:sz w:val="22"/>
                <w:szCs w:val="22"/>
              </w:rPr>
              <w:t xml:space="preserve"> </w:t>
            </w:r>
            <w:r w:rsidR="00752449" w:rsidRPr="00084634">
              <w:rPr>
                <w:sz w:val="22"/>
                <w:szCs w:val="22"/>
              </w:rPr>
              <w:t>лицам;</w:t>
            </w:r>
          </w:p>
          <w:p w:rsidR="00752449" w:rsidRPr="00084634" w:rsidRDefault="004B0776" w:rsidP="00752449">
            <w:pPr>
              <w:pStyle w:val="aa"/>
              <w:tabs>
                <w:tab w:val="left" w:pos="37"/>
                <w:tab w:val="left" w:pos="9214"/>
              </w:tabs>
              <w:kinsoku w:val="0"/>
              <w:overflowPunct w:val="0"/>
              <w:spacing w:after="0"/>
              <w:ind w:right="-34" w:firstLine="37"/>
              <w:jc w:val="both"/>
              <w:rPr>
                <w:sz w:val="22"/>
                <w:szCs w:val="22"/>
              </w:rPr>
            </w:pPr>
            <w:r>
              <w:rPr>
                <w:noProof/>
                <w:position w:val="-4"/>
                <w:sz w:val="22"/>
                <w:szCs w:val="22"/>
              </w:rPr>
              <w:lastRenderedPageBreak/>
              <w:drawing>
                <wp:inline distT="0" distB="0" distL="0" distR="0">
                  <wp:extent cx="104775" cy="142875"/>
                  <wp:effectExtent l="19050" t="0" r="0" b="0"/>
                  <wp:docPr id="12"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сделки по приобретению в состав фонда имущества у специализированного депозитария</w:t>
            </w:r>
            <w:r w:rsidR="00752449" w:rsidRPr="00D22AD0">
              <w:rPr>
                <w:b/>
                <w:sz w:val="22"/>
                <w:szCs w:val="22"/>
              </w:rPr>
              <w:t>, аудиторской организации,</w:t>
            </w:r>
            <w:r w:rsidR="00752449" w:rsidRPr="00084634">
              <w:rPr>
                <w:sz w:val="22"/>
                <w:szCs w:val="22"/>
              </w:rPr>
              <w:t xml:space="preserve"> с которым</w:t>
            </w:r>
            <w:r w:rsidR="00752449" w:rsidRPr="00D22AD0">
              <w:rPr>
                <w:b/>
                <w:sz w:val="22"/>
                <w:szCs w:val="22"/>
              </w:rPr>
              <w:t>и</w:t>
            </w:r>
            <w:r w:rsidR="00752449" w:rsidRPr="00084634">
              <w:rPr>
                <w:sz w:val="22"/>
                <w:szCs w:val="22"/>
              </w:rPr>
              <w:t xml:space="preserve"> управляющей компанией заключен</w:t>
            </w:r>
            <w:r w:rsidR="00752449" w:rsidRPr="00D22AD0">
              <w:rPr>
                <w:b/>
                <w:sz w:val="22"/>
                <w:szCs w:val="22"/>
              </w:rPr>
              <w:t>ы</w:t>
            </w:r>
            <w:r w:rsidR="00752449" w:rsidRPr="00084634">
              <w:rPr>
                <w:sz w:val="22"/>
                <w:szCs w:val="22"/>
              </w:rPr>
              <w:t xml:space="preserve"> договор</w:t>
            </w:r>
            <w:r w:rsidR="00752449" w:rsidRPr="00D22AD0">
              <w:rPr>
                <w:b/>
                <w:sz w:val="22"/>
                <w:szCs w:val="22"/>
              </w:rPr>
              <w:t>ы</w:t>
            </w:r>
            <w:r w:rsidR="00752449" w:rsidRPr="00084634">
              <w:rPr>
                <w:sz w:val="22"/>
                <w:szCs w:val="22"/>
              </w:rPr>
              <w:t>, либо по отчуждению имущества указанн</w:t>
            </w:r>
            <w:r w:rsidR="00752449" w:rsidRPr="00D22AD0">
              <w:rPr>
                <w:b/>
                <w:sz w:val="22"/>
                <w:szCs w:val="22"/>
              </w:rPr>
              <w:t>ым</w:t>
            </w:r>
            <w:r w:rsidR="00752449" w:rsidRPr="00084634">
              <w:rPr>
                <w:sz w:val="22"/>
                <w:szCs w:val="22"/>
              </w:rPr>
              <w:t xml:space="preserve"> лиц</w:t>
            </w:r>
            <w:r w:rsidR="00752449" w:rsidRPr="00D22AD0">
              <w:rPr>
                <w:b/>
                <w:sz w:val="22"/>
                <w:szCs w:val="22"/>
              </w:rPr>
              <w:t>ам</w:t>
            </w:r>
            <w:r w:rsidR="00752449" w:rsidRPr="00084634">
              <w:rPr>
                <w:sz w:val="22"/>
                <w:szCs w:val="22"/>
              </w:rPr>
              <w:t>, за исключением случаев оплаты расходов, перечисленных в пункте 87 настоящих Правил, а также иных случаев, предусмотренных настоящими</w:t>
            </w:r>
            <w:r w:rsidR="00752449" w:rsidRPr="00084634">
              <w:rPr>
                <w:spacing w:val="-1"/>
                <w:sz w:val="22"/>
                <w:szCs w:val="22"/>
              </w:rPr>
              <w:t xml:space="preserve"> </w:t>
            </w:r>
            <w:r w:rsidR="00752449" w:rsidRPr="00084634">
              <w:rPr>
                <w:sz w:val="22"/>
                <w:szCs w:val="22"/>
              </w:rPr>
              <w:t>Правилами;</w:t>
            </w:r>
          </w:p>
          <w:p w:rsidR="00752449" w:rsidRPr="00084634" w:rsidRDefault="004B0776" w:rsidP="00752449">
            <w:pPr>
              <w:pStyle w:val="aa"/>
              <w:tabs>
                <w:tab w:val="left" w:pos="37"/>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13"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w:t>
            </w:r>
            <w:r w:rsidR="00752449" w:rsidRPr="00084634">
              <w:rPr>
                <w:spacing w:val="-8"/>
                <w:sz w:val="22"/>
                <w:szCs w:val="22"/>
              </w:rPr>
              <w:t xml:space="preserve"> </w:t>
            </w:r>
            <w:r w:rsidR="00752449" w:rsidRPr="00084634">
              <w:rPr>
                <w:sz w:val="22"/>
                <w:szCs w:val="22"/>
              </w:rPr>
              <w:t>компания;</w:t>
            </w:r>
          </w:p>
          <w:p w:rsidR="00752449" w:rsidRPr="00CA32C4" w:rsidRDefault="00752449" w:rsidP="00311EE9">
            <w:pPr>
              <w:pStyle w:val="afe"/>
              <w:numPr>
                <w:ilvl w:val="0"/>
                <w:numId w:val="2"/>
              </w:numPr>
              <w:tabs>
                <w:tab w:val="left" w:pos="37"/>
                <w:tab w:val="left" w:pos="321"/>
                <w:tab w:val="left" w:pos="9214"/>
              </w:tabs>
              <w:kinsoku w:val="0"/>
              <w:overflowPunct w:val="0"/>
              <w:ind w:left="0" w:right="-34" w:firstLine="0"/>
              <w:rPr>
                <w:b/>
                <w:sz w:val="22"/>
                <w:szCs w:val="22"/>
              </w:rPr>
            </w:pPr>
            <w:r w:rsidRPr="00084634">
              <w:rPr>
                <w:sz w:val="22"/>
                <w:szCs w:val="22"/>
              </w:rPr>
              <w:t>заключать договоры возмездного оказания услуг, подлежащих оплате за счет активов фонда, в случаях, установленных нормативными актами в сфере финансовых</w:t>
            </w:r>
            <w:r w:rsidRPr="00084634">
              <w:rPr>
                <w:spacing w:val="-11"/>
                <w:sz w:val="22"/>
                <w:szCs w:val="22"/>
              </w:rPr>
              <w:t xml:space="preserve"> </w:t>
            </w:r>
            <w:r w:rsidRPr="00084634">
              <w:rPr>
                <w:sz w:val="22"/>
                <w:szCs w:val="22"/>
              </w:rPr>
              <w:t>рынков.</w:t>
            </w:r>
          </w:p>
          <w:p w:rsidR="00CA32C4" w:rsidRPr="00084634" w:rsidRDefault="00CA32C4" w:rsidP="00CA32C4">
            <w:pPr>
              <w:pStyle w:val="afe"/>
              <w:tabs>
                <w:tab w:val="left" w:pos="37"/>
                <w:tab w:val="left" w:pos="321"/>
                <w:tab w:val="left" w:pos="9214"/>
              </w:tabs>
              <w:kinsoku w:val="0"/>
              <w:overflowPunct w:val="0"/>
              <w:ind w:left="0" w:right="-34" w:firstLine="0"/>
              <w:rPr>
                <w:b/>
                <w:sz w:val="22"/>
                <w:szCs w:val="22"/>
              </w:rPr>
            </w:pPr>
          </w:p>
        </w:tc>
        <w:tc>
          <w:tcPr>
            <w:tcW w:w="4820" w:type="dxa"/>
          </w:tcPr>
          <w:p w:rsidR="00752449" w:rsidRPr="00084634" w:rsidRDefault="00752449" w:rsidP="00311EE9">
            <w:pPr>
              <w:pStyle w:val="afe"/>
              <w:numPr>
                <w:ilvl w:val="0"/>
                <w:numId w:val="4"/>
              </w:numPr>
              <w:tabs>
                <w:tab w:val="left" w:pos="37"/>
                <w:tab w:val="left" w:pos="462"/>
                <w:tab w:val="left" w:pos="9214"/>
              </w:tabs>
              <w:kinsoku w:val="0"/>
              <w:overflowPunct w:val="0"/>
              <w:spacing w:before="2" w:line="252" w:lineRule="exact"/>
              <w:ind w:left="36" w:right="-33" w:firstLine="0"/>
              <w:jc w:val="left"/>
              <w:rPr>
                <w:sz w:val="22"/>
                <w:szCs w:val="22"/>
              </w:rPr>
            </w:pPr>
            <w:r w:rsidRPr="00084634">
              <w:rPr>
                <w:sz w:val="22"/>
                <w:szCs w:val="22"/>
              </w:rPr>
              <w:lastRenderedPageBreak/>
              <w:t>Управляющая компания не</w:t>
            </w:r>
            <w:r w:rsidRPr="00084634">
              <w:rPr>
                <w:spacing w:val="-4"/>
                <w:sz w:val="22"/>
                <w:szCs w:val="22"/>
              </w:rPr>
              <w:t xml:space="preserve"> </w:t>
            </w:r>
            <w:r w:rsidRPr="00084634">
              <w:rPr>
                <w:sz w:val="22"/>
                <w:szCs w:val="22"/>
              </w:rPr>
              <w:t>вправе:</w:t>
            </w:r>
          </w:p>
          <w:p w:rsidR="00752449" w:rsidRPr="00084634" w:rsidRDefault="00752449" w:rsidP="00311EE9">
            <w:pPr>
              <w:pStyle w:val="afe"/>
              <w:numPr>
                <w:ilvl w:val="0"/>
                <w:numId w:val="5"/>
              </w:numPr>
              <w:tabs>
                <w:tab w:val="left" w:pos="37"/>
                <w:tab w:val="left" w:pos="462"/>
                <w:tab w:val="left" w:pos="1190"/>
                <w:tab w:val="left" w:pos="9214"/>
              </w:tabs>
              <w:kinsoku w:val="0"/>
              <w:overflowPunct w:val="0"/>
              <w:ind w:left="0" w:right="-33" w:firstLine="2"/>
              <w:rPr>
                <w:sz w:val="22"/>
                <w:szCs w:val="22"/>
              </w:rPr>
            </w:pPr>
            <w:r w:rsidRPr="00084634">
              <w:rPr>
                <w:sz w:val="22"/>
                <w:szCs w:val="22"/>
              </w:rPr>
              <w:t>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w:t>
            </w:r>
            <w:r w:rsidRPr="00084634">
              <w:rPr>
                <w:spacing w:val="-22"/>
                <w:sz w:val="22"/>
                <w:szCs w:val="22"/>
              </w:rPr>
              <w:t xml:space="preserve"> </w:t>
            </w:r>
            <w:r w:rsidRPr="00084634">
              <w:rPr>
                <w:sz w:val="22"/>
                <w:szCs w:val="22"/>
              </w:rPr>
              <w:t>торговли;</w:t>
            </w:r>
          </w:p>
          <w:p w:rsidR="00752449" w:rsidRPr="00084634" w:rsidRDefault="00752449" w:rsidP="00311EE9">
            <w:pPr>
              <w:pStyle w:val="afe"/>
              <w:numPr>
                <w:ilvl w:val="0"/>
                <w:numId w:val="5"/>
              </w:numPr>
              <w:tabs>
                <w:tab w:val="left" w:pos="37"/>
                <w:tab w:val="left" w:pos="462"/>
                <w:tab w:val="left" w:pos="1190"/>
                <w:tab w:val="left" w:pos="9214"/>
              </w:tabs>
              <w:kinsoku w:val="0"/>
              <w:overflowPunct w:val="0"/>
              <w:ind w:left="37" w:right="-33" w:firstLine="0"/>
              <w:rPr>
                <w:sz w:val="22"/>
                <w:szCs w:val="22"/>
              </w:rPr>
            </w:pPr>
            <w:r w:rsidRPr="00084634">
              <w:rPr>
                <w:sz w:val="22"/>
                <w:szCs w:val="22"/>
              </w:rPr>
              <w:t>распоряжаться денежными средствами, находящимися на транзитном счете, без предварительного согласия специализированного</w:t>
            </w:r>
            <w:r w:rsidRPr="00084634">
              <w:rPr>
                <w:spacing w:val="-11"/>
                <w:sz w:val="22"/>
                <w:szCs w:val="22"/>
              </w:rPr>
              <w:t xml:space="preserve"> </w:t>
            </w:r>
            <w:r w:rsidRPr="00084634">
              <w:rPr>
                <w:sz w:val="22"/>
                <w:szCs w:val="22"/>
              </w:rPr>
              <w:t>депозитария;</w:t>
            </w:r>
          </w:p>
          <w:p w:rsidR="00752449" w:rsidRPr="00084634" w:rsidRDefault="00752449" w:rsidP="00311EE9">
            <w:pPr>
              <w:pStyle w:val="afe"/>
              <w:numPr>
                <w:ilvl w:val="0"/>
                <w:numId w:val="5"/>
              </w:numPr>
              <w:tabs>
                <w:tab w:val="left" w:pos="37"/>
                <w:tab w:val="left" w:pos="462"/>
                <w:tab w:val="left" w:pos="1190"/>
                <w:tab w:val="left" w:pos="9214"/>
              </w:tabs>
              <w:kinsoku w:val="0"/>
              <w:overflowPunct w:val="0"/>
              <w:ind w:left="37" w:right="-33" w:firstLine="0"/>
              <w:rPr>
                <w:sz w:val="22"/>
                <w:szCs w:val="22"/>
              </w:rPr>
            </w:pPr>
            <w:r w:rsidRPr="00084634">
              <w:rPr>
                <w:sz w:val="22"/>
                <w:szCs w:val="22"/>
              </w:rPr>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w:t>
            </w:r>
            <w:r w:rsidRPr="00084634">
              <w:rPr>
                <w:spacing w:val="-7"/>
                <w:sz w:val="22"/>
                <w:szCs w:val="22"/>
              </w:rPr>
              <w:t xml:space="preserve"> </w:t>
            </w:r>
            <w:r w:rsidRPr="00084634">
              <w:rPr>
                <w:sz w:val="22"/>
                <w:szCs w:val="22"/>
              </w:rPr>
              <w:t>лиц;</w:t>
            </w:r>
          </w:p>
          <w:p w:rsidR="00752449" w:rsidRPr="00084634" w:rsidRDefault="00752449" w:rsidP="00311EE9">
            <w:pPr>
              <w:pStyle w:val="afe"/>
              <w:numPr>
                <w:ilvl w:val="0"/>
                <w:numId w:val="5"/>
              </w:numPr>
              <w:tabs>
                <w:tab w:val="left" w:pos="37"/>
                <w:tab w:val="left" w:pos="462"/>
                <w:tab w:val="left" w:pos="1190"/>
                <w:tab w:val="left" w:pos="9214"/>
              </w:tabs>
              <w:kinsoku w:val="0"/>
              <w:overflowPunct w:val="0"/>
              <w:ind w:left="37" w:right="-33" w:firstLine="0"/>
              <w:rPr>
                <w:sz w:val="22"/>
                <w:szCs w:val="22"/>
              </w:rPr>
            </w:pPr>
            <w:r w:rsidRPr="00084634">
              <w:rPr>
                <w:sz w:val="22"/>
                <w:szCs w:val="22"/>
              </w:rPr>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w:t>
            </w:r>
            <w:r w:rsidRPr="00084634">
              <w:rPr>
                <w:spacing w:val="-6"/>
                <w:sz w:val="22"/>
                <w:szCs w:val="22"/>
              </w:rPr>
              <w:t xml:space="preserve"> </w:t>
            </w:r>
            <w:r w:rsidRPr="00084634">
              <w:rPr>
                <w:sz w:val="22"/>
                <w:szCs w:val="22"/>
              </w:rPr>
              <w:t>фонд;</w:t>
            </w:r>
          </w:p>
          <w:p w:rsidR="00752449" w:rsidRPr="00084634" w:rsidRDefault="00752449" w:rsidP="00311EE9">
            <w:pPr>
              <w:pStyle w:val="afe"/>
              <w:numPr>
                <w:ilvl w:val="0"/>
                <w:numId w:val="5"/>
              </w:numPr>
              <w:tabs>
                <w:tab w:val="left" w:pos="37"/>
                <w:tab w:val="left" w:pos="462"/>
                <w:tab w:val="left" w:pos="1190"/>
                <w:tab w:val="left" w:pos="9214"/>
              </w:tabs>
              <w:kinsoku w:val="0"/>
              <w:overflowPunct w:val="0"/>
              <w:ind w:left="37" w:right="-33" w:firstLine="0"/>
              <w:rPr>
                <w:sz w:val="22"/>
                <w:szCs w:val="22"/>
              </w:rPr>
            </w:pPr>
            <w:r w:rsidRPr="00084634">
              <w:rPr>
                <w:sz w:val="22"/>
                <w:szCs w:val="22"/>
              </w:rPr>
              <w:t>совершать следующие сделки или давать поручения на совершение</w:t>
            </w:r>
            <w:r w:rsidRPr="00084634">
              <w:rPr>
                <w:spacing w:val="-24"/>
                <w:sz w:val="22"/>
                <w:szCs w:val="22"/>
              </w:rPr>
              <w:t xml:space="preserve"> </w:t>
            </w:r>
            <w:r w:rsidRPr="00084634">
              <w:rPr>
                <w:sz w:val="22"/>
                <w:szCs w:val="22"/>
              </w:rPr>
              <w:t>следующих</w:t>
            </w:r>
            <w:r w:rsidRPr="00084634">
              <w:rPr>
                <w:spacing w:val="-3"/>
                <w:sz w:val="22"/>
                <w:szCs w:val="22"/>
              </w:rPr>
              <w:t xml:space="preserve"> </w:t>
            </w:r>
            <w:r w:rsidRPr="00084634">
              <w:rPr>
                <w:sz w:val="22"/>
                <w:szCs w:val="22"/>
              </w:rPr>
              <w:t>сделок:</w:t>
            </w:r>
          </w:p>
          <w:p w:rsidR="00752449" w:rsidRPr="00084634" w:rsidRDefault="00752449" w:rsidP="00752449">
            <w:pPr>
              <w:pStyle w:val="aa"/>
              <w:tabs>
                <w:tab w:val="left" w:pos="0"/>
                <w:tab w:val="left" w:pos="37"/>
                <w:tab w:val="left" w:pos="9214"/>
              </w:tabs>
              <w:kinsoku w:val="0"/>
              <w:overflowPunct w:val="0"/>
              <w:spacing w:after="0"/>
              <w:ind w:right="-34"/>
              <w:jc w:val="both"/>
              <w:rPr>
                <w:sz w:val="22"/>
                <w:szCs w:val="22"/>
              </w:rPr>
            </w:pPr>
            <w:r w:rsidRPr="00084634">
              <w:rPr>
                <w:sz w:val="22"/>
                <w:szCs w:val="22"/>
              </w:rPr>
              <w:t xml:space="preserve"> </w:t>
            </w:r>
            <w:r w:rsidR="004B0776">
              <w:rPr>
                <w:noProof/>
                <w:position w:val="-4"/>
                <w:sz w:val="22"/>
                <w:szCs w:val="22"/>
              </w:rPr>
              <w:drawing>
                <wp:inline distT="0" distB="0" distL="0" distR="0">
                  <wp:extent cx="104775" cy="142875"/>
                  <wp:effectExtent l="19050" t="0" r="0" b="0"/>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Pr="00084634">
              <w:rPr>
                <w:sz w:val="22"/>
                <w:szCs w:val="22"/>
              </w:rPr>
              <w:t xml:space="preserve"> 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752449" w:rsidRPr="00084634" w:rsidRDefault="004B0776" w:rsidP="00752449">
            <w:pPr>
              <w:pStyle w:val="aa"/>
              <w:tabs>
                <w:tab w:val="left" w:pos="0"/>
                <w:tab w:val="left" w:pos="37"/>
                <w:tab w:val="left" w:pos="321"/>
                <w:tab w:val="left" w:pos="9214"/>
              </w:tabs>
              <w:kinsoku w:val="0"/>
              <w:overflowPunct w:val="0"/>
              <w:spacing w:after="0"/>
              <w:ind w:right="-34" w:firstLine="37"/>
              <w:jc w:val="both"/>
              <w:rPr>
                <w:sz w:val="22"/>
                <w:szCs w:val="22"/>
              </w:rPr>
            </w:pPr>
            <w:r>
              <w:rPr>
                <w:noProof/>
                <w:sz w:val="22"/>
                <w:szCs w:val="22"/>
              </w:rPr>
              <w:drawing>
                <wp:inline distT="0" distB="0" distL="0" distR="0">
                  <wp:extent cx="104775" cy="142875"/>
                  <wp:effectExtent l="19050" t="0" r="0" b="0"/>
                  <wp:docPr id="1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сделки по безвозмездному отчуждению имущества, составляющего</w:t>
            </w:r>
            <w:r w:rsidR="00752449" w:rsidRPr="00084634">
              <w:rPr>
                <w:spacing w:val="-7"/>
                <w:sz w:val="22"/>
                <w:szCs w:val="22"/>
              </w:rPr>
              <w:t xml:space="preserve"> </w:t>
            </w:r>
            <w:r w:rsidR="00752449" w:rsidRPr="00084634">
              <w:rPr>
                <w:sz w:val="22"/>
                <w:szCs w:val="22"/>
              </w:rPr>
              <w:t>фонд;</w:t>
            </w:r>
          </w:p>
          <w:p w:rsidR="00752449" w:rsidRPr="00084634" w:rsidRDefault="004B0776" w:rsidP="00752449">
            <w:pPr>
              <w:pStyle w:val="aa"/>
              <w:tabs>
                <w:tab w:val="left" w:pos="0"/>
                <w:tab w:val="left" w:pos="37"/>
                <w:tab w:val="left" w:pos="321"/>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1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w:t>
            </w:r>
            <w:r w:rsidR="00752449" w:rsidRPr="00084634">
              <w:rPr>
                <w:spacing w:val="21"/>
                <w:sz w:val="22"/>
                <w:szCs w:val="22"/>
              </w:rPr>
              <w:t xml:space="preserve"> </w:t>
            </w:r>
            <w:r w:rsidR="00752449" w:rsidRPr="00084634">
              <w:rPr>
                <w:sz w:val="22"/>
                <w:szCs w:val="22"/>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w:t>
            </w:r>
            <w:r w:rsidR="00752449" w:rsidRPr="00084634">
              <w:rPr>
                <w:spacing w:val="-4"/>
                <w:sz w:val="22"/>
                <w:szCs w:val="22"/>
              </w:rPr>
              <w:t xml:space="preserve"> </w:t>
            </w:r>
            <w:r w:rsidR="00752449" w:rsidRPr="00084634">
              <w:rPr>
                <w:sz w:val="22"/>
                <w:szCs w:val="22"/>
              </w:rPr>
              <w:t>сделкам;</w:t>
            </w:r>
          </w:p>
          <w:p w:rsidR="00752449" w:rsidRPr="00084634" w:rsidRDefault="004B0776" w:rsidP="00752449">
            <w:pPr>
              <w:pStyle w:val="aa"/>
              <w:tabs>
                <w:tab w:val="left" w:pos="0"/>
                <w:tab w:val="left" w:pos="37"/>
                <w:tab w:val="left" w:pos="9214"/>
              </w:tabs>
              <w:kinsoku w:val="0"/>
              <w:overflowPunct w:val="0"/>
              <w:spacing w:after="0"/>
              <w:ind w:right="-34"/>
              <w:jc w:val="both"/>
              <w:rPr>
                <w:sz w:val="22"/>
                <w:szCs w:val="22"/>
              </w:rPr>
            </w:pPr>
            <w:r>
              <w:rPr>
                <w:noProof/>
                <w:position w:val="-4"/>
                <w:sz w:val="22"/>
                <w:szCs w:val="22"/>
              </w:rPr>
              <w:lastRenderedPageBreak/>
              <w:drawing>
                <wp:inline distT="0" distB="0" distL="0" distR="0">
                  <wp:extent cx="104775" cy="142875"/>
                  <wp:effectExtent l="19050" t="0" r="0" b="0"/>
                  <wp:docPr id="1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w:t>
            </w:r>
            <w:r w:rsidR="00752449" w:rsidRPr="00084634">
              <w:rPr>
                <w:spacing w:val="-4"/>
                <w:sz w:val="22"/>
                <w:szCs w:val="22"/>
              </w:rPr>
              <w:t xml:space="preserve"> </w:t>
            </w:r>
            <w:r w:rsidR="00752449" w:rsidRPr="00084634">
              <w:rPr>
                <w:sz w:val="22"/>
                <w:szCs w:val="22"/>
              </w:rPr>
              <w:t>обеспечения;</w:t>
            </w:r>
          </w:p>
          <w:p w:rsidR="00752449" w:rsidRPr="00084634" w:rsidRDefault="004B0776" w:rsidP="00752449">
            <w:pPr>
              <w:pStyle w:val="aa"/>
              <w:tabs>
                <w:tab w:val="left" w:pos="0"/>
                <w:tab w:val="left" w:pos="37"/>
                <w:tab w:val="left" w:pos="851"/>
                <w:tab w:val="left" w:pos="9214"/>
              </w:tabs>
              <w:kinsoku w:val="0"/>
              <w:overflowPunct w:val="0"/>
              <w:spacing w:after="0"/>
              <w:ind w:right="-34"/>
              <w:jc w:val="both"/>
              <w:rPr>
                <w:sz w:val="22"/>
                <w:szCs w:val="22"/>
              </w:rPr>
            </w:pPr>
            <w:r>
              <w:rPr>
                <w:noProof/>
                <w:position w:val="-4"/>
                <w:sz w:val="22"/>
                <w:szCs w:val="22"/>
              </w:rPr>
              <w:drawing>
                <wp:inline distT="0" distB="0" distL="0" distR="0">
                  <wp:extent cx="104775" cy="142875"/>
                  <wp:effectExtent l="19050" t="0" r="0" b="0"/>
                  <wp:docPr id="1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w:t>
            </w:r>
            <w:r w:rsidR="00752449" w:rsidRPr="00084634">
              <w:rPr>
                <w:spacing w:val="13"/>
                <w:sz w:val="22"/>
                <w:szCs w:val="22"/>
              </w:rPr>
              <w:t xml:space="preserve"> </w:t>
            </w:r>
            <w:r w:rsidR="00752449" w:rsidRPr="00084634">
              <w:rPr>
                <w:sz w:val="22"/>
                <w:szCs w:val="22"/>
              </w:rPr>
              <w:t>фонд,</w:t>
            </w:r>
            <w:r w:rsidR="00752449" w:rsidRPr="00084634">
              <w:rPr>
                <w:spacing w:val="15"/>
                <w:sz w:val="22"/>
                <w:szCs w:val="22"/>
              </w:rPr>
              <w:t xml:space="preserve"> </w:t>
            </w:r>
            <w:r w:rsidR="00752449" w:rsidRPr="00084634">
              <w:rPr>
                <w:sz w:val="22"/>
                <w:szCs w:val="22"/>
              </w:rPr>
              <w:t>по</w:t>
            </w:r>
            <w:r w:rsidR="00752449" w:rsidRPr="00084634">
              <w:rPr>
                <w:spacing w:val="10"/>
                <w:sz w:val="22"/>
                <w:szCs w:val="22"/>
              </w:rPr>
              <w:t xml:space="preserve"> </w:t>
            </w:r>
            <w:r w:rsidR="00752449" w:rsidRPr="00084634">
              <w:rPr>
                <w:sz w:val="22"/>
                <w:szCs w:val="22"/>
              </w:rPr>
              <w:t>всем</w:t>
            </w:r>
            <w:r w:rsidR="00752449" w:rsidRPr="00084634">
              <w:rPr>
                <w:spacing w:val="13"/>
                <w:sz w:val="22"/>
                <w:szCs w:val="22"/>
              </w:rPr>
              <w:t xml:space="preserve"> </w:t>
            </w:r>
            <w:r w:rsidR="00752449" w:rsidRPr="00084634">
              <w:rPr>
                <w:sz w:val="22"/>
                <w:szCs w:val="22"/>
              </w:rPr>
              <w:t>договорам</w:t>
            </w:r>
            <w:r w:rsidR="00752449" w:rsidRPr="00084634">
              <w:rPr>
                <w:spacing w:val="13"/>
                <w:sz w:val="22"/>
                <w:szCs w:val="22"/>
              </w:rPr>
              <w:t xml:space="preserve"> </w:t>
            </w:r>
            <w:r w:rsidR="00752449" w:rsidRPr="00084634">
              <w:rPr>
                <w:sz w:val="22"/>
                <w:szCs w:val="22"/>
              </w:rPr>
              <w:t>займа</w:t>
            </w:r>
            <w:r w:rsidR="00752449" w:rsidRPr="00084634">
              <w:rPr>
                <w:spacing w:val="15"/>
                <w:sz w:val="22"/>
                <w:szCs w:val="22"/>
              </w:rPr>
              <w:t xml:space="preserve"> </w:t>
            </w:r>
            <w:r w:rsidR="00752449" w:rsidRPr="00084634">
              <w:rPr>
                <w:sz w:val="22"/>
                <w:szCs w:val="22"/>
              </w:rPr>
              <w:t>и</w:t>
            </w:r>
            <w:r w:rsidR="00752449" w:rsidRPr="00084634">
              <w:rPr>
                <w:spacing w:val="10"/>
                <w:sz w:val="22"/>
                <w:szCs w:val="22"/>
              </w:rPr>
              <w:t xml:space="preserve"> </w:t>
            </w:r>
            <w:r w:rsidR="00752449" w:rsidRPr="00084634">
              <w:rPr>
                <w:sz w:val="22"/>
                <w:szCs w:val="22"/>
              </w:rPr>
              <w:t>кредитным</w:t>
            </w:r>
            <w:r w:rsidR="00752449" w:rsidRPr="00084634">
              <w:rPr>
                <w:spacing w:val="13"/>
                <w:sz w:val="22"/>
                <w:szCs w:val="22"/>
              </w:rPr>
              <w:t xml:space="preserve"> </w:t>
            </w:r>
            <w:r w:rsidR="00752449" w:rsidRPr="00084634">
              <w:rPr>
                <w:sz w:val="22"/>
                <w:szCs w:val="22"/>
              </w:rPr>
              <w:t>договорам</w:t>
            </w:r>
            <w:r w:rsidR="00752449" w:rsidRPr="00084634">
              <w:rPr>
                <w:spacing w:val="13"/>
                <w:sz w:val="22"/>
                <w:szCs w:val="22"/>
              </w:rPr>
              <w:t xml:space="preserve"> </w:t>
            </w:r>
            <w:r w:rsidR="00752449" w:rsidRPr="00084634">
              <w:rPr>
                <w:sz w:val="22"/>
                <w:szCs w:val="22"/>
              </w:rPr>
              <w:t>не</w:t>
            </w:r>
            <w:r w:rsidR="00752449" w:rsidRPr="00084634">
              <w:rPr>
                <w:spacing w:val="11"/>
                <w:sz w:val="22"/>
                <w:szCs w:val="22"/>
              </w:rPr>
              <w:t xml:space="preserve"> </w:t>
            </w:r>
            <w:r w:rsidR="00752449" w:rsidRPr="00084634">
              <w:rPr>
                <w:sz w:val="22"/>
                <w:szCs w:val="22"/>
              </w:rPr>
              <w:t>должен</w:t>
            </w:r>
            <w:r w:rsidR="00752449" w:rsidRPr="00084634">
              <w:rPr>
                <w:spacing w:val="13"/>
                <w:sz w:val="22"/>
                <w:szCs w:val="22"/>
              </w:rPr>
              <w:t xml:space="preserve"> </w:t>
            </w:r>
            <w:r w:rsidR="00752449" w:rsidRPr="00084634">
              <w:rPr>
                <w:sz w:val="22"/>
                <w:szCs w:val="22"/>
              </w:rPr>
              <w:t>превышать</w:t>
            </w:r>
            <w:r w:rsidR="00752449" w:rsidRPr="00084634">
              <w:rPr>
                <w:spacing w:val="13"/>
                <w:sz w:val="22"/>
                <w:szCs w:val="22"/>
              </w:rPr>
              <w:t xml:space="preserve"> </w:t>
            </w:r>
            <w:r w:rsidR="00752449" w:rsidRPr="00084634">
              <w:rPr>
                <w:sz w:val="22"/>
                <w:szCs w:val="22"/>
              </w:rPr>
              <w:t>20 (двадцать)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w:t>
            </w:r>
            <w:r w:rsidR="00752449" w:rsidRPr="00084634">
              <w:rPr>
                <w:spacing w:val="-1"/>
                <w:sz w:val="22"/>
                <w:szCs w:val="22"/>
              </w:rPr>
              <w:t xml:space="preserve"> </w:t>
            </w:r>
            <w:r w:rsidR="00752449" w:rsidRPr="00084634">
              <w:rPr>
                <w:sz w:val="22"/>
                <w:szCs w:val="22"/>
              </w:rPr>
              <w:t>месяцев;</w:t>
            </w:r>
          </w:p>
          <w:p w:rsidR="00752449" w:rsidRPr="00084634" w:rsidRDefault="004B0776" w:rsidP="00752449">
            <w:pPr>
              <w:pStyle w:val="aa"/>
              <w:tabs>
                <w:tab w:val="left" w:pos="37"/>
                <w:tab w:val="left" w:pos="179"/>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1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w:t>
            </w:r>
            <w:r w:rsidR="00752449" w:rsidRPr="00084634">
              <w:rPr>
                <w:spacing w:val="21"/>
                <w:sz w:val="22"/>
                <w:szCs w:val="22"/>
              </w:rPr>
              <w:t xml:space="preserve"> </w:t>
            </w:r>
            <w:r w:rsidR="00752449" w:rsidRPr="00084634">
              <w:rPr>
                <w:sz w:val="22"/>
                <w:szCs w:val="22"/>
              </w:rPr>
              <w:t xml:space="preserve">сделки репо, подлежащие исполнению за счет имущества фонда. Данное ограничение не применяется в случае соблюдения требований, предусмотренных подпунктом </w:t>
            </w:r>
            <w:r w:rsidR="00752449" w:rsidRPr="00084634">
              <w:rPr>
                <w:sz w:val="22"/>
                <w:szCs w:val="22"/>
                <w:lang w:val="en-US"/>
              </w:rPr>
              <w:t>b</w:t>
            </w:r>
            <w:r w:rsidR="00752449" w:rsidRPr="00084634">
              <w:rPr>
                <w:sz w:val="22"/>
                <w:szCs w:val="22"/>
              </w:rPr>
              <w:t xml:space="preserve"> пункта </w:t>
            </w:r>
            <w:r w:rsidR="00752449" w:rsidRPr="00752449">
              <w:rPr>
                <w:b/>
                <w:sz w:val="22"/>
                <w:szCs w:val="22"/>
              </w:rPr>
              <w:t>21</w:t>
            </w:r>
            <w:r w:rsidR="00752449" w:rsidRPr="00084634">
              <w:rPr>
                <w:sz w:val="22"/>
                <w:szCs w:val="22"/>
              </w:rPr>
              <w:t xml:space="preserve"> настоящих Правил;</w:t>
            </w:r>
          </w:p>
          <w:p w:rsidR="00752449" w:rsidRPr="00084634" w:rsidRDefault="004B0776" w:rsidP="00752449">
            <w:pPr>
              <w:pStyle w:val="aa"/>
              <w:tabs>
                <w:tab w:val="left" w:pos="37"/>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2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w:t>
            </w:r>
            <w:r w:rsidR="00752449" w:rsidRPr="00084634">
              <w:rPr>
                <w:spacing w:val="21"/>
                <w:sz w:val="22"/>
                <w:szCs w:val="22"/>
              </w:rPr>
              <w:t xml:space="preserve"> </w:t>
            </w:r>
            <w:r w:rsidR="00752449" w:rsidRPr="00084634">
              <w:rPr>
                <w:sz w:val="22"/>
                <w:szCs w:val="22"/>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w:t>
            </w:r>
            <w:r w:rsidR="00752449" w:rsidRPr="00084634">
              <w:rPr>
                <w:spacing w:val="-4"/>
                <w:sz w:val="22"/>
                <w:szCs w:val="22"/>
              </w:rPr>
              <w:t xml:space="preserve"> </w:t>
            </w:r>
            <w:r w:rsidR="00752449" w:rsidRPr="00084634">
              <w:rPr>
                <w:sz w:val="22"/>
                <w:szCs w:val="22"/>
              </w:rPr>
              <w:t>органа;</w:t>
            </w:r>
          </w:p>
          <w:p w:rsidR="00752449" w:rsidRPr="00084634" w:rsidRDefault="004B0776" w:rsidP="00752449">
            <w:pPr>
              <w:pStyle w:val="aa"/>
              <w:tabs>
                <w:tab w:val="left" w:pos="37"/>
                <w:tab w:val="left" w:pos="321"/>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2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w:t>
            </w:r>
            <w:r w:rsidR="00752449" w:rsidRPr="00084634">
              <w:rPr>
                <w:spacing w:val="-11"/>
                <w:sz w:val="22"/>
                <w:szCs w:val="22"/>
              </w:rPr>
              <w:t xml:space="preserve"> </w:t>
            </w:r>
            <w:r w:rsidR="00752449" w:rsidRPr="00084634">
              <w:rPr>
                <w:sz w:val="22"/>
                <w:szCs w:val="22"/>
              </w:rPr>
              <w:t>органа;</w:t>
            </w:r>
          </w:p>
          <w:p w:rsidR="00752449" w:rsidRPr="00084634" w:rsidRDefault="004B0776" w:rsidP="00752449">
            <w:pPr>
              <w:pStyle w:val="aa"/>
              <w:tabs>
                <w:tab w:val="left" w:pos="37"/>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2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w:t>
            </w:r>
            <w:r w:rsidR="00752449" w:rsidRPr="00084634">
              <w:rPr>
                <w:spacing w:val="-5"/>
                <w:sz w:val="22"/>
                <w:szCs w:val="22"/>
              </w:rPr>
              <w:t xml:space="preserve"> </w:t>
            </w:r>
            <w:r w:rsidR="00752449" w:rsidRPr="00084634">
              <w:rPr>
                <w:sz w:val="22"/>
                <w:szCs w:val="22"/>
              </w:rPr>
              <w:t>регистратором;</w:t>
            </w:r>
          </w:p>
          <w:p w:rsidR="00752449" w:rsidRPr="00084634" w:rsidRDefault="004B0776" w:rsidP="00752449">
            <w:pPr>
              <w:pStyle w:val="aa"/>
              <w:tabs>
                <w:tab w:val="left" w:pos="37"/>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2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w:t>
            </w:r>
            <w:r w:rsidR="00752449" w:rsidRPr="00084634">
              <w:rPr>
                <w:spacing w:val="-1"/>
                <w:sz w:val="22"/>
                <w:szCs w:val="22"/>
              </w:rPr>
              <w:t xml:space="preserve"> </w:t>
            </w:r>
            <w:r w:rsidR="00752449" w:rsidRPr="00084634">
              <w:rPr>
                <w:sz w:val="22"/>
                <w:szCs w:val="22"/>
              </w:rPr>
              <w:t>лицам;</w:t>
            </w:r>
          </w:p>
          <w:p w:rsidR="00752449" w:rsidRPr="00084634" w:rsidRDefault="004B0776" w:rsidP="00752449">
            <w:pPr>
              <w:pStyle w:val="aa"/>
              <w:tabs>
                <w:tab w:val="left" w:pos="37"/>
                <w:tab w:val="left" w:pos="9214"/>
              </w:tabs>
              <w:kinsoku w:val="0"/>
              <w:overflowPunct w:val="0"/>
              <w:spacing w:after="0"/>
              <w:ind w:right="-34" w:firstLine="37"/>
              <w:jc w:val="both"/>
              <w:rPr>
                <w:sz w:val="22"/>
                <w:szCs w:val="22"/>
              </w:rPr>
            </w:pPr>
            <w:r>
              <w:rPr>
                <w:noProof/>
                <w:position w:val="-4"/>
                <w:sz w:val="22"/>
                <w:szCs w:val="22"/>
              </w:rPr>
              <w:lastRenderedPageBreak/>
              <w:drawing>
                <wp:inline distT="0" distB="0" distL="0" distR="0">
                  <wp:extent cx="104775" cy="142875"/>
                  <wp:effectExtent l="19050" t="0" r="0" b="0"/>
                  <wp:docPr id="24"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сделки по приобретению в состав фонда имущества у специализированного депозитария, с которым управляющей компанией заключен договор, либо по отчуждению имущества указанн</w:t>
            </w:r>
            <w:r w:rsidR="00D22AD0" w:rsidRPr="00F923A6">
              <w:rPr>
                <w:b/>
                <w:sz w:val="22"/>
                <w:szCs w:val="22"/>
              </w:rPr>
              <w:t>ому</w:t>
            </w:r>
            <w:r w:rsidR="00752449" w:rsidRPr="00084634">
              <w:rPr>
                <w:sz w:val="22"/>
                <w:szCs w:val="22"/>
              </w:rPr>
              <w:t xml:space="preserve"> лиц</w:t>
            </w:r>
            <w:r w:rsidR="00D22AD0" w:rsidRPr="00F923A6">
              <w:rPr>
                <w:b/>
                <w:sz w:val="22"/>
                <w:szCs w:val="22"/>
              </w:rPr>
              <w:t>у</w:t>
            </w:r>
            <w:r w:rsidR="00752449" w:rsidRPr="00084634">
              <w:rPr>
                <w:sz w:val="22"/>
                <w:szCs w:val="22"/>
              </w:rPr>
              <w:t xml:space="preserve">, за исключением случаев оплаты расходов, перечисленных в пункте </w:t>
            </w:r>
            <w:r w:rsidR="00752449" w:rsidRPr="00752449">
              <w:rPr>
                <w:b/>
                <w:sz w:val="22"/>
                <w:szCs w:val="22"/>
              </w:rPr>
              <w:t>85</w:t>
            </w:r>
            <w:r w:rsidR="00752449" w:rsidRPr="00084634">
              <w:rPr>
                <w:sz w:val="22"/>
                <w:szCs w:val="22"/>
              </w:rPr>
              <w:t xml:space="preserve"> настоящих Правил, а также иных случаев, предусмотренных настоящими</w:t>
            </w:r>
            <w:r w:rsidR="00752449" w:rsidRPr="00084634">
              <w:rPr>
                <w:spacing w:val="-1"/>
                <w:sz w:val="22"/>
                <w:szCs w:val="22"/>
              </w:rPr>
              <w:t xml:space="preserve"> </w:t>
            </w:r>
            <w:r w:rsidR="00752449" w:rsidRPr="00084634">
              <w:rPr>
                <w:sz w:val="22"/>
                <w:szCs w:val="22"/>
              </w:rPr>
              <w:t>Правилами;</w:t>
            </w:r>
          </w:p>
          <w:p w:rsidR="00752449" w:rsidRPr="00084634" w:rsidRDefault="004B0776" w:rsidP="00752449">
            <w:pPr>
              <w:pStyle w:val="aa"/>
              <w:tabs>
                <w:tab w:val="left" w:pos="37"/>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25"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w:t>
            </w:r>
            <w:r w:rsidR="00752449" w:rsidRPr="00084634">
              <w:rPr>
                <w:spacing w:val="-8"/>
                <w:sz w:val="22"/>
                <w:szCs w:val="22"/>
              </w:rPr>
              <w:t xml:space="preserve"> </w:t>
            </w:r>
            <w:r w:rsidR="00752449" w:rsidRPr="00084634">
              <w:rPr>
                <w:sz w:val="22"/>
                <w:szCs w:val="22"/>
              </w:rPr>
              <w:t>компания;</w:t>
            </w:r>
          </w:p>
          <w:p w:rsidR="00752449" w:rsidRPr="00084634" w:rsidRDefault="00752449" w:rsidP="00311EE9">
            <w:pPr>
              <w:pStyle w:val="afe"/>
              <w:numPr>
                <w:ilvl w:val="0"/>
                <w:numId w:val="5"/>
              </w:numPr>
              <w:tabs>
                <w:tab w:val="left" w:pos="37"/>
                <w:tab w:val="left" w:pos="321"/>
                <w:tab w:val="left" w:pos="9214"/>
              </w:tabs>
              <w:kinsoku w:val="0"/>
              <w:overflowPunct w:val="0"/>
              <w:ind w:left="0" w:right="-34" w:firstLine="0"/>
              <w:rPr>
                <w:b/>
                <w:sz w:val="22"/>
                <w:szCs w:val="22"/>
              </w:rPr>
            </w:pPr>
            <w:r w:rsidRPr="00084634">
              <w:rPr>
                <w:sz w:val="22"/>
                <w:szCs w:val="22"/>
              </w:rPr>
              <w:t>заключать договоры возмездного оказания услуг, подлежащих оплате за счет активов фонда, в случаях, установленных нормативными актами в сфере финансовых</w:t>
            </w:r>
            <w:r w:rsidRPr="00084634">
              <w:rPr>
                <w:spacing w:val="-11"/>
                <w:sz w:val="22"/>
                <w:szCs w:val="22"/>
              </w:rPr>
              <w:t xml:space="preserve"> </w:t>
            </w:r>
            <w:r w:rsidRPr="00084634">
              <w:rPr>
                <w:sz w:val="22"/>
                <w:szCs w:val="22"/>
              </w:rPr>
              <w:t>рынков.</w:t>
            </w:r>
          </w:p>
        </w:tc>
      </w:tr>
      <w:tr w:rsidR="00381D80" w:rsidRPr="00991891" w:rsidTr="00761470">
        <w:tblPrEx>
          <w:tblCellMar>
            <w:top w:w="0" w:type="dxa"/>
            <w:bottom w:w="0" w:type="dxa"/>
          </w:tblCellMar>
        </w:tblPrEx>
        <w:trPr>
          <w:trHeight w:val="768"/>
        </w:trPr>
        <w:tc>
          <w:tcPr>
            <w:tcW w:w="4820" w:type="dxa"/>
          </w:tcPr>
          <w:p w:rsidR="00381D80" w:rsidRDefault="00381D80" w:rsidP="00311EE9">
            <w:pPr>
              <w:pStyle w:val="afe"/>
              <w:numPr>
                <w:ilvl w:val="0"/>
                <w:numId w:val="3"/>
              </w:numPr>
              <w:tabs>
                <w:tab w:val="left" w:pos="462"/>
                <w:tab w:val="left" w:pos="9214"/>
              </w:tabs>
              <w:kinsoku w:val="0"/>
              <w:overflowPunct w:val="0"/>
              <w:ind w:left="0" w:right="-33" w:firstLine="0"/>
              <w:rPr>
                <w:sz w:val="22"/>
                <w:szCs w:val="22"/>
              </w:rPr>
            </w:pPr>
            <w:r>
              <w:rPr>
                <w:sz w:val="22"/>
                <w:szCs w:val="22"/>
              </w:rPr>
              <w:lastRenderedPageBreak/>
              <w:t xml:space="preserve">Ограничения на совершение сделок с ценными бумагами, установленные абзацами восьмым, девятым, одиннадцатым и двенадцатым подпункта 5 пункта 28 настоящих Правил, не применяются, если </w:t>
            </w:r>
            <w:r w:rsidRPr="00945D87">
              <w:rPr>
                <w:sz w:val="22"/>
                <w:szCs w:val="22"/>
              </w:rPr>
              <w:t>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w:t>
            </w:r>
            <w:r w:rsidRPr="00945D87">
              <w:rPr>
                <w:spacing w:val="-15"/>
                <w:sz w:val="22"/>
                <w:szCs w:val="22"/>
              </w:rPr>
              <w:t xml:space="preserve"> </w:t>
            </w:r>
            <w:r w:rsidRPr="00945D87">
              <w:rPr>
                <w:sz w:val="22"/>
                <w:szCs w:val="22"/>
              </w:rPr>
              <w:t>участникам.</w:t>
            </w:r>
          </w:p>
          <w:p w:rsidR="00CA32C4" w:rsidRPr="00084634" w:rsidRDefault="00CA32C4" w:rsidP="00CA32C4">
            <w:pPr>
              <w:pStyle w:val="afe"/>
              <w:tabs>
                <w:tab w:val="left" w:pos="462"/>
                <w:tab w:val="left" w:pos="9214"/>
              </w:tabs>
              <w:kinsoku w:val="0"/>
              <w:overflowPunct w:val="0"/>
              <w:ind w:left="0" w:right="-33" w:firstLine="0"/>
              <w:rPr>
                <w:sz w:val="22"/>
                <w:szCs w:val="22"/>
              </w:rPr>
            </w:pPr>
          </w:p>
        </w:tc>
        <w:tc>
          <w:tcPr>
            <w:tcW w:w="4820" w:type="dxa"/>
          </w:tcPr>
          <w:p w:rsidR="00381D80" w:rsidRPr="00084634" w:rsidRDefault="00381D80" w:rsidP="00311EE9">
            <w:pPr>
              <w:pStyle w:val="afe"/>
              <w:numPr>
                <w:ilvl w:val="0"/>
                <w:numId w:val="4"/>
              </w:numPr>
              <w:tabs>
                <w:tab w:val="left" w:pos="462"/>
                <w:tab w:val="left" w:pos="9214"/>
              </w:tabs>
              <w:kinsoku w:val="0"/>
              <w:overflowPunct w:val="0"/>
              <w:ind w:left="0" w:right="-33" w:firstLine="36"/>
              <w:rPr>
                <w:sz w:val="22"/>
                <w:szCs w:val="22"/>
              </w:rPr>
            </w:pPr>
            <w:r>
              <w:rPr>
                <w:sz w:val="22"/>
                <w:szCs w:val="22"/>
              </w:rPr>
              <w:t xml:space="preserve">Ограничения на совершение сделок с ценными бумагами, установленные абзацами восьмым, девятым, одиннадцатым и двенадцатым подпункта 5 пункта </w:t>
            </w:r>
            <w:r w:rsidRPr="00381D80">
              <w:rPr>
                <w:b/>
                <w:sz w:val="22"/>
                <w:szCs w:val="22"/>
              </w:rPr>
              <w:t>26</w:t>
            </w:r>
            <w:r>
              <w:rPr>
                <w:sz w:val="22"/>
                <w:szCs w:val="22"/>
              </w:rPr>
              <w:t xml:space="preserve"> настоящих Правил, не применяются, если </w:t>
            </w:r>
            <w:r w:rsidRPr="00945D87">
              <w:rPr>
                <w:sz w:val="22"/>
                <w:szCs w:val="22"/>
              </w:rPr>
              <w:t>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w:t>
            </w:r>
            <w:r w:rsidRPr="00945D87">
              <w:rPr>
                <w:spacing w:val="-15"/>
                <w:sz w:val="22"/>
                <w:szCs w:val="22"/>
              </w:rPr>
              <w:t xml:space="preserve"> </w:t>
            </w:r>
            <w:r w:rsidRPr="00945D87">
              <w:rPr>
                <w:sz w:val="22"/>
                <w:szCs w:val="22"/>
              </w:rPr>
              <w:t>участникам.</w:t>
            </w:r>
          </w:p>
        </w:tc>
      </w:tr>
      <w:tr w:rsidR="00381D80" w:rsidRPr="00991891" w:rsidTr="002E04E9">
        <w:tblPrEx>
          <w:tblCellMar>
            <w:top w:w="0" w:type="dxa"/>
            <w:bottom w:w="0" w:type="dxa"/>
          </w:tblCellMar>
        </w:tblPrEx>
        <w:trPr>
          <w:trHeight w:val="558"/>
        </w:trPr>
        <w:tc>
          <w:tcPr>
            <w:tcW w:w="4820" w:type="dxa"/>
          </w:tcPr>
          <w:p w:rsidR="00381D80" w:rsidRPr="00381D80" w:rsidRDefault="00381D80" w:rsidP="00311EE9">
            <w:pPr>
              <w:pStyle w:val="afe"/>
              <w:numPr>
                <w:ilvl w:val="0"/>
                <w:numId w:val="7"/>
              </w:numPr>
              <w:tabs>
                <w:tab w:val="left" w:pos="604"/>
                <w:tab w:val="left" w:pos="9214"/>
              </w:tabs>
              <w:kinsoku w:val="0"/>
              <w:overflowPunct w:val="0"/>
              <w:ind w:left="37" w:right="-33" w:hanging="37"/>
              <w:rPr>
                <w:sz w:val="22"/>
                <w:szCs w:val="22"/>
              </w:rPr>
            </w:pPr>
            <w:r w:rsidRPr="00381D80">
              <w:rPr>
                <w:sz w:val="22"/>
                <w:szCs w:val="22"/>
              </w:rPr>
              <w:t>Ограничения на совершение сделок, установленные абзацем десятым подпункта 5 пункта 28 настоящих Правил, не применяются, если указанные</w:t>
            </w:r>
            <w:r w:rsidRPr="00381D80">
              <w:rPr>
                <w:spacing w:val="-7"/>
                <w:sz w:val="22"/>
                <w:szCs w:val="22"/>
              </w:rPr>
              <w:t xml:space="preserve"> </w:t>
            </w:r>
            <w:r w:rsidRPr="00381D80">
              <w:rPr>
                <w:sz w:val="22"/>
                <w:szCs w:val="22"/>
              </w:rPr>
              <w:t>сделки:</w:t>
            </w:r>
          </w:p>
          <w:p w:rsidR="00381D80" w:rsidRPr="00381D80" w:rsidRDefault="00381D80" w:rsidP="00311EE9">
            <w:pPr>
              <w:pStyle w:val="afe"/>
              <w:numPr>
                <w:ilvl w:val="0"/>
                <w:numId w:val="6"/>
              </w:numPr>
              <w:tabs>
                <w:tab w:val="left" w:pos="321"/>
                <w:tab w:val="left" w:pos="9214"/>
              </w:tabs>
              <w:kinsoku w:val="0"/>
              <w:overflowPunct w:val="0"/>
              <w:spacing w:line="253" w:lineRule="exact"/>
              <w:ind w:left="0" w:right="-33" w:firstLine="37"/>
              <w:rPr>
                <w:sz w:val="22"/>
                <w:szCs w:val="22"/>
              </w:rPr>
            </w:pPr>
            <w:r w:rsidRPr="00381D80">
              <w:rPr>
                <w:sz w:val="22"/>
                <w:szCs w:val="22"/>
              </w:rPr>
              <w:t>совершаются с ценными бумагами, включенными в котировальные списки</w:t>
            </w:r>
            <w:r w:rsidRPr="00381D80">
              <w:rPr>
                <w:spacing w:val="25"/>
                <w:sz w:val="22"/>
                <w:szCs w:val="22"/>
              </w:rPr>
              <w:t xml:space="preserve"> </w:t>
            </w:r>
            <w:r w:rsidRPr="00381D80">
              <w:rPr>
                <w:sz w:val="22"/>
                <w:szCs w:val="22"/>
              </w:rPr>
              <w:t>российских бирж;</w:t>
            </w:r>
          </w:p>
          <w:p w:rsidR="00381D80" w:rsidRPr="00381D80" w:rsidRDefault="00381D80" w:rsidP="00311EE9">
            <w:pPr>
              <w:pStyle w:val="afe"/>
              <w:numPr>
                <w:ilvl w:val="0"/>
                <w:numId w:val="6"/>
              </w:numPr>
              <w:tabs>
                <w:tab w:val="left" w:pos="321"/>
                <w:tab w:val="left" w:pos="9214"/>
              </w:tabs>
              <w:kinsoku w:val="0"/>
              <w:overflowPunct w:val="0"/>
              <w:spacing w:before="1"/>
              <w:ind w:left="0" w:right="-33" w:firstLine="37"/>
              <w:rPr>
                <w:sz w:val="22"/>
                <w:szCs w:val="22"/>
              </w:rPr>
            </w:pPr>
            <w:r w:rsidRPr="00381D80">
              <w:rPr>
                <w:sz w:val="22"/>
                <w:szCs w:val="22"/>
              </w:rPr>
              <w:t>совершаются</w:t>
            </w:r>
            <w:r w:rsidRPr="00381D80">
              <w:rPr>
                <w:spacing w:val="32"/>
                <w:sz w:val="22"/>
                <w:szCs w:val="22"/>
              </w:rPr>
              <w:t xml:space="preserve"> </w:t>
            </w:r>
            <w:r w:rsidRPr="00381D80">
              <w:rPr>
                <w:sz w:val="22"/>
                <w:szCs w:val="22"/>
              </w:rPr>
              <w:t>при</w:t>
            </w:r>
            <w:r w:rsidRPr="00381D80">
              <w:rPr>
                <w:spacing w:val="31"/>
                <w:sz w:val="22"/>
                <w:szCs w:val="22"/>
              </w:rPr>
              <w:t xml:space="preserve"> </w:t>
            </w:r>
            <w:r w:rsidRPr="00381D80">
              <w:rPr>
                <w:sz w:val="22"/>
                <w:szCs w:val="22"/>
              </w:rPr>
              <w:t>размещении</w:t>
            </w:r>
            <w:r w:rsidRPr="00381D80">
              <w:rPr>
                <w:spacing w:val="32"/>
                <w:sz w:val="22"/>
                <w:szCs w:val="22"/>
              </w:rPr>
              <w:t xml:space="preserve"> </w:t>
            </w:r>
            <w:r w:rsidRPr="00381D80">
              <w:rPr>
                <w:sz w:val="22"/>
                <w:szCs w:val="22"/>
              </w:rPr>
              <w:t>дополнительных</w:t>
            </w:r>
            <w:r w:rsidRPr="00381D80">
              <w:rPr>
                <w:spacing w:val="30"/>
                <w:sz w:val="22"/>
                <w:szCs w:val="22"/>
              </w:rPr>
              <w:t xml:space="preserve"> </w:t>
            </w:r>
            <w:r w:rsidRPr="00381D80">
              <w:rPr>
                <w:sz w:val="22"/>
                <w:szCs w:val="22"/>
              </w:rPr>
              <w:t>ценных</w:t>
            </w:r>
            <w:r w:rsidRPr="00381D80">
              <w:rPr>
                <w:spacing w:val="32"/>
                <w:sz w:val="22"/>
                <w:szCs w:val="22"/>
              </w:rPr>
              <w:t xml:space="preserve"> </w:t>
            </w:r>
            <w:r w:rsidRPr="00381D80">
              <w:rPr>
                <w:sz w:val="22"/>
                <w:szCs w:val="22"/>
              </w:rPr>
              <w:t>бумаг</w:t>
            </w:r>
            <w:r w:rsidRPr="00381D80">
              <w:rPr>
                <w:spacing w:val="33"/>
                <w:sz w:val="22"/>
                <w:szCs w:val="22"/>
              </w:rPr>
              <w:t xml:space="preserve"> </w:t>
            </w:r>
            <w:r w:rsidRPr="00381D80">
              <w:rPr>
                <w:sz w:val="22"/>
                <w:szCs w:val="22"/>
              </w:rPr>
              <w:t>акционерного</w:t>
            </w:r>
            <w:r w:rsidRPr="00381D80">
              <w:rPr>
                <w:spacing w:val="33"/>
                <w:sz w:val="22"/>
                <w:szCs w:val="22"/>
              </w:rPr>
              <w:t xml:space="preserve"> </w:t>
            </w:r>
            <w:r w:rsidRPr="00381D80">
              <w:rPr>
                <w:sz w:val="22"/>
                <w:szCs w:val="22"/>
              </w:rPr>
              <w:t>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381D80" w:rsidRDefault="00381D80" w:rsidP="00311EE9">
            <w:pPr>
              <w:pStyle w:val="afe"/>
              <w:numPr>
                <w:ilvl w:val="0"/>
                <w:numId w:val="6"/>
              </w:numPr>
              <w:tabs>
                <w:tab w:val="left" w:pos="321"/>
                <w:tab w:val="left" w:pos="9214"/>
              </w:tabs>
              <w:kinsoku w:val="0"/>
              <w:overflowPunct w:val="0"/>
              <w:ind w:left="0" w:right="-34" w:firstLine="37"/>
              <w:rPr>
                <w:sz w:val="22"/>
                <w:szCs w:val="22"/>
              </w:rPr>
            </w:pPr>
            <w:r w:rsidRPr="00381D80">
              <w:rPr>
                <w:sz w:val="22"/>
                <w:szCs w:val="22"/>
              </w:rPr>
              <w:t xml:space="preserve">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w:t>
            </w:r>
            <w:r w:rsidRPr="00381D80">
              <w:rPr>
                <w:sz w:val="22"/>
                <w:szCs w:val="22"/>
              </w:rPr>
              <w:lastRenderedPageBreak/>
              <w:t>составляющее активы фонда.</w:t>
            </w:r>
          </w:p>
          <w:p w:rsidR="00202D6C" w:rsidRDefault="00202D6C" w:rsidP="00202D6C">
            <w:pPr>
              <w:pStyle w:val="afe"/>
              <w:tabs>
                <w:tab w:val="left" w:pos="321"/>
                <w:tab w:val="left" w:pos="9214"/>
              </w:tabs>
              <w:kinsoku w:val="0"/>
              <w:overflowPunct w:val="0"/>
              <w:ind w:left="37" w:right="-34" w:firstLine="0"/>
              <w:rPr>
                <w:sz w:val="22"/>
                <w:szCs w:val="22"/>
              </w:rPr>
            </w:pPr>
          </w:p>
        </w:tc>
        <w:tc>
          <w:tcPr>
            <w:tcW w:w="4820" w:type="dxa"/>
          </w:tcPr>
          <w:p w:rsidR="00381D80" w:rsidRPr="00381D80" w:rsidRDefault="00381D80" w:rsidP="00311EE9">
            <w:pPr>
              <w:pStyle w:val="afe"/>
              <w:numPr>
                <w:ilvl w:val="0"/>
                <w:numId w:val="4"/>
              </w:numPr>
              <w:tabs>
                <w:tab w:val="left" w:pos="604"/>
                <w:tab w:val="left" w:pos="9214"/>
              </w:tabs>
              <w:kinsoku w:val="0"/>
              <w:overflowPunct w:val="0"/>
              <w:ind w:left="36" w:right="-33" w:firstLine="0"/>
              <w:rPr>
                <w:sz w:val="22"/>
                <w:szCs w:val="22"/>
              </w:rPr>
            </w:pPr>
            <w:r w:rsidRPr="00381D80">
              <w:rPr>
                <w:sz w:val="22"/>
                <w:szCs w:val="22"/>
              </w:rPr>
              <w:lastRenderedPageBreak/>
              <w:t xml:space="preserve">Ограничения на совершение сделок, установленные абзацем десятым подпункта 5 пункта </w:t>
            </w:r>
            <w:r w:rsidRPr="00381D80">
              <w:rPr>
                <w:b/>
                <w:sz w:val="22"/>
                <w:szCs w:val="22"/>
              </w:rPr>
              <w:t>26</w:t>
            </w:r>
            <w:r w:rsidRPr="00381D80">
              <w:rPr>
                <w:sz w:val="22"/>
                <w:szCs w:val="22"/>
              </w:rPr>
              <w:t xml:space="preserve"> настоящих Правил, не применяются, если указанные</w:t>
            </w:r>
            <w:r w:rsidRPr="00381D80">
              <w:rPr>
                <w:spacing w:val="-7"/>
                <w:sz w:val="22"/>
                <w:szCs w:val="22"/>
              </w:rPr>
              <w:t xml:space="preserve"> </w:t>
            </w:r>
            <w:r w:rsidRPr="00381D80">
              <w:rPr>
                <w:sz w:val="22"/>
                <w:szCs w:val="22"/>
              </w:rPr>
              <w:t>сделки:</w:t>
            </w:r>
          </w:p>
          <w:p w:rsidR="00381D80" w:rsidRPr="00381D80" w:rsidRDefault="00381D80" w:rsidP="007716B3">
            <w:pPr>
              <w:pStyle w:val="afe"/>
              <w:numPr>
                <w:ilvl w:val="0"/>
                <w:numId w:val="34"/>
              </w:numPr>
              <w:tabs>
                <w:tab w:val="left" w:pos="321"/>
                <w:tab w:val="left" w:pos="9214"/>
              </w:tabs>
              <w:kinsoku w:val="0"/>
              <w:overflowPunct w:val="0"/>
              <w:spacing w:line="253" w:lineRule="exact"/>
              <w:ind w:left="0" w:right="-33" w:firstLine="37"/>
              <w:rPr>
                <w:sz w:val="22"/>
                <w:szCs w:val="22"/>
              </w:rPr>
            </w:pPr>
            <w:r w:rsidRPr="00381D80">
              <w:rPr>
                <w:sz w:val="22"/>
                <w:szCs w:val="22"/>
              </w:rPr>
              <w:t>совершаются с ценными бумагами, включенными в котировальные списки</w:t>
            </w:r>
            <w:r w:rsidRPr="00381D80">
              <w:rPr>
                <w:spacing w:val="25"/>
                <w:sz w:val="22"/>
                <w:szCs w:val="22"/>
              </w:rPr>
              <w:t xml:space="preserve"> </w:t>
            </w:r>
            <w:r w:rsidRPr="00381D80">
              <w:rPr>
                <w:sz w:val="22"/>
                <w:szCs w:val="22"/>
              </w:rPr>
              <w:t>российских бирж;</w:t>
            </w:r>
          </w:p>
          <w:p w:rsidR="00381D80" w:rsidRPr="00381D80" w:rsidRDefault="00381D80" w:rsidP="007716B3">
            <w:pPr>
              <w:pStyle w:val="afe"/>
              <w:numPr>
                <w:ilvl w:val="0"/>
                <w:numId w:val="34"/>
              </w:numPr>
              <w:tabs>
                <w:tab w:val="left" w:pos="321"/>
                <w:tab w:val="left" w:pos="9214"/>
              </w:tabs>
              <w:kinsoku w:val="0"/>
              <w:overflowPunct w:val="0"/>
              <w:spacing w:before="1"/>
              <w:ind w:left="0" w:right="-33" w:firstLine="37"/>
              <w:rPr>
                <w:sz w:val="22"/>
                <w:szCs w:val="22"/>
              </w:rPr>
            </w:pPr>
            <w:r w:rsidRPr="00381D80">
              <w:rPr>
                <w:sz w:val="22"/>
                <w:szCs w:val="22"/>
              </w:rPr>
              <w:t>совершаются</w:t>
            </w:r>
            <w:r w:rsidRPr="00381D80">
              <w:rPr>
                <w:spacing w:val="32"/>
                <w:sz w:val="22"/>
                <w:szCs w:val="22"/>
              </w:rPr>
              <w:t xml:space="preserve"> </w:t>
            </w:r>
            <w:r w:rsidRPr="00381D80">
              <w:rPr>
                <w:sz w:val="22"/>
                <w:szCs w:val="22"/>
              </w:rPr>
              <w:t>при</w:t>
            </w:r>
            <w:r w:rsidRPr="00381D80">
              <w:rPr>
                <w:spacing w:val="31"/>
                <w:sz w:val="22"/>
                <w:szCs w:val="22"/>
              </w:rPr>
              <w:t xml:space="preserve"> </w:t>
            </w:r>
            <w:r w:rsidRPr="00381D80">
              <w:rPr>
                <w:sz w:val="22"/>
                <w:szCs w:val="22"/>
              </w:rPr>
              <w:t>размещении</w:t>
            </w:r>
            <w:r w:rsidRPr="00381D80">
              <w:rPr>
                <w:spacing w:val="32"/>
                <w:sz w:val="22"/>
                <w:szCs w:val="22"/>
              </w:rPr>
              <w:t xml:space="preserve"> </w:t>
            </w:r>
            <w:r w:rsidRPr="00381D80">
              <w:rPr>
                <w:sz w:val="22"/>
                <w:szCs w:val="22"/>
              </w:rPr>
              <w:t>дополнительных</w:t>
            </w:r>
            <w:r w:rsidRPr="00381D80">
              <w:rPr>
                <w:spacing w:val="30"/>
                <w:sz w:val="22"/>
                <w:szCs w:val="22"/>
              </w:rPr>
              <w:t xml:space="preserve"> </w:t>
            </w:r>
            <w:r w:rsidRPr="00381D80">
              <w:rPr>
                <w:sz w:val="22"/>
                <w:szCs w:val="22"/>
              </w:rPr>
              <w:t>ценных</w:t>
            </w:r>
            <w:r w:rsidRPr="00381D80">
              <w:rPr>
                <w:spacing w:val="32"/>
                <w:sz w:val="22"/>
                <w:szCs w:val="22"/>
              </w:rPr>
              <w:t xml:space="preserve"> </w:t>
            </w:r>
            <w:r w:rsidRPr="00381D80">
              <w:rPr>
                <w:sz w:val="22"/>
                <w:szCs w:val="22"/>
              </w:rPr>
              <w:t>бумаг</w:t>
            </w:r>
            <w:r w:rsidRPr="00381D80">
              <w:rPr>
                <w:spacing w:val="33"/>
                <w:sz w:val="22"/>
                <w:szCs w:val="22"/>
              </w:rPr>
              <w:t xml:space="preserve"> </w:t>
            </w:r>
            <w:r w:rsidRPr="00381D80">
              <w:rPr>
                <w:sz w:val="22"/>
                <w:szCs w:val="22"/>
              </w:rPr>
              <w:t>акционерного</w:t>
            </w:r>
            <w:r w:rsidRPr="00381D80">
              <w:rPr>
                <w:spacing w:val="33"/>
                <w:sz w:val="22"/>
                <w:szCs w:val="22"/>
              </w:rPr>
              <w:t xml:space="preserve"> </w:t>
            </w:r>
            <w:r w:rsidRPr="00381D80">
              <w:rPr>
                <w:sz w:val="22"/>
                <w:szCs w:val="22"/>
              </w:rPr>
              <w:t>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381D80" w:rsidRPr="00084634" w:rsidRDefault="00381D80" w:rsidP="007716B3">
            <w:pPr>
              <w:pStyle w:val="afe"/>
              <w:numPr>
                <w:ilvl w:val="0"/>
                <w:numId w:val="34"/>
              </w:numPr>
              <w:tabs>
                <w:tab w:val="left" w:pos="321"/>
                <w:tab w:val="left" w:pos="9214"/>
              </w:tabs>
              <w:kinsoku w:val="0"/>
              <w:overflowPunct w:val="0"/>
              <w:ind w:left="0" w:right="-34" w:firstLine="37"/>
              <w:rPr>
                <w:sz w:val="22"/>
                <w:szCs w:val="22"/>
              </w:rPr>
            </w:pPr>
            <w:r w:rsidRPr="00381D80">
              <w:rPr>
                <w:sz w:val="22"/>
                <w:szCs w:val="22"/>
              </w:rPr>
              <w:t xml:space="preserve">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w:t>
            </w:r>
            <w:r w:rsidRPr="00381D80">
              <w:rPr>
                <w:sz w:val="22"/>
                <w:szCs w:val="22"/>
              </w:rPr>
              <w:lastRenderedPageBreak/>
              <w:t>составляющее активы фонда.</w:t>
            </w:r>
          </w:p>
        </w:tc>
      </w:tr>
      <w:tr w:rsidR="00447CBC" w:rsidRPr="00991891" w:rsidTr="00761470">
        <w:tblPrEx>
          <w:tblCellMar>
            <w:top w:w="0" w:type="dxa"/>
            <w:bottom w:w="0" w:type="dxa"/>
          </w:tblCellMar>
        </w:tblPrEx>
        <w:trPr>
          <w:trHeight w:val="768"/>
        </w:trPr>
        <w:tc>
          <w:tcPr>
            <w:tcW w:w="4820" w:type="dxa"/>
          </w:tcPr>
          <w:p w:rsidR="00447CBC" w:rsidRDefault="00447CBC" w:rsidP="00311EE9">
            <w:pPr>
              <w:pStyle w:val="afe"/>
              <w:numPr>
                <w:ilvl w:val="0"/>
                <w:numId w:val="7"/>
              </w:numPr>
              <w:tabs>
                <w:tab w:val="left" w:pos="604"/>
                <w:tab w:val="left" w:pos="9214"/>
              </w:tabs>
              <w:kinsoku w:val="0"/>
              <w:overflowPunct w:val="0"/>
              <w:ind w:left="0" w:right="-34" w:firstLine="0"/>
              <w:rPr>
                <w:sz w:val="22"/>
                <w:szCs w:val="22"/>
              </w:rPr>
            </w:pPr>
            <w:r>
              <w:rPr>
                <w:sz w:val="22"/>
                <w:szCs w:val="22"/>
              </w:rPr>
              <w:lastRenderedPageBreak/>
              <w:t>По сделкам, совершенным в нарушение требований подпункта 3 пункта 26, подпунктов 1, 3 и 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w:t>
            </w:r>
            <w:r>
              <w:rPr>
                <w:spacing w:val="-4"/>
                <w:sz w:val="22"/>
                <w:szCs w:val="22"/>
              </w:rPr>
              <w:t xml:space="preserve"> </w:t>
            </w:r>
            <w:r>
              <w:rPr>
                <w:sz w:val="22"/>
                <w:szCs w:val="22"/>
              </w:rPr>
              <w:t>фонд.</w:t>
            </w:r>
          </w:p>
          <w:p w:rsidR="00202D6C" w:rsidRPr="00381D80" w:rsidRDefault="00202D6C" w:rsidP="00202D6C">
            <w:pPr>
              <w:pStyle w:val="afe"/>
              <w:tabs>
                <w:tab w:val="left" w:pos="604"/>
                <w:tab w:val="left" w:pos="9214"/>
              </w:tabs>
              <w:kinsoku w:val="0"/>
              <w:overflowPunct w:val="0"/>
              <w:spacing w:after="120"/>
              <w:ind w:left="0" w:right="-34" w:firstLine="0"/>
              <w:rPr>
                <w:sz w:val="22"/>
                <w:szCs w:val="22"/>
              </w:rPr>
            </w:pPr>
          </w:p>
        </w:tc>
        <w:tc>
          <w:tcPr>
            <w:tcW w:w="4820" w:type="dxa"/>
          </w:tcPr>
          <w:p w:rsidR="00447CBC" w:rsidRPr="00381D80" w:rsidRDefault="00447CBC" w:rsidP="00311EE9">
            <w:pPr>
              <w:pStyle w:val="afe"/>
              <w:numPr>
                <w:ilvl w:val="0"/>
                <w:numId w:val="4"/>
              </w:numPr>
              <w:tabs>
                <w:tab w:val="left" w:pos="604"/>
                <w:tab w:val="left" w:pos="9214"/>
              </w:tabs>
              <w:kinsoku w:val="0"/>
              <w:overflowPunct w:val="0"/>
              <w:spacing w:after="120"/>
              <w:ind w:left="0" w:right="-34" w:firstLine="0"/>
              <w:rPr>
                <w:sz w:val="22"/>
                <w:szCs w:val="22"/>
              </w:rPr>
            </w:pPr>
            <w:r>
              <w:rPr>
                <w:sz w:val="22"/>
                <w:szCs w:val="22"/>
              </w:rPr>
              <w:t xml:space="preserve">По сделкам, совершенным в нарушение требований подпункта 3 пункта </w:t>
            </w:r>
            <w:r w:rsidRPr="00447CBC">
              <w:rPr>
                <w:b/>
                <w:sz w:val="22"/>
                <w:szCs w:val="22"/>
              </w:rPr>
              <w:t>24</w:t>
            </w:r>
            <w:r>
              <w:rPr>
                <w:sz w:val="22"/>
                <w:szCs w:val="22"/>
              </w:rPr>
              <w:t xml:space="preserve">, подпунктов 1, 3 и 5 пункта </w:t>
            </w:r>
            <w:r w:rsidRPr="00447CBC">
              <w:rPr>
                <w:b/>
                <w:sz w:val="22"/>
                <w:szCs w:val="22"/>
              </w:rPr>
              <w:t>26</w:t>
            </w:r>
            <w:r>
              <w:rPr>
                <w:sz w:val="22"/>
                <w:szCs w:val="22"/>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w:t>
            </w:r>
            <w:r>
              <w:rPr>
                <w:spacing w:val="-4"/>
                <w:sz w:val="22"/>
                <w:szCs w:val="22"/>
              </w:rPr>
              <w:t xml:space="preserve"> </w:t>
            </w:r>
            <w:r>
              <w:rPr>
                <w:sz w:val="22"/>
                <w:szCs w:val="22"/>
              </w:rPr>
              <w:t>фонд.</w:t>
            </w:r>
          </w:p>
        </w:tc>
      </w:tr>
      <w:tr w:rsidR="00185BEF" w:rsidRPr="00991891" w:rsidTr="00761470">
        <w:tblPrEx>
          <w:tblCellMar>
            <w:top w:w="0" w:type="dxa"/>
            <w:bottom w:w="0" w:type="dxa"/>
          </w:tblCellMar>
        </w:tblPrEx>
        <w:trPr>
          <w:trHeight w:val="768"/>
        </w:trPr>
        <w:tc>
          <w:tcPr>
            <w:tcW w:w="4820" w:type="dxa"/>
          </w:tcPr>
          <w:p w:rsidR="00185BEF" w:rsidRPr="00185BEF" w:rsidRDefault="00185BEF" w:rsidP="00311EE9">
            <w:pPr>
              <w:pStyle w:val="afe"/>
              <w:numPr>
                <w:ilvl w:val="0"/>
                <w:numId w:val="18"/>
              </w:numPr>
              <w:tabs>
                <w:tab w:val="left" w:pos="456"/>
              </w:tabs>
              <w:kinsoku w:val="0"/>
              <w:overflowPunct w:val="0"/>
              <w:spacing w:before="2"/>
              <w:ind w:left="30" w:firstLine="0"/>
              <w:rPr>
                <w:sz w:val="22"/>
                <w:szCs w:val="22"/>
              </w:rPr>
            </w:pPr>
            <w:r w:rsidRPr="00185BEF">
              <w:rPr>
                <w:sz w:val="22"/>
                <w:szCs w:val="22"/>
              </w:rPr>
              <w:t>Инвестиционные паи свободно обращаются по завершении (окончании)</w:t>
            </w:r>
            <w:r w:rsidRPr="00185BEF">
              <w:rPr>
                <w:spacing w:val="8"/>
                <w:sz w:val="22"/>
                <w:szCs w:val="22"/>
              </w:rPr>
              <w:t xml:space="preserve"> </w:t>
            </w:r>
            <w:r w:rsidRPr="00185BEF">
              <w:rPr>
                <w:sz w:val="22"/>
                <w:szCs w:val="22"/>
              </w:rPr>
              <w:t>формирования фонда.</w:t>
            </w:r>
          </w:p>
          <w:p w:rsidR="00185BEF" w:rsidRPr="00185BEF" w:rsidRDefault="00185BEF" w:rsidP="00185BEF">
            <w:pPr>
              <w:pStyle w:val="aa"/>
              <w:tabs>
                <w:tab w:val="left" w:pos="456"/>
              </w:tabs>
              <w:kinsoku w:val="0"/>
              <w:overflowPunct w:val="0"/>
              <w:ind w:left="30"/>
              <w:jc w:val="both"/>
              <w:rPr>
                <w:sz w:val="22"/>
                <w:szCs w:val="22"/>
              </w:rPr>
            </w:pPr>
            <w:r w:rsidRPr="00185BEF">
              <w:rPr>
                <w:sz w:val="22"/>
                <w:szCs w:val="22"/>
              </w:rPr>
              <w:t>Специализированный депозитарий, регистратор</w:t>
            </w:r>
            <w:r w:rsidRPr="00185BEF">
              <w:rPr>
                <w:b/>
                <w:sz w:val="22"/>
                <w:szCs w:val="22"/>
              </w:rPr>
              <w:t>,</w:t>
            </w:r>
            <w:r w:rsidRPr="00185BEF">
              <w:rPr>
                <w:sz w:val="22"/>
                <w:szCs w:val="22"/>
              </w:rPr>
              <w:t xml:space="preserve"> </w:t>
            </w:r>
            <w:r w:rsidRPr="00185BEF">
              <w:rPr>
                <w:b/>
                <w:sz w:val="22"/>
                <w:szCs w:val="22"/>
              </w:rPr>
              <w:t>аудиторская организация</w:t>
            </w:r>
            <w:r w:rsidRPr="00185BEF">
              <w:rPr>
                <w:sz w:val="22"/>
                <w:szCs w:val="22"/>
              </w:rPr>
              <w:t xml:space="preserve"> не могут являться владельцами инвестиционных паев.</w:t>
            </w:r>
          </w:p>
          <w:p w:rsidR="00185BEF" w:rsidRDefault="00185BEF" w:rsidP="00185BEF">
            <w:pPr>
              <w:pStyle w:val="afe"/>
              <w:tabs>
                <w:tab w:val="left" w:pos="604"/>
                <w:tab w:val="left" w:pos="9214"/>
              </w:tabs>
              <w:kinsoku w:val="0"/>
              <w:overflowPunct w:val="0"/>
              <w:ind w:left="0" w:right="-34" w:firstLine="0"/>
              <w:rPr>
                <w:sz w:val="22"/>
                <w:szCs w:val="22"/>
              </w:rPr>
            </w:pPr>
          </w:p>
        </w:tc>
        <w:tc>
          <w:tcPr>
            <w:tcW w:w="4820" w:type="dxa"/>
          </w:tcPr>
          <w:p w:rsidR="00185BEF" w:rsidRPr="00185BEF" w:rsidRDefault="00185BEF" w:rsidP="00311EE9">
            <w:pPr>
              <w:pStyle w:val="afe"/>
              <w:numPr>
                <w:ilvl w:val="0"/>
                <w:numId w:val="19"/>
              </w:numPr>
              <w:tabs>
                <w:tab w:val="left" w:pos="461"/>
              </w:tabs>
              <w:kinsoku w:val="0"/>
              <w:overflowPunct w:val="0"/>
              <w:spacing w:before="2"/>
              <w:ind w:left="0" w:firstLine="0"/>
              <w:rPr>
                <w:sz w:val="22"/>
                <w:szCs w:val="22"/>
              </w:rPr>
            </w:pPr>
            <w:r w:rsidRPr="00185BEF">
              <w:rPr>
                <w:sz w:val="22"/>
                <w:szCs w:val="22"/>
              </w:rPr>
              <w:t>Инвестиционные паи свободно обращаются по завершении (окончании)</w:t>
            </w:r>
            <w:r w:rsidRPr="00185BEF">
              <w:rPr>
                <w:spacing w:val="8"/>
                <w:sz w:val="22"/>
                <w:szCs w:val="22"/>
              </w:rPr>
              <w:t xml:space="preserve"> </w:t>
            </w:r>
            <w:r w:rsidRPr="00185BEF">
              <w:rPr>
                <w:sz w:val="22"/>
                <w:szCs w:val="22"/>
              </w:rPr>
              <w:t>формирования фонда.</w:t>
            </w:r>
          </w:p>
          <w:p w:rsidR="00185BEF" w:rsidRPr="00185BEF" w:rsidRDefault="00185BEF" w:rsidP="00185BEF">
            <w:pPr>
              <w:pStyle w:val="aa"/>
              <w:kinsoku w:val="0"/>
              <w:overflowPunct w:val="0"/>
              <w:jc w:val="both"/>
              <w:rPr>
                <w:sz w:val="22"/>
                <w:szCs w:val="22"/>
              </w:rPr>
            </w:pPr>
            <w:r w:rsidRPr="00185BEF">
              <w:rPr>
                <w:sz w:val="22"/>
                <w:szCs w:val="22"/>
              </w:rPr>
              <w:t>Специализированный депозитарий, регистратор не могут являться владельцами инвестиционных паев.</w:t>
            </w:r>
          </w:p>
          <w:p w:rsidR="00185BEF" w:rsidRDefault="00185BEF" w:rsidP="00185BEF">
            <w:pPr>
              <w:pStyle w:val="afe"/>
              <w:tabs>
                <w:tab w:val="left" w:pos="604"/>
                <w:tab w:val="left" w:pos="9214"/>
              </w:tabs>
              <w:kinsoku w:val="0"/>
              <w:overflowPunct w:val="0"/>
              <w:spacing w:after="120"/>
              <w:ind w:left="0" w:right="-34" w:firstLine="0"/>
              <w:rPr>
                <w:sz w:val="22"/>
                <w:szCs w:val="22"/>
              </w:rPr>
            </w:pPr>
          </w:p>
        </w:tc>
      </w:tr>
      <w:tr w:rsidR="00176173" w:rsidRPr="00991891" w:rsidTr="00761470">
        <w:tblPrEx>
          <w:tblCellMar>
            <w:top w:w="0" w:type="dxa"/>
            <w:bottom w:w="0" w:type="dxa"/>
          </w:tblCellMar>
        </w:tblPrEx>
        <w:trPr>
          <w:trHeight w:val="768"/>
        </w:trPr>
        <w:tc>
          <w:tcPr>
            <w:tcW w:w="4820" w:type="dxa"/>
          </w:tcPr>
          <w:p w:rsidR="00176173" w:rsidRDefault="00176173" w:rsidP="00311EE9">
            <w:pPr>
              <w:pStyle w:val="afe"/>
              <w:numPr>
                <w:ilvl w:val="0"/>
                <w:numId w:val="8"/>
              </w:numPr>
              <w:kinsoku w:val="0"/>
              <w:overflowPunct w:val="0"/>
              <w:ind w:left="37" w:right="-31" w:firstLine="0"/>
              <w:rPr>
                <w:sz w:val="22"/>
                <w:szCs w:val="22"/>
              </w:rPr>
            </w:pPr>
            <w:r>
              <w:rPr>
                <w:sz w:val="22"/>
                <w:szCs w:val="22"/>
              </w:rPr>
              <w:t>После завершения (окончания) формирования фонда возврат денежных средств в случаях, предусмотренных пунктом 57 настоящих Правил, осуществляется управляющей компанией в течение 5 (пяти)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59 настоящих</w:t>
            </w:r>
            <w:r>
              <w:rPr>
                <w:spacing w:val="-4"/>
                <w:sz w:val="22"/>
                <w:szCs w:val="22"/>
              </w:rPr>
              <w:t xml:space="preserve"> </w:t>
            </w:r>
            <w:r>
              <w:rPr>
                <w:sz w:val="22"/>
                <w:szCs w:val="22"/>
              </w:rPr>
              <w:t>Правил.</w:t>
            </w:r>
          </w:p>
          <w:p w:rsidR="00202D6C" w:rsidRDefault="00202D6C" w:rsidP="00202D6C">
            <w:pPr>
              <w:pStyle w:val="afe"/>
              <w:kinsoku w:val="0"/>
              <w:overflowPunct w:val="0"/>
              <w:ind w:left="37" w:right="-31" w:firstLine="0"/>
              <w:rPr>
                <w:sz w:val="22"/>
                <w:szCs w:val="22"/>
              </w:rPr>
            </w:pPr>
          </w:p>
        </w:tc>
        <w:tc>
          <w:tcPr>
            <w:tcW w:w="4820" w:type="dxa"/>
          </w:tcPr>
          <w:p w:rsidR="00176173" w:rsidRDefault="00176173" w:rsidP="00311EE9">
            <w:pPr>
              <w:pStyle w:val="afe"/>
              <w:numPr>
                <w:ilvl w:val="0"/>
                <w:numId w:val="9"/>
              </w:numPr>
              <w:kinsoku w:val="0"/>
              <w:overflowPunct w:val="0"/>
              <w:ind w:left="0" w:right="-31" w:firstLine="0"/>
              <w:rPr>
                <w:sz w:val="22"/>
                <w:szCs w:val="22"/>
              </w:rPr>
            </w:pPr>
            <w:r>
              <w:rPr>
                <w:sz w:val="22"/>
                <w:szCs w:val="22"/>
              </w:rPr>
              <w:t xml:space="preserve">После завершения (окончания) формирования фонда возврат денежных средств в случаях, предусмотренных пунктом </w:t>
            </w:r>
            <w:r w:rsidRPr="00176173">
              <w:rPr>
                <w:b/>
                <w:sz w:val="22"/>
                <w:szCs w:val="22"/>
              </w:rPr>
              <w:t>55</w:t>
            </w:r>
            <w:r>
              <w:rPr>
                <w:sz w:val="22"/>
                <w:szCs w:val="22"/>
              </w:rPr>
              <w:t xml:space="preserve"> настоящих Правил, осуществляется управляющей компанией в течение 5 (пяти)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sidRPr="00176173">
              <w:rPr>
                <w:b/>
                <w:sz w:val="22"/>
                <w:szCs w:val="22"/>
              </w:rPr>
              <w:t>57</w:t>
            </w:r>
            <w:r>
              <w:rPr>
                <w:sz w:val="22"/>
                <w:szCs w:val="22"/>
              </w:rPr>
              <w:t xml:space="preserve"> настоящих</w:t>
            </w:r>
            <w:r>
              <w:rPr>
                <w:spacing w:val="-4"/>
                <w:sz w:val="22"/>
                <w:szCs w:val="22"/>
              </w:rPr>
              <w:t xml:space="preserve"> </w:t>
            </w:r>
            <w:r>
              <w:rPr>
                <w:sz w:val="22"/>
                <w:szCs w:val="22"/>
              </w:rPr>
              <w:t>Правил.</w:t>
            </w:r>
          </w:p>
        </w:tc>
      </w:tr>
      <w:tr w:rsidR="00CE0454" w:rsidRPr="00991891" w:rsidTr="00966B77">
        <w:tblPrEx>
          <w:tblCellMar>
            <w:top w:w="0" w:type="dxa"/>
            <w:bottom w:w="0" w:type="dxa"/>
          </w:tblCellMar>
        </w:tblPrEx>
        <w:trPr>
          <w:trHeight w:val="558"/>
        </w:trPr>
        <w:tc>
          <w:tcPr>
            <w:tcW w:w="4820" w:type="dxa"/>
          </w:tcPr>
          <w:p w:rsidR="00136E63" w:rsidRPr="00136E63" w:rsidRDefault="00136E63" w:rsidP="00136E63">
            <w:pPr>
              <w:pStyle w:val="afe"/>
              <w:tabs>
                <w:tab w:val="left" w:pos="179"/>
                <w:tab w:val="left" w:pos="462"/>
                <w:tab w:val="left" w:pos="1316"/>
              </w:tabs>
              <w:kinsoku w:val="0"/>
              <w:overflowPunct w:val="0"/>
              <w:ind w:left="0" w:right="-31" w:firstLine="0"/>
              <w:rPr>
                <w:sz w:val="22"/>
                <w:szCs w:val="22"/>
              </w:rPr>
            </w:pPr>
            <w:r>
              <w:rPr>
                <w:sz w:val="22"/>
                <w:szCs w:val="22"/>
              </w:rPr>
              <w:t xml:space="preserve">64. </w:t>
            </w:r>
            <w:r w:rsidRPr="00136E63">
              <w:rPr>
                <w:sz w:val="22"/>
                <w:szCs w:val="22"/>
              </w:rPr>
              <w:t>После завершения (окончания) формирования фонда надбавка, на которую увеличивается расчетная стоимость инвестиционного пая при подаче заявки на приобретение инвестиционных паев управляющей компании или агенту по выдаче, погашению инвестиционных паев фонда, составляет 1 (Один) процент от расчетной стоимости инвестиционного пая.</w:t>
            </w:r>
          </w:p>
          <w:p w:rsidR="00136E63" w:rsidRPr="00136E63" w:rsidRDefault="00136E63" w:rsidP="00136E63">
            <w:pPr>
              <w:tabs>
                <w:tab w:val="left" w:pos="179"/>
                <w:tab w:val="left" w:pos="1316"/>
              </w:tabs>
              <w:kinsoku w:val="0"/>
              <w:overflowPunct w:val="0"/>
              <w:ind w:right="-31"/>
              <w:jc w:val="both"/>
              <w:rPr>
                <w:sz w:val="22"/>
                <w:szCs w:val="22"/>
              </w:rPr>
            </w:pPr>
            <w:r w:rsidRPr="00136E63">
              <w:rPr>
                <w:sz w:val="22"/>
                <w:szCs w:val="22"/>
              </w:rPr>
              <w:t>Надбавка составляет 0,5 (Ноль целых пять десятых) процента от расчетной стоимости инвестиционного пая в случае подачи управляющей компании заявки на приобретение инвестиционных паев физическим лицом при сумме инвестирования 10 000 000 (</w:t>
            </w:r>
            <w:r w:rsidRPr="00FD34F8">
              <w:rPr>
                <w:b/>
                <w:sz w:val="22"/>
                <w:szCs w:val="22"/>
              </w:rPr>
              <w:t>д</w:t>
            </w:r>
            <w:r w:rsidRPr="00136E63">
              <w:rPr>
                <w:sz w:val="22"/>
                <w:szCs w:val="22"/>
              </w:rPr>
              <w:t>есять миллионов) рублей и выше.</w:t>
            </w:r>
          </w:p>
          <w:p w:rsidR="00CE0454" w:rsidRDefault="00CE0454" w:rsidP="00CE0454">
            <w:pPr>
              <w:pStyle w:val="afe"/>
              <w:kinsoku w:val="0"/>
              <w:overflowPunct w:val="0"/>
              <w:ind w:left="37" w:right="-31" w:firstLine="0"/>
              <w:rPr>
                <w:sz w:val="22"/>
                <w:szCs w:val="22"/>
              </w:rPr>
            </w:pPr>
          </w:p>
        </w:tc>
        <w:tc>
          <w:tcPr>
            <w:tcW w:w="4820" w:type="dxa"/>
          </w:tcPr>
          <w:p w:rsidR="00136E63" w:rsidRPr="00136E63" w:rsidRDefault="00CE0454" w:rsidP="00136E63">
            <w:pPr>
              <w:pStyle w:val="afe"/>
              <w:tabs>
                <w:tab w:val="left" w:pos="179"/>
                <w:tab w:val="left" w:pos="462"/>
                <w:tab w:val="left" w:pos="1316"/>
              </w:tabs>
              <w:kinsoku w:val="0"/>
              <w:overflowPunct w:val="0"/>
              <w:ind w:left="0" w:right="-31" w:firstLine="0"/>
              <w:rPr>
                <w:sz w:val="22"/>
                <w:szCs w:val="22"/>
              </w:rPr>
            </w:pPr>
            <w:r w:rsidRPr="00CE0454">
              <w:rPr>
                <w:b/>
                <w:sz w:val="22"/>
                <w:szCs w:val="22"/>
              </w:rPr>
              <w:t>62.</w:t>
            </w:r>
            <w:r>
              <w:rPr>
                <w:sz w:val="22"/>
                <w:szCs w:val="22"/>
              </w:rPr>
              <w:t xml:space="preserve"> </w:t>
            </w:r>
            <w:r w:rsidR="00136E63" w:rsidRPr="00136E63">
              <w:rPr>
                <w:sz w:val="22"/>
                <w:szCs w:val="22"/>
              </w:rPr>
              <w:t>После завершения (окончания) формирования фонда надбавка, на которую увеличивается расчетная стоимость инвестиционного пая при подаче заявки на приобретение инвестиционных паев управляющей компании или агенту по выдаче, погашению инвестиционных паев фонда, составляет 1 (Один) процент от расчетной стоимости инвестиционного пая.</w:t>
            </w:r>
          </w:p>
          <w:p w:rsidR="00136E63" w:rsidRPr="00136E63" w:rsidRDefault="00136E63" w:rsidP="00136E63">
            <w:pPr>
              <w:tabs>
                <w:tab w:val="left" w:pos="179"/>
                <w:tab w:val="left" w:pos="1316"/>
              </w:tabs>
              <w:kinsoku w:val="0"/>
              <w:overflowPunct w:val="0"/>
              <w:ind w:right="-31"/>
              <w:jc w:val="both"/>
              <w:rPr>
                <w:sz w:val="22"/>
                <w:szCs w:val="22"/>
              </w:rPr>
            </w:pPr>
            <w:r w:rsidRPr="00136E63">
              <w:rPr>
                <w:sz w:val="22"/>
                <w:szCs w:val="22"/>
              </w:rPr>
              <w:t>Надбавка составляет 0,5 (Ноль целых пять десятых) процента от расчетной стоимости инвестиционного пая в случае подачи управляющей компании заявки на приобретение инвестиционных паев физическим лицом при сумме инвестирования 10 000 000 (</w:t>
            </w:r>
            <w:r w:rsidR="00DB5513" w:rsidRPr="00FD34F8">
              <w:rPr>
                <w:b/>
                <w:sz w:val="22"/>
                <w:szCs w:val="22"/>
              </w:rPr>
              <w:t>Д</w:t>
            </w:r>
            <w:r w:rsidRPr="00136E63">
              <w:rPr>
                <w:sz w:val="22"/>
                <w:szCs w:val="22"/>
              </w:rPr>
              <w:t>есять миллионов) рублей и выше.</w:t>
            </w:r>
          </w:p>
          <w:p w:rsidR="00CE0454" w:rsidRPr="00136E63" w:rsidRDefault="00CE0454" w:rsidP="00B420DD">
            <w:pPr>
              <w:pStyle w:val="aa"/>
              <w:kinsoku w:val="0"/>
              <w:overflowPunct w:val="0"/>
              <w:spacing w:after="0"/>
              <w:ind w:right="-28" w:hanging="21"/>
              <w:jc w:val="both"/>
              <w:rPr>
                <w:b/>
                <w:sz w:val="22"/>
                <w:szCs w:val="22"/>
              </w:rPr>
            </w:pPr>
            <w:r w:rsidRPr="00136E63">
              <w:rPr>
                <w:b/>
                <w:sz w:val="22"/>
                <w:szCs w:val="22"/>
              </w:rPr>
              <w:t>Надбавка не взимается в случае подачи управляющей компании заявки на приобретение инвестиционных паев юридическим лицом, не являющимся номинальным держателем.</w:t>
            </w:r>
          </w:p>
        </w:tc>
      </w:tr>
      <w:tr w:rsidR="004B53D1" w:rsidRPr="00991891" w:rsidTr="00761470">
        <w:tblPrEx>
          <w:tblCellMar>
            <w:top w:w="0" w:type="dxa"/>
            <w:bottom w:w="0" w:type="dxa"/>
          </w:tblCellMar>
        </w:tblPrEx>
        <w:trPr>
          <w:trHeight w:val="768"/>
        </w:trPr>
        <w:tc>
          <w:tcPr>
            <w:tcW w:w="4820" w:type="dxa"/>
          </w:tcPr>
          <w:p w:rsidR="004B53D1" w:rsidRPr="00065089" w:rsidRDefault="004B53D1" w:rsidP="00311EE9">
            <w:pPr>
              <w:pStyle w:val="afe"/>
              <w:numPr>
                <w:ilvl w:val="0"/>
                <w:numId w:val="16"/>
              </w:numPr>
              <w:tabs>
                <w:tab w:val="left" w:pos="462"/>
              </w:tabs>
              <w:kinsoku w:val="0"/>
              <w:overflowPunct w:val="0"/>
              <w:ind w:left="0" w:firstLine="0"/>
              <w:rPr>
                <w:sz w:val="22"/>
                <w:szCs w:val="22"/>
              </w:rPr>
            </w:pPr>
            <w:r w:rsidRPr="00065089">
              <w:rPr>
                <w:sz w:val="22"/>
                <w:szCs w:val="22"/>
              </w:rPr>
              <w:lastRenderedPageBreak/>
              <w:t>При погашении инвестиционных паев по заявке на погашение инвестиционных паев фонда, поданной управляющей компании или агенту, скидка, на которую уменьшается расчетная стоимость инвестиционного пая, составляет:</w:t>
            </w:r>
          </w:p>
          <w:p w:rsidR="004B53D1" w:rsidRPr="00065089" w:rsidRDefault="004B0776" w:rsidP="004B53D1">
            <w:pPr>
              <w:tabs>
                <w:tab w:val="left" w:pos="1134"/>
              </w:tabs>
              <w:kinsoku w:val="0"/>
              <w:overflowPunct w:val="0"/>
              <w:jc w:val="both"/>
              <w:rPr>
                <w:sz w:val="22"/>
                <w:szCs w:val="22"/>
              </w:rPr>
            </w:pPr>
            <w:r>
              <w:rPr>
                <w:noProof/>
                <w:sz w:val="22"/>
                <w:szCs w:val="22"/>
              </w:rPr>
              <w:drawing>
                <wp:inline distT="0" distB="0" distL="0" distR="0">
                  <wp:extent cx="104775" cy="142875"/>
                  <wp:effectExtent l="19050" t="0" r="0" b="0"/>
                  <wp:docPr id="26"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4B53D1" w:rsidRPr="00065089">
              <w:rPr>
                <w:sz w:val="22"/>
                <w:szCs w:val="22"/>
              </w:rPr>
              <w:t xml:space="preserve">  1 (Один) процент (налогом на добавленную стоимость не облагается) от расчетной стоимости инвестиционного пая в случае, если погашение инвестиционных паев осуществляется в срок менее или равный 180 (Ста восьмидесяти)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4B53D1" w:rsidRPr="00065089" w:rsidRDefault="004B0776" w:rsidP="004B53D1">
            <w:pPr>
              <w:tabs>
                <w:tab w:val="left" w:pos="1134"/>
              </w:tabs>
              <w:kinsoku w:val="0"/>
              <w:overflowPunct w:val="0"/>
              <w:jc w:val="both"/>
              <w:rPr>
                <w:sz w:val="22"/>
                <w:szCs w:val="22"/>
              </w:rPr>
            </w:pPr>
            <w:r>
              <w:rPr>
                <w:noProof/>
                <w:sz w:val="22"/>
                <w:szCs w:val="22"/>
              </w:rPr>
              <w:drawing>
                <wp:inline distT="0" distB="0" distL="0" distR="0">
                  <wp:extent cx="104775" cy="14287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4B53D1" w:rsidRPr="00065089">
              <w:rPr>
                <w:sz w:val="22"/>
                <w:szCs w:val="22"/>
              </w:rPr>
              <w:t xml:space="preserve">  0,5 (Ноль целых пять десятых) процента (налогом на добавленную стоимость не облагается) от расчетной стоимости инвестиционного пая в случае, если погашение инвестиционных паев осуществляется в срок равный или более 181 (Ста восьмидесяти одн</w:t>
            </w:r>
            <w:r w:rsidR="004B53D1" w:rsidRPr="000E121F">
              <w:rPr>
                <w:b/>
                <w:sz w:val="22"/>
                <w:szCs w:val="22"/>
              </w:rPr>
              <w:t>ому</w:t>
            </w:r>
            <w:r w:rsidR="004B53D1" w:rsidRPr="00065089">
              <w:rPr>
                <w:sz w:val="22"/>
                <w:szCs w:val="22"/>
              </w:rPr>
              <w:t>) дн</w:t>
            </w:r>
            <w:r w:rsidR="004B53D1" w:rsidRPr="000E121F">
              <w:rPr>
                <w:b/>
                <w:sz w:val="22"/>
                <w:szCs w:val="22"/>
              </w:rPr>
              <w:t>ям</w:t>
            </w:r>
            <w:r w:rsidR="004B53D1" w:rsidRPr="00065089">
              <w:rPr>
                <w:sz w:val="22"/>
                <w:szCs w:val="22"/>
              </w:rPr>
              <w:t>, но менее или равный 365 (Тремстам шестидесяти пяти)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4B53D1" w:rsidRPr="00065089" w:rsidRDefault="004B0776" w:rsidP="004B53D1">
            <w:pPr>
              <w:tabs>
                <w:tab w:val="left" w:pos="1134"/>
              </w:tabs>
              <w:kinsoku w:val="0"/>
              <w:overflowPunct w:val="0"/>
              <w:jc w:val="both"/>
              <w:rPr>
                <w:sz w:val="22"/>
                <w:szCs w:val="22"/>
              </w:rPr>
            </w:pPr>
            <w:r>
              <w:rPr>
                <w:noProof/>
                <w:sz w:val="22"/>
                <w:szCs w:val="22"/>
              </w:rPr>
              <w:drawing>
                <wp:inline distT="0" distB="0" distL="0" distR="0">
                  <wp:extent cx="104775" cy="142875"/>
                  <wp:effectExtent l="19050" t="0" r="0" b="0"/>
                  <wp:docPr id="2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4B53D1" w:rsidRPr="00065089">
              <w:rPr>
                <w:sz w:val="22"/>
                <w:szCs w:val="22"/>
              </w:rPr>
              <w:t xml:space="preserve">  скидка не взимается в случае, если погашение осуществляется в срок равный или более 366 (</w:t>
            </w:r>
            <w:r w:rsidR="004B53D1" w:rsidRPr="000E121F">
              <w:rPr>
                <w:b/>
                <w:sz w:val="22"/>
                <w:szCs w:val="22"/>
              </w:rPr>
              <w:t>Триста</w:t>
            </w:r>
            <w:r w:rsidR="004B53D1" w:rsidRPr="00065089">
              <w:rPr>
                <w:sz w:val="22"/>
                <w:szCs w:val="22"/>
              </w:rPr>
              <w:t xml:space="preserve"> шестьдесят шест</w:t>
            </w:r>
            <w:r w:rsidR="004B53D1" w:rsidRPr="000E121F">
              <w:rPr>
                <w:b/>
                <w:sz w:val="22"/>
                <w:szCs w:val="22"/>
              </w:rPr>
              <w:t>ь</w:t>
            </w:r>
            <w:r w:rsidR="004B53D1" w:rsidRPr="00065089">
              <w:rPr>
                <w:sz w:val="22"/>
                <w:szCs w:val="22"/>
              </w:rPr>
              <w:t>)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4B53D1" w:rsidRPr="00065089" w:rsidRDefault="004B53D1" w:rsidP="004B53D1">
            <w:pPr>
              <w:pStyle w:val="aa"/>
              <w:kinsoku w:val="0"/>
              <w:overflowPunct w:val="0"/>
              <w:spacing w:before="1"/>
              <w:ind w:right="-31"/>
              <w:jc w:val="both"/>
              <w:rPr>
                <w:sz w:val="22"/>
                <w:szCs w:val="22"/>
              </w:rPr>
            </w:pPr>
            <w:r w:rsidRPr="00065089">
              <w:rPr>
                <w:sz w:val="22"/>
                <w:szCs w:val="22"/>
              </w:rPr>
              <w:t>Скидка не взимается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поручения владельца инвестиционных</w:t>
            </w:r>
            <w:r w:rsidRPr="00065089">
              <w:rPr>
                <w:spacing w:val="-6"/>
                <w:sz w:val="22"/>
                <w:szCs w:val="22"/>
              </w:rPr>
              <w:t xml:space="preserve"> </w:t>
            </w:r>
            <w:r w:rsidRPr="00065089">
              <w:rPr>
                <w:sz w:val="22"/>
                <w:szCs w:val="22"/>
              </w:rPr>
              <w:t>паев.</w:t>
            </w:r>
          </w:p>
          <w:p w:rsidR="004B53D1" w:rsidRPr="00065089" w:rsidRDefault="004B53D1" w:rsidP="004B53D1">
            <w:pPr>
              <w:pStyle w:val="aa"/>
              <w:tabs>
                <w:tab w:val="left" w:pos="321"/>
              </w:tabs>
              <w:kinsoku w:val="0"/>
              <w:overflowPunct w:val="0"/>
              <w:spacing w:after="0"/>
              <w:ind w:right="-34"/>
              <w:jc w:val="both"/>
              <w:rPr>
                <w:sz w:val="22"/>
                <w:szCs w:val="22"/>
              </w:rPr>
            </w:pPr>
          </w:p>
        </w:tc>
        <w:tc>
          <w:tcPr>
            <w:tcW w:w="4820" w:type="dxa"/>
          </w:tcPr>
          <w:p w:rsidR="004B53D1" w:rsidRPr="00065089" w:rsidRDefault="004B53D1" w:rsidP="00311EE9">
            <w:pPr>
              <w:pStyle w:val="afe"/>
              <w:numPr>
                <w:ilvl w:val="0"/>
                <w:numId w:val="17"/>
              </w:numPr>
              <w:tabs>
                <w:tab w:val="left" w:pos="462"/>
              </w:tabs>
              <w:kinsoku w:val="0"/>
              <w:overflowPunct w:val="0"/>
              <w:ind w:left="0" w:firstLine="0"/>
              <w:rPr>
                <w:sz w:val="22"/>
                <w:szCs w:val="22"/>
              </w:rPr>
            </w:pPr>
            <w:r w:rsidRPr="00065089">
              <w:rPr>
                <w:sz w:val="22"/>
                <w:szCs w:val="22"/>
              </w:rPr>
              <w:t>При погашении инвестиционных паев по заявке на погашение инвестиционных паев фонда, поданной управляющей компании или агенту, скидка, на которую уменьшается расчетная стоимость инвестиционного пая, составляет:</w:t>
            </w:r>
          </w:p>
          <w:p w:rsidR="004B53D1" w:rsidRPr="00065089" w:rsidRDefault="004B0776" w:rsidP="004B53D1">
            <w:pPr>
              <w:tabs>
                <w:tab w:val="left" w:pos="1134"/>
              </w:tabs>
              <w:kinsoku w:val="0"/>
              <w:overflowPunct w:val="0"/>
              <w:jc w:val="both"/>
              <w:rPr>
                <w:sz w:val="22"/>
                <w:szCs w:val="22"/>
              </w:rPr>
            </w:pPr>
            <w:r>
              <w:rPr>
                <w:noProof/>
                <w:sz w:val="22"/>
                <w:szCs w:val="22"/>
              </w:rPr>
              <w:drawing>
                <wp:inline distT="0" distB="0" distL="0" distR="0">
                  <wp:extent cx="104775" cy="142875"/>
                  <wp:effectExtent l="19050" t="0" r="0" b="0"/>
                  <wp:docPr id="29"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4B53D1" w:rsidRPr="00065089">
              <w:rPr>
                <w:sz w:val="22"/>
                <w:szCs w:val="22"/>
              </w:rPr>
              <w:t xml:space="preserve">  1 (Один) процент (налогом на добавленную стоимость не облагается) от расчетной стоимости инвестиционного пая в случае, если погашение инвестиционных паев осуществляется в срок менее или равный 180 (Ста восьмидесяти)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4B53D1" w:rsidRPr="00065089" w:rsidRDefault="004B0776" w:rsidP="004B53D1">
            <w:pPr>
              <w:tabs>
                <w:tab w:val="left" w:pos="1134"/>
              </w:tabs>
              <w:kinsoku w:val="0"/>
              <w:overflowPunct w:val="0"/>
              <w:jc w:val="both"/>
              <w:rPr>
                <w:sz w:val="22"/>
                <w:szCs w:val="22"/>
              </w:rPr>
            </w:pPr>
            <w:r>
              <w:rPr>
                <w:noProof/>
                <w:sz w:val="22"/>
                <w:szCs w:val="22"/>
              </w:rPr>
              <w:drawing>
                <wp:inline distT="0" distB="0" distL="0" distR="0">
                  <wp:extent cx="104775" cy="142875"/>
                  <wp:effectExtent l="19050" t="0" r="0" b="0"/>
                  <wp:docPr id="30"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4B53D1" w:rsidRPr="00065089">
              <w:rPr>
                <w:sz w:val="22"/>
                <w:szCs w:val="22"/>
              </w:rPr>
              <w:t xml:space="preserve">  0,5 (Ноль целых пять десятых) процента (налогом на добавленную стоимость не облагается) от расчетной стоимости инвестиционного пая в случае, если погашение инвестиционных паев осуществляется в срок равный или более 181 (Ста восьмидесяти одн</w:t>
            </w:r>
            <w:r w:rsidR="004B53D1" w:rsidRPr="000E121F">
              <w:rPr>
                <w:b/>
                <w:sz w:val="22"/>
                <w:szCs w:val="22"/>
              </w:rPr>
              <w:t>о</w:t>
            </w:r>
            <w:r w:rsidR="00DC4731" w:rsidRPr="000E121F">
              <w:rPr>
                <w:b/>
                <w:sz w:val="22"/>
                <w:szCs w:val="22"/>
              </w:rPr>
              <w:t>го</w:t>
            </w:r>
            <w:r w:rsidR="004B53D1" w:rsidRPr="00065089">
              <w:rPr>
                <w:sz w:val="22"/>
                <w:szCs w:val="22"/>
              </w:rPr>
              <w:t>) дн</w:t>
            </w:r>
            <w:r w:rsidR="004B53D1" w:rsidRPr="000E121F">
              <w:rPr>
                <w:b/>
                <w:sz w:val="22"/>
                <w:szCs w:val="22"/>
              </w:rPr>
              <w:t>я</w:t>
            </w:r>
            <w:r w:rsidR="004B53D1" w:rsidRPr="00065089">
              <w:rPr>
                <w:sz w:val="22"/>
                <w:szCs w:val="22"/>
              </w:rPr>
              <w:t>, но менее или равный 365 (Тремстам шестидесяти пяти)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4B53D1" w:rsidRPr="00065089" w:rsidRDefault="004B0776" w:rsidP="004B53D1">
            <w:pPr>
              <w:tabs>
                <w:tab w:val="left" w:pos="1134"/>
              </w:tabs>
              <w:kinsoku w:val="0"/>
              <w:overflowPunct w:val="0"/>
              <w:jc w:val="both"/>
              <w:rPr>
                <w:sz w:val="22"/>
                <w:szCs w:val="22"/>
              </w:rPr>
            </w:pPr>
            <w:r>
              <w:rPr>
                <w:noProof/>
                <w:sz w:val="22"/>
                <w:szCs w:val="22"/>
              </w:rPr>
              <w:drawing>
                <wp:inline distT="0" distB="0" distL="0" distR="0">
                  <wp:extent cx="104775" cy="142875"/>
                  <wp:effectExtent l="19050" t="0" r="0" b="0"/>
                  <wp:docPr id="3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4B53D1" w:rsidRPr="00065089">
              <w:rPr>
                <w:sz w:val="22"/>
                <w:szCs w:val="22"/>
              </w:rPr>
              <w:t xml:space="preserve">  скидка не взимается в случае, если погашение осуществляется в срок равный или более 366 (</w:t>
            </w:r>
            <w:r w:rsidR="004B53D1" w:rsidRPr="000E121F">
              <w:rPr>
                <w:b/>
                <w:sz w:val="22"/>
                <w:szCs w:val="22"/>
              </w:rPr>
              <w:t>Тр</w:t>
            </w:r>
            <w:r w:rsidR="00DC4731" w:rsidRPr="000E121F">
              <w:rPr>
                <w:b/>
                <w:sz w:val="22"/>
                <w:szCs w:val="22"/>
              </w:rPr>
              <w:t>ехсот</w:t>
            </w:r>
            <w:r w:rsidR="004B53D1" w:rsidRPr="00065089">
              <w:rPr>
                <w:sz w:val="22"/>
                <w:szCs w:val="22"/>
              </w:rPr>
              <w:t xml:space="preserve"> шест</w:t>
            </w:r>
            <w:r w:rsidR="00DC4731">
              <w:rPr>
                <w:sz w:val="22"/>
                <w:szCs w:val="22"/>
              </w:rPr>
              <w:t>и</w:t>
            </w:r>
            <w:r w:rsidR="004B53D1" w:rsidRPr="00065089">
              <w:rPr>
                <w:sz w:val="22"/>
                <w:szCs w:val="22"/>
              </w:rPr>
              <w:t>десят</w:t>
            </w:r>
            <w:r w:rsidR="00DC4731" w:rsidRPr="000E121F">
              <w:rPr>
                <w:b/>
                <w:sz w:val="22"/>
                <w:szCs w:val="22"/>
              </w:rPr>
              <w:t>и</w:t>
            </w:r>
            <w:r w:rsidR="004B53D1" w:rsidRPr="00065089">
              <w:rPr>
                <w:sz w:val="22"/>
                <w:szCs w:val="22"/>
              </w:rPr>
              <w:t xml:space="preserve"> шест</w:t>
            </w:r>
            <w:r w:rsidR="00DC4731" w:rsidRPr="000E121F">
              <w:rPr>
                <w:b/>
                <w:sz w:val="22"/>
                <w:szCs w:val="22"/>
              </w:rPr>
              <w:t>и</w:t>
            </w:r>
            <w:r w:rsidR="004B53D1" w:rsidRPr="00065089">
              <w:rPr>
                <w:sz w:val="22"/>
                <w:szCs w:val="22"/>
              </w:rPr>
              <w:t>)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7817B4" w:rsidRPr="007817B4" w:rsidRDefault="007817B4" w:rsidP="007817B4">
            <w:pPr>
              <w:pStyle w:val="aa"/>
              <w:tabs>
                <w:tab w:val="left" w:pos="321"/>
              </w:tabs>
              <w:kinsoku w:val="0"/>
              <w:overflowPunct w:val="0"/>
              <w:spacing w:after="0"/>
              <w:ind w:right="-34"/>
              <w:jc w:val="both"/>
              <w:rPr>
                <w:b/>
                <w:sz w:val="22"/>
                <w:szCs w:val="22"/>
              </w:rPr>
            </w:pPr>
            <w:r w:rsidRPr="007817B4">
              <w:rPr>
                <w:b/>
                <w:sz w:val="22"/>
                <w:szCs w:val="22"/>
              </w:rPr>
              <w:t>Скидка не взимается в случае подачи юридическим лицом - владельцем инвестиционных паев заявки на погашение инвестиционных паев фонда управляющей компании.</w:t>
            </w:r>
          </w:p>
          <w:p w:rsidR="004B53D1" w:rsidRPr="00065089" w:rsidRDefault="004B53D1" w:rsidP="007817B4">
            <w:pPr>
              <w:pStyle w:val="aa"/>
              <w:kinsoku w:val="0"/>
              <w:overflowPunct w:val="0"/>
              <w:spacing w:before="1"/>
              <w:ind w:right="-31"/>
              <w:jc w:val="both"/>
              <w:rPr>
                <w:sz w:val="22"/>
                <w:szCs w:val="22"/>
              </w:rPr>
            </w:pPr>
            <w:r w:rsidRPr="00065089">
              <w:rPr>
                <w:sz w:val="22"/>
                <w:szCs w:val="22"/>
              </w:rPr>
              <w:t>Скидка не взимается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поручения владельца инвестиционных</w:t>
            </w:r>
            <w:r w:rsidRPr="00065089">
              <w:rPr>
                <w:spacing w:val="-6"/>
                <w:sz w:val="22"/>
                <w:szCs w:val="22"/>
              </w:rPr>
              <w:t xml:space="preserve"> </w:t>
            </w:r>
            <w:r w:rsidRPr="00065089">
              <w:rPr>
                <w:sz w:val="22"/>
                <w:szCs w:val="22"/>
              </w:rPr>
              <w:t>паев.</w:t>
            </w:r>
          </w:p>
        </w:tc>
      </w:tr>
      <w:tr w:rsidR="00E6236A" w:rsidRPr="00991891" w:rsidTr="00761470">
        <w:tblPrEx>
          <w:tblCellMar>
            <w:top w:w="0" w:type="dxa"/>
            <w:bottom w:w="0" w:type="dxa"/>
          </w:tblCellMar>
        </w:tblPrEx>
        <w:trPr>
          <w:trHeight w:val="768"/>
        </w:trPr>
        <w:tc>
          <w:tcPr>
            <w:tcW w:w="4820" w:type="dxa"/>
          </w:tcPr>
          <w:p w:rsidR="00E6236A" w:rsidRPr="00430CA1" w:rsidRDefault="00E6236A" w:rsidP="00311EE9">
            <w:pPr>
              <w:pStyle w:val="afe"/>
              <w:numPr>
                <w:ilvl w:val="0"/>
                <w:numId w:val="20"/>
              </w:numPr>
              <w:tabs>
                <w:tab w:val="left" w:pos="314"/>
                <w:tab w:val="left" w:pos="1134"/>
              </w:tabs>
              <w:kinsoku w:val="0"/>
              <w:overflowPunct w:val="0"/>
              <w:ind w:left="30" w:right="-31" w:firstLine="0"/>
              <w:rPr>
                <w:sz w:val="22"/>
                <w:szCs w:val="22"/>
              </w:rPr>
            </w:pPr>
            <w:r>
              <w:t xml:space="preserve"> За </w:t>
            </w:r>
            <w:r w:rsidRPr="00430CA1">
              <w:rPr>
                <w:sz w:val="22"/>
                <w:szCs w:val="22"/>
              </w:rPr>
              <w:t xml:space="preserve">счет имущества, составляющего фонд, выплачивается вознаграждение управляющей компании в размере 1 </w:t>
            </w:r>
            <w:r>
              <w:rPr>
                <w:sz w:val="22"/>
                <w:szCs w:val="22"/>
              </w:rPr>
              <w:t>(О</w:t>
            </w:r>
            <w:r w:rsidRPr="00430CA1">
              <w:rPr>
                <w:sz w:val="22"/>
                <w:szCs w:val="22"/>
              </w:rPr>
              <w:t>дного) процента среднегодовой стоимости чистых активов фонда, а также специализированному депозитарию</w:t>
            </w:r>
            <w:r w:rsidRPr="00E6236A">
              <w:rPr>
                <w:b/>
                <w:sz w:val="22"/>
                <w:szCs w:val="22"/>
              </w:rPr>
              <w:t>,</w:t>
            </w:r>
            <w:r w:rsidRPr="00430CA1">
              <w:rPr>
                <w:sz w:val="22"/>
                <w:szCs w:val="22"/>
              </w:rPr>
              <w:t xml:space="preserve"> регистратору</w:t>
            </w:r>
            <w:r w:rsidRPr="00E6236A">
              <w:rPr>
                <w:b/>
                <w:sz w:val="22"/>
                <w:szCs w:val="22"/>
              </w:rPr>
              <w:t>, аудиторской организации</w:t>
            </w:r>
            <w:r w:rsidRPr="00430CA1">
              <w:rPr>
                <w:sz w:val="22"/>
                <w:szCs w:val="22"/>
              </w:rPr>
              <w:t xml:space="preserve"> в размере не более 1 (</w:t>
            </w:r>
            <w:r>
              <w:rPr>
                <w:sz w:val="22"/>
                <w:szCs w:val="22"/>
              </w:rPr>
              <w:t>О</w:t>
            </w:r>
            <w:r w:rsidRPr="00430CA1">
              <w:rPr>
                <w:sz w:val="22"/>
                <w:szCs w:val="22"/>
              </w:rPr>
              <w:t xml:space="preserve">дного) </w:t>
            </w:r>
            <w:r w:rsidRPr="00430CA1">
              <w:rPr>
                <w:sz w:val="22"/>
                <w:szCs w:val="22"/>
              </w:rPr>
              <w:lastRenderedPageBreak/>
              <w:t>процента среднегодовой стоимости чистых активов</w:t>
            </w:r>
            <w:r w:rsidRPr="00430CA1">
              <w:rPr>
                <w:spacing w:val="-1"/>
                <w:sz w:val="22"/>
                <w:szCs w:val="22"/>
              </w:rPr>
              <w:t xml:space="preserve"> </w:t>
            </w:r>
            <w:r w:rsidRPr="00430CA1">
              <w:rPr>
                <w:sz w:val="22"/>
                <w:szCs w:val="22"/>
              </w:rPr>
              <w:t>фонда</w:t>
            </w:r>
            <w:r>
              <w:rPr>
                <w:sz w:val="22"/>
                <w:szCs w:val="22"/>
              </w:rPr>
              <w:t xml:space="preserve"> (с учетом налога на добавленную</w:t>
            </w:r>
            <w:r>
              <w:rPr>
                <w:spacing w:val="-13"/>
                <w:sz w:val="22"/>
                <w:szCs w:val="22"/>
              </w:rPr>
              <w:t xml:space="preserve"> </w:t>
            </w:r>
            <w:r>
              <w:rPr>
                <w:sz w:val="22"/>
                <w:szCs w:val="22"/>
              </w:rPr>
              <w:t>стоимость)</w:t>
            </w:r>
            <w:r w:rsidRPr="00430CA1">
              <w:rPr>
                <w:sz w:val="22"/>
                <w:szCs w:val="22"/>
              </w:rPr>
              <w:t>.</w:t>
            </w:r>
          </w:p>
          <w:p w:rsidR="00E6236A" w:rsidRPr="00065089" w:rsidRDefault="00E6236A" w:rsidP="00E6236A">
            <w:pPr>
              <w:pStyle w:val="afe"/>
              <w:tabs>
                <w:tab w:val="left" w:pos="462"/>
              </w:tabs>
              <w:kinsoku w:val="0"/>
              <w:overflowPunct w:val="0"/>
              <w:ind w:left="0" w:firstLine="0"/>
              <w:rPr>
                <w:sz w:val="22"/>
                <w:szCs w:val="22"/>
              </w:rPr>
            </w:pPr>
          </w:p>
        </w:tc>
        <w:tc>
          <w:tcPr>
            <w:tcW w:w="4820" w:type="dxa"/>
          </w:tcPr>
          <w:p w:rsidR="00E6236A" w:rsidRPr="00430CA1" w:rsidRDefault="00E6236A" w:rsidP="00311EE9">
            <w:pPr>
              <w:pStyle w:val="afe"/>
              <w:numPr>
                <w:ilvl w:val="0"/>
                <w:numId w:val="21"/>
              </w:numPr>
              <w:tabs>
                <w:tab w:val="left" w:pos="0"/>
                <w:tab w:val="left" w:pos="461"/>
              </w:tabs>
              <w:kinsoku w:val="0"/>
              <w:overflowPunct w:val="0"/>
              <w:ind w:left="0" w:right="-31" w:firstLine="0"/>
              <w:rPr>
                <w:sz w:val="22"/>
                <w:szCs w:val="22"/>
              </w:rPr>
            </w:pPr>
            <w:r>
              <w:lastRenderedPageBreak/>
              <w:t xml:space="preserve">За </w:t>
            </w:r>
            <w:r w:rsidRPr="00430CA1">
              <w:rPr>
                <w:sz w:val="22"/>
                <w:szCs w:val="22"/>
              </w:rPr>
              <w:t xml:space="preserve">счет имущества, составляющего фонд, выплачивается вознаграждение управляющей компании в размере 1 </w:t>
            </w:r>
            <w:r>
              <w:rPr>
                <w:sz w:val="22"/>
                <w:szCs w:val="22"/>
              </w:rPr>
              <w:t>(О</w:t>
            </w:r>
            <w:r w:rsidRPr="00430CA1">
              <w:rPr>
                <w:sz w:val="22"/>
                <w:szCs w:val="22"/>
              </w:rPr>
              <w:t xml:space="preserve">дного) процента среднегодовой стоимости чистых активов фонда, а также </w:t>
            </w:r>
            <w:r>
              <w:rPr>
                <w:sz w:val="22"/>
                <w:szCs w:val="22"/>
              </w:rPr>
              <w:t xml:space="preserve">специализированному депозитарию </w:t>
            </w:r>
            <w:r w:rsidRPr="00E6236A">
              <w:rPr>
                <w:b/>
                <w:sz w:val="22"/>
                <w:szCs w:val="22"/>
              </w:rPr>
              <w:t>и</w:t>
            </w:r>
            <w:r w:rsidRPr="00430CA1">
              <w:rPr>
                <w:sz w:val="22"/>
                <w:szCs w:val="22"/>
              </w:rPr>
              <w:t xml:space="preserve"> регистратору в размере не более 1 (</w:t>
            </w:r>
            <w:r>
              <w:rPr>
                <w:sz w:val="22"/>
                <w:szCs w:val="22"/>
              </w:rPr>
              <w:t>О</w:t>
            </w:r>
            <w:r w:rsidRPr="00430CA1">
              <w:rPr>
                <w:sz w:val="22"/>
                <w:szCs w:val="22"/>
              </w:rPr>
              <w:t xml:space="preserve">дного) процента среднегодовой стоимости </w:t>
            </w:r>
            <w:r w:rsidRPr="00430CA1">
              <w:rPr>
                <w:sz w:val="22"/>
                <w:szCs w:val="22"/>
              </w:rPr>
              <w:lastRenderedPageBreak/>
              <w:t>чистых активов</w:t>
            </w:r>
            <w:r w:rsidRPr="00430CA1">
              <w:rPr>
                <w:spacing w:val="-1"/>
                <w:sz w:val="22"/>
                <w:szCs w:val="22"/>
              </w:rPr>
              <w:t xml:space="preserve"> </w:t>
            </w:r>
            <w:r w:rsidRPr="00430CA1">
              <w:rPr>
                <w:sz w:val="22"/>
                <w:szCs w:val="22"/>
              </w:rPr>
              <w:t>фонда</w:t>
            </w:r>
            <w:r>
              <w:rPr>
                <w:sz w:val="22"/>
                <w:szCs w:val="22"/>
              </w:rPr>
              <w:t xml:space="preserve"> (с учетом налога на добавленную</w:t>
            </w:r>
            <w:r>
              <w:rPr>
                <w:spacing w:val="-13"/>
                <w:sz w:val="22"/>
                <w:szCs w:val="22"/>
              </w:rPr>
              <w:t xml:space="preserve"> </w:t>
            </w:r>
            <w:r>
              <w:rPr>
                <w:sz w:val="22"/>
                <w:szCs w:val="22"/>
              </w:rPr>
              <w:t>стоимость)</w:t>
            </w:r>
            <w:r w:rsidRPr="00430CA1">
              <w:rPr>
                <w:sz w:val="22"/>
                <w:szCs w:val="22"/>
              </w:rPr>
              <w:t>.</w:t>
            </w:r>
          </w:p>
          <w:p w:rsidR="00E6236A" w:rsidRPr="00065089" w:rsidRDefault="00E6236A" w:rsidP="00E6236A">
            <w:pPr>
              <w:pStyle w:val="afe"/>
              <w:tabs>
                <w:tab w:val="left" w:pos="462"/>
              </w:tabs>
              <w:kinsoku w:val="0"/>
              <w:overflowPunct w:val="0"/>
              <w:ind w:left="0" w:firstLine="0"/>
              <w:rPr>
                <w:sz w:val="22"/>
                <w:szCs w:val="22"/>
              </w:rPr>
            </w:pPr>
          </w:p>
        </w:tc>
      </w:tr>
      <w:tr w:rsidR="00C12B75" w:rsidRPr="00991891" w:rsidTr="00761470">
        <w:tblPrEx>
          <w:tblCellMar>
            <w:top w:w="0" w:type="dxa"/>
            <w:bottom w:w="0" w:type="dxa"/>
          </w:tblCellMar>
        </w:tblPrEx>
        <w:trPr>
          <w:trHeight w:val="768"/>
        </w:trPr>
        <w:tc>
          <w:tcPr>
            <w:tcW w:w="4820" w:type="dxa"/>
          </w:tcPr>
          <w:p w:rsidR="00C12B75" w:rsidRDefault="00C12B75" w:rsidP="00311EE9">
            <w:pPr>
              <w:pStyle w:val="afe"/>
              <w:numPr>
                <w:ilvl w:val="0"/>
                <w:numId w:val="22"/>
              </w:numPr>
              <w:tabs>
                <w:tab w:val="left" w:pos="456"/>
              </w:tabs>
              <w:kinsoku w:val="0"/>
              <w:overflowPunct w:val="0"/>
              <w:ind w:left="0" w:right="-33" w:firstLine="0"/>
              <w:rPr>
                <w:sz w:val="22"/>
                <w:szCs w:val="22"/>
              </w:rPr>
            </w:pPr>
            <w:r>
              <w:rPr>
                <w:sz w:val="22"/>
                <w:szCs w:val="22"/>
              </w:rPr>
              <w:lastRenderedPageBreak/>
              <w:t>Вознаграждение специализированному депозитарию, регистратору</w:t>
            </w:r>
            <w:r w:rsidRPr="00C12B75">
              <w:rPr>
                <w:b/>
                <w:sz w:val="22"/>
                <w:szCs w:val="22"/>
              </w:rPr>
              <w:t>, аудиторской организации</w:t>
            </w:r>
            <w:r>
              <w:rPr>
                <w:sz w:val="22"/>
                <w:szCs w:val="22"/>
              </w:rPr>
              <w:t xml:space="preserve"> выплачивается в срок, предусмотренный в договорах указанных лиц с управляющей компанией.</w:t>
            </w:r>
          </w:p>
          <w:p w:rsidR="00C12B75" w:rsidRDefault="00C12B75" w:rsidP="00C12B75">
            <w:pPr>
              <w:pStyle w:val="afe"/>
              <w:tabs>
                <w:tab w:val="left" w:pos="314"/>
                <w:tab w:val="left" w:pos="1134"/>
              </w:tabs>
              <w:kinsoku w:val="0"/>
              <w:overflowPunct w:val="0"/>
              <w:ind w:left="30" w:right="-31" w:firstLine="0"/>
            </w:pPr>
          </w:p>
        </w:tc>
        <w:tc>
          <w:tcPr>
            <w:tcW w:w="4820" w:type="dxa"/>
          </w:tcPr>
          <w:p w:rsidR="00C12B75" w:rsidRDefault="00C12B75" w:rsidP="00311EE9">
            <w:pPr>
              <w:pStyle w:val="afe"/>
              <w:numPr>
                <w:ilvl w:val="0"/>
                <w:numId w:val="23"/>
              </w:numPr>
              <w:tabs>
                <w:tab w:val="left" w:pos="461"/>
              </w:tabs>
              <w:kinsoku w:val="0"/>
              <w:overflowPunct w:val="0"/>
              <w:ind w:left="0" w:right="-33" w:firstLine="0"/>
              <w:rPr>
                <w:sz w:val="22"/>
                <w:szCs w:val="22"/>
              </w:rPr>
            </w:pPr>
            <w:r>
              <w:rPr>
                <w:sz w:val="22"/>
                <w:szCs w:val="22"/>
              </w:rPr>
              <w:t>Вознаграждение специализированному депозитарию, регистратору выплачивается в срок, предусмотренный в договорах указанных лиц с управляющей компанией.</w:t>
            </w:r>
          </w:p>
          <w:p w:rsidR="00C12B75" w:rsidRDefault="00C12B75" w:rsidP="00C12B75">
            <w:pPr>
              <w:pStyle w:val="afe"/>
              <w:tabs>
                <w:tab w:val="left" w:pos="0"/>
                <w:tab w:val="left" w:pos="461"/>
              </w:tabs>
              <w:kinsoku w:val="0"/>
              <w:overflowPunct w:val="0"/>
              <w:ind w:left="0" w:right="-31" w:firstLine="0"/>
            </w:pPr>
          </w:p>
        </w:tc>
      </w:tr>
      <w:tr w:rsidR="004B53D1" w:rsidRPr="00991891" w:rsidTr="00761470">
        <w:tblPrEx>
          <w:tblCellMar>
            <w:top w:w="0" w:type="dxa"/>
            <w:bottom w:w="0" w:type="dxa"/>
          </w:tblCellMar>
        </w:tblPrEx>
        <w:trPr>
          <w:trHeight w:val="768"/>
        </w:trPr>
        <w:tc>
          <w:tcPr>
            <w:tcW w:w="4820" w:type="dxa"/>
          </w:tcPr>
          <w:p w:rsidR="004B53D1" w:rsidRPr="00B83390" w:rsidRDefault="004B53D1" w:rsidP="00311EE9">
            <w:pPr>
              <w:pStyle w:val="afe"/>
              <w:numPr>
                <w:ilvl w:val="0"/>
                <w:numId w:val="11"/>
              </w:numPr>
              <w:tabs>
                <w:tab w:val="left" w:pos="462"/>
              </w:tabs>
              <w:kinsoku w:val="0"/>
              <w:overflowPunct w:val="0"/>
              <w:ind w:left="37" w:right="-33" w:firstLine="0"/>
              <w:rPr>
                <w:sz w:val="22"/>
                <w:szCs w:val="22"/>
              </w:rPr>
            </w:pPr>
            <w:r w:rsidRPr="00B83390">
              <w:rPr>
                <w:sz w:val="22"/>
                <w:szCs w:val="22"/>
              </w:rPr>
              <w:t>За счет имущества, составляющего фонд, оплачиваются следующие расходы, связанные с доверительным управлением указанным</w:t>
            </w:r>
            <w:r w:rsidRPr="00B83390">
              <w:rPr>
                <w:spacing w:val="-3"/>
                <w:sz w:val="22"/>
                <w:szCs w:val="22"/>
              </w:rPr>
              <w:t xml:space="preserve"> </w:t>
            </w:r>
            <w:r w:rsidRPr="00B83390">
              <w:rPr>
                <w:sz w:val="22"/>
                <w:szCs w:val="22"/>
              </w:rPr>
              <w:t>имуществом:</w:t>
            </w:r>
          </w:p>
          <w:p w:rsidR="004B53D1" w:rsidRPr="00B83390" w:rsidRDefault="004B0776" w:rsidP="004B53D1">
            <w:pPr>
              <w:pStyle w:val="aa"/>
              <w:tabs>
                <w:tab w:val="left" w:pos="462"/>
              </w:tabs>
              <w:kinsoku w:val="0"/>
              <w:overflowPunct w:val="0"/>
              <w:spacing w:after="0"/>
              <w:ind w:right="-34"/>
              <w:jc w:val="both"/>
              <w:rPr>
                <w:sz w:val="22"/>
                <w:szCs w:val="22"/>
              </w:rPr>
            </w:pPr>
            <w:r>
              <w:rPr>
                <w:noProof/>
                <w:position w:val="-4"/>
                <w:sz w:val="22"/>
                <w:szCs w:val="22"/>
              </w:rPr>
              <w:drawing>
                <wp:inline distT="0" distB="0" distL="0" distR="0">
                  <wp:extent cx="104775" cy="142875"/>
                  <wp:effectExtent l="19050" t="0" r="0" b="0"/>
                  <wp:docPr id="32"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4B53D1" w:rsidRPr="00B83390">
              <w:rPr>
                <w:sz w:val="22"/>
                <w:szCs w:val="22"/>
              </w:rPr>
              <w:t xml:space="preserve"> </w:t>
            </w:r>
            <w:r w:rsidR="004B53D1" w:rsidRPr="00B83390">
              <w:rPr>
                <w:spacing w:val="21"/>
                <w:sz w:val="22"/>
                <w:szCs w:val="22"/>
              </w:rPr>
              <w:t xml:space="preserve"> </w:t>
            </w:r>
            <w:r w:rsidR="004B53D1" w:rsidRPr="00B83390">
              <w:rPr>
                <w:sz w:val="22"/>
                <w:szCs w:val="22"/>
              </w:rPr>
              <w:t>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w:t>
            </w:r>
            <w:r w:rsidR="004B53D1" w:rsidRPr="00B83390">
              <w:rPr>
                <w:spacing w:val="-2"/>
                <w:sz w:val="22"/>
                <w:szCs w:val="22"/>
              </w:rPr>
              <w:t xml:space="preserve"> </w:t>
            </w:r>
            <w:r w:rsidR="004B53D1" w:rsidRPr="00B83390">
              <w:rPr>
                <w:sz w:val="22"/>
                <w:szCs w:val="22"/>
              </w:rPr>
              <w:t>компании;</w:t>
            </w:r>
          </w:p>
          <w:p w:rsidR="004B53D1" w:rsidRPr="00B83390" w:rsidRDefault="004B0776" w:rsidP="004B53D1">
            <w:pPr>
              <w:pStyle w:val="aa"/>
              <w:tabs>
                <w:tab w:val="left" w:pos="462"/>
              </w:tabs>
              <w:kinsoku w:val="0"/>
              <w:overflowPunct w:val="0"/>
              <w:spacing w:after="0"/>
              <w:ind w:right="-34"/>
              <w:jc w:val="both"/>
              <w:rPr>
                <w:sz w:val="22"/>
                <w:szCs w:val="22"/>
              </w:rPr>
            </w:pPr>
            <w:r>
              <w:rPr>
                <w:noProof/>
                <w:position w:val="-4"/>
                <w:sz w:val="22"/>
                <w:szCs w:val="22"/>
              </w:rPr>
              <w:drawing>
                <wp:inline distT="0" distB="0" distL="0" distR="0">
                  <wp:extent cx="104775" cy="142875"/>
                  <wp:effectExtent l="19050" t="0" r="0" b="0"/>
                  <wp:docPr id="33"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4B53D1" w:rsidRPr="00B83390">
              <w:rPr>
                <w:sz w:val="22"/>
                <w:szCs w:val="22"/>
              </w:rPr>
              <w:t xml:space="preserve"> </w:t>
            </w:r>
            <w:r w:rsidR="004B53D1" w:rsidRPr="00B83390">
              <w:rPr>
                <w:spacing w:val="21"/>
                <w:sz w:val="22"/>
                <w:szCs w:val="22"/>
              </w:rPr>
              <w:t xml:space="preserve"> </w:t>
            </w:r>
            <w:r w:rsidR="004B53D1" w:rsidRPr="00B83390">
              <w:rPr>
                <w:sz w:val="22"/>
                <w:szCs w:val="22"/>
              </w:rPr>
              <w:t>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4B53D1" w:rsidRPr="00B83390" w:rsidRDefault="004B0776" w:rsidP="004B53D1">
            <w:pPr>
              <w:pStyle w:val="aa"/>
              <w:tabs>
                <w:tab w:val="left" w:pos="851"/>
              </w:tabs>
              <w:kinsoku w:val="0"/>
              <w:overflowPunct w:val="0"/>
              <w:spacing w:after="0"/>
              <w:ind w:right="-34" w:firstLine="40"/>
              <w:jc w:val="both"/>
              <w:rPr>
                <w:sz w:val="22"/>
                <w:szCs w:val="22"/>
              </w:rPr>
            </w:pPr>
            <w:r>
              <w:rPr>
                <w:noProof/>
                <w:position w:val="-4"/>
                <w:sz w:val="22"/>
                <w:szCs w:val="22"/>
              </w:rPr>
              <w:drawing>
                <wp:inline distT="0" distB="0" distL="0" distR="0">
                  <wp:extent cx="104775" cy="142875"/>
                  <wp:effectExtent l="19050" t="0" r="0" b="0"/>
                  <wp:docPr id="34"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4B53D1">
              <w:rPr>
                <w:sz w:val="20"/>
                <w:szCs w:val="20"/>
              </w:rPr>
              <w:t xml:space="preserve"> </w:t>
            </w:r>
            <w:r w:rsidR="004B53D1" w:rsidRPr="00B83390">
              <w:rPr>
                <w:sz w:val="22"/>
                <w:szCs w:val="22"/>
              </w:rPr>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w:t>
            </w:r>
            <w:r w:rsidR="004B53D1" w:rsidRPr="00B83390">
              <w:rPr>
                <w:spacing w:val="-12"/>
                <w:sz w:val="22"/>
                <w:szCs w:val="22"/>
              </w:rPr>
              <w:t xml:space="preserve"> </w:t>
            </w:r>
            <w:r w:rsidR="004B53D1" w:rsidRPr="00B83390">
              <w:rPr>
                <w:sz w:val="22"/>
                <w:szCs w:val="22"/>
              </w:rPr>
              <w:t>средств;</w:t>
            </w:r>
          </w:p>
          <w:p w:rsidR="004B53D1" w:rsidRPr="00832D4F" w:rsidRDefault="004B0776" w:rsidP="004B53D1">
            <w:pPr>
              <w:pStyle w:val="aa"/>
              <w:kinsoku w:val="0"/>
              <w:overflowPunct w:val="0"/>
              <w:spacing w:after="0"/>
              <w:ind w:right="-34" w:firstLine="40"/>
              <w:jc w:val="both"/>
              <w:rPr>
                <w:sz w:val="22"/>
                <w:szCs w:val="22"/>
              </w:rPr>
            </w:pPr>
            <w:r>
              <w:rPr>
                <w:noProof/>
                <w:position w:val="-4"/>
                <w:sz w:val="22"/>
                <w:szCs w:val="22"/>
              </w:rPr>
              <w:drawing>
                <wp:inline distT="0" distB="0" distL="0" distR="0">
                  <wp:extent cx="104775" cy="142875"/>
                  <wp:effectExtent l="19050" t="0" r="0" b="0"/>
                  <wp:docPr id="35"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4B53D1" w:rsidRPr="00B83390">
              <w:rPr>
                <w:sz w:val="22"/>
                <w:szCs w:val="22"/>
              </w:rPr>
              <w:t xml:space="preserve"> </w:t>
            </w:r>
            <w:r w:rsidR="004B53D1" w:rsidRPr="00B83390">
              <w:rPr>
                <w:spacing w:val="21"/>
                <w:sz w:val="22"/>
                <w:szCs w:val="22"/>
              </w:rPr>
              <w:t xml:space="preserve"> </w:t>
            </w:r>
            <w:r w:rsidR="004B53D1" w:rsidRPr="00B83390">
              <w:rPr>
                <w:sz w:val="22"/>
                <w:szCs w:val="22"/>
              </w:rPr>
              <w:t xml:space="preserve">расходы, связанные с учетом и (или) хранением имущества фонда, за исключением расходов, связанных с учетом и (или) хранением </w:t>
            </w:r>
            <w:r w:rsidR="004B53D1" w:rsidRPr="00832D4F">
              <w:rPr>
                <w:sz w:val="22"/>
                <w:szCs w:val="22"/>
              </w:rPr>
              <w:t>имущества фонда, осуществляемых специализированным</w:t>
            </w:r>
            <w:r w:rsidR="004B53D1" w:rsidRPr="00832D4F">
              <w:rPr>
                <w:spacing w:val="-4"/>
                <w:sz w:val="22"/>
                <w:szCs w:val="22"/>
              </w:rPr>
              <w:t xml:space="preserve"> </w:t>
            </w:r>
            <w:r w:rsidR="004B53D1" w:rsidRPr="00832D4F">
              <w:rPr>
                <w:sz w:val="22"/>
                <w:szCs w:val="22"/>
              </w:rPr>
              <w:t>депозитарием;</w:t>
            </w:r>
          </w:p>
          <w:p w:rsidR="004B53D1" w:rsidRPr="00B83390" w:rsidRDefault="004B0776" w:rsidP="004B53D1">
            <w:pPr>
              <w:pStyle w:val="aa"/>
              <w:kinsoku w:val="0"/>
              <w:overflowPunct w:val="0"/>
              <w:spacing w:after="0"/>
              <w:ind w:right="-34" w:firstLine="37"/>
              <w:jc w:val="both"/>
              <w:rPr>
                <w:sz w:val="22"/>
                <w:szCs w:val="22"/>
              </w:rPr>
            </w:pPr>
            <w:r>
              <w:rPr>
                <w:noProof/>
                <w:position w:val="-4"/>
              </w:rPr>
              <w:drawing>
                <wp:inline distT="0" distB="0" distL="0" distR="0">
                  <wp:extent cx="104775" cy="142875"/>
                  <wp:effectExtent l="19050" t="0" r="0" b="0"/>
                  <wp:docPr id="36"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4B53D1">
              <w:rPr>
                <w:sz w:val="20"/>
                <w:szCs w:val="20"/>
              </w:rPr>
              <w:t xml:space="preserve"> </w:t>
            </w:r>
            <w:r w:rsidR="004B53D1">
              <w:rPr>
                <w:spacing w:val="21"/>
                <w:sz w:val="20"/>
                <w:szCs w:val="20"/>
              </w:rPr>
              <w:t xml:space="preserve"> </w:t>
            </w:r>
            <w:r w:rsidR="004B53D1" w:rsidRPr="00B83390">
              <w:rPr>
                <w:sz w:val="22"/>
                <w:szCs w:val="22"/>
              </w:rPr>
              <w:t xml:space="preserve">расходы по оплате услуг клиринговых организаций по определению взаимных </w:t>
            </w:r>
            <w:r w:rsidR="004B53D1" w:rsidRPr="00B83390">
              <w:rPr>
                <w:sz w:val="22"/>
                <w:szCs w:val="22"/>
              </w:rPr>
              <w:lastRenderedPageBreak/>
              <w:t>обязательств по сделкам, совершенным с имуществом фонда, если такие услуги оказываются управляющей</w:t>
            </w:r>
            <w:r w:rsidR="004B53D1" w:rsidRPr="00B83390">
              <w:rPr>
                <w:spacing w:val="-1"/>
                <w:sz w:val="22"/>
                <w:szCs w:val="22"/>
              </w:rPr>
              <w:t xml:space="preserve"> </w:t>
            </w:r>
            <w:r w:rsidR="004B53D1" w:rsidRPr="00B83390">
              <w:rPr>
                <w:sz w:val="22"/>
                <w:szCs w:val="22"/>
              </w:rPr>
              <w:t>компании;</w:t>
            </w:r>
          </w:p>
          <w:p w:rsidR="004B53D1" w:rsidRPr="00B83390" w:rsidRDefault="004B53D1" w:rsidP="00311EE9">
            <w:pPr>
              <w:pStyle w:val="aa"/>
              <w:widowControl w:val="0"/>
              <w:numPr>
                <w:ilvl w:val="0"/>
                <w:numId w:val="10"/>
              </w:numPr>
              <w:tabs>
                <w:tab w:val="clear" w:pos="720"/>
                <w:tab w:val="num" w:pos="426"/>
                <w:tab w:val="left" w:pos="993"/>
              </w:tabs>
              <w:kinsoku w:val="0"/>
              <w:overflowPunct w:val="0"/>
              <w:autoSpaceDE w:val="0"/>
              <w:autoSpaceDN w:val="0"/>
              <w:adjustRightInd w:val="0"/>
              <w:spacing w:after="0"/>
              <w:ind w:left="0" w:right="-34" w:firstLine="37"/>
              <w:jc w:val="both"/>
              <w:rPr>
                <w:sz w:val="22"/>
                <w:szCs w:val="22"/>
              </w:rPr>
            </w:pPr>
            <w:r w:rsidRPr="00B83390">
              <w:rPr>
                <w:sz w:val="22"/>
                <w:szCs w:val="22"/>
              </w:rPr>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w:t>
            </w:r>
            <w:r w:rsidRPr="00B83390">
              <w:rPr>
                <w:spacing w:val="-6"/>
                <w:sz w:val="22"/>
                <w:szCs w:val="22"/>
              </w:rPr>
              <w:t xml:space="preserve"> </w:t>
            </w:r>
            <w:r w:rsidRPr="00B83390">
              <w:rPr>
                <w:sz w:val="22"/>
                <w:szCs w:val="22"/>
              </w:rPr>
              <w:t>голосования;</w:t>
            </w:r>
          </w:p>
          <w:p w:rsidR="004B53D1" w:rsidRPr="00B83390" w:rsidRDefault="004B53D1" w:rsidP="00311EE9">
            <w:pPr>
              <w:pStyle w:val="aa"/>
              <w:widowControl w:val="0"/>
              <w:numPr>
                <w:ilvl w:val="0"/>
                <w:numId w:val="10"/>
              </w:numPr>
              <w:tabs>
                <w:tab w:val="clear" w:pos="720"/>
                <w:tab w:val="num" w:pos="426"/>
                <w:tab w:val="left" w:pos="993"/>
              </w:tabs>
              <w:kinsoku w:val="0"/>
              <w:overflowPunct w:val="0"/>
              <w:autoSpaceDE w:val="0"/>
              <w:autoSpaceDN w:val="0"/>
              <w:adjustRightInd w:val="0"/>
              <w:spacing w:after="0"/>
              <w:ind w:left="0" w:right="-34" w:firstLine="37"/>
              <w:jc w:val="both"/>
              <w:rPr>
                <w:sz w:val="22"/>
                <w:szCs w:val="22"/>
              </w:rPr>
            </w:pPr>
            <w:r w:rsidRPr="00B83390">
              <w:rPr>
                <w:sz w:val="22"/>
                <w:szCs w:val="22"/>
              </w:rPr>
              <w:t>расходы</w:t>
            </w:r>
            <w:r w:rsidRPr="00B83390">
              <w:rPr>
                <w:sz w:val="22"/>
                <w:szCs w:val="22"/>
              </w:rPr>
              <w:tab/>
              <w:t>по</w:t>
            </w:r>
            <w:r w:rsidRPr="00B83390">
              <w:rPr>
                <w:sz w:val="22"/>
                <w:szCs w:val="22"/>
              </w:rPr>
              <w:tab/>
              <w:t>уплате</w:t>
            </w:r>
            <w:r w:rsidRPr="00B83390">
              <w:rPr>
                <w:sz w:val="22"/>
                <w:szCs w:val="22"/>
              </w:rPr>
              <w:tab/>
              <w:t>обязательных платежей, установленных в соответствии с законодательством Российской Федерации или иностранного государства в отношении</w:t>
            </w:r>
            <w:r w:rsidRPr="00B83390">
              <w:rPr>
                <w:spacing w:val="13"/>
                <w:sz w:val="22"/>
                <w:szCs w:val="22"/>
              </w:rPr>
              <w:t xml:space="preserve"> </w:t>
            </w:r>
            <w:r w:rsidRPr="00B83390">
              <w:rPr>
                <w:sz w:val="22"/>
                <w:szCs w:val="22"/>
              </w:rPr>
              <w:t>имущества фонда или связанных с операциями с указанным имуществом;</w:t>
            </w:r>
          </w:p>
          <w:p w:rsidR="004B53D1" w:rsidRDefault="004B0776" w:rsidP="004B53D1">
            <w:pPr>
              <w:pStyle w:val="aa"/>
              <w:kinsoku w:val="0"/>
              <w:overflowPunct w:val="0"/>
              <w:spacing w:after="0"/>
              <w:ind w:right="-33" w:firstLine="40"/>
              <w:jc w:val="both"/>
            </w:pPr>
            <w:r>
              <w:rPr>
                <w:noProof/>
                <w:position w:val="-4"/>
                <w:sz w:val="22"/>
                <w:szCs w:val="22"/>
              </w:rPr>
              <w:drawing>
                <wp:inline distT="0" distB="0" distL="0" distR="0">
                  <wp:extent cx="104775" cy="142875"/>
                  <wp:effectExtent l="19050" t="0" r="0" b="0"/>
                  <wp:docPr id="39"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4B53D1" w:rsidRPr="00B83390">
              <w:rPr>
                <w:sz w:val="22"/>
                <w:szCs w:val="22"/>
              </w:rPr>
              <w:t xml:space="preserve"> </w:t>
            </w:r>
            <w:r w:rsidR="004B53D1" w:rsidRPr="00B83390">
              <w:rPr>
                <w:spacing w:val="21"/>
                <w:sz w:val="22"/>
                <w:szCs w:val="22"/>
              </w:rPr>
              <w:t xml:space="preserve"> </w:t>
            </w:r>
            <w:r w:rsidR="004B53D1" w:rsidRPr="00B83390">
              <w:rPr>
                <w:sz w:val="22"/>
                <w:szCs w:val="22"/>
              </w:rPr>
              <w:t>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w:t>
            </w:r>
            <w:r w:rsidR="004B53D1">
              <w:t xml:space="preserve"> управления имуществом</w:t>
            </w:r>
            <w:r w:rsidR="004B53D1">
              <w:rPr>
                <w:spacing w:val="-3"/>
              </w:rPr>
              <w:t xml:space="preserve"> </w:t>
            </w:r>
            <w:r w:rsidR="004B53D1">
              <w:t>фонда;</w:t>
            </w:r>
          </w:p>
          <w:p w:rsidR="004B53D1" w:rsidRPr="00B83390" w:rsidRDefault="004B0776" w:rsidP="004B53D1">
            <w:pPr>
              <w:pStyle w:val="aa"/>
              <w:tabs>
                <w:tab w:val="left" w:pos="321"/>
              </w:tabs>
              <w:kinsoku w:val="0"/>
              <w:overflowPunct w:val="0"/>
              <w:spacing w:after="0"/>
              <w:ind w:right="-34" w:firstLine="40"/>
              <w:jc w:val="both"/>
              <w:rPr>
                <w:sz w:val="22"/>
                <w:szCs w:val="22"/>
              </w:rPr>
            </w:pPr>
            <w:r>
              <w:rPr>
                <w:noProof/>
                <w:position w:val="-4"/>
              </w:rPr>
              <w:drawing>
                <wp:inline distT="0" distB="0" distL="0" distR="0">
                  <wp:extent cx="104775" cy="142875"/>
                  <wp:effectExtent l="19050" t="0" r="0" b="0"/>
                  <wp:docPr id="40"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4B53D1" w:rsidRPr="00B83390">
              <w:rPr>
                <w:sz w:val="22"/>
                <w:szCs w:val="22"/>
              </w:rPr>
              <w:t>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w:t>
            </w:r>
            <w:r w:rsidR="004B53D1" w:rsidRPr="00B83390">
              <w:rPr>
                <w:spacing w:val="-2"/>
                <w:sz w:val="22"/>
                <w:szCs w:val="22"/>
              </w:rPr>
              <w:t xml:space="preserve"> </w:t>
            </w:r>
            <w:r w:rsidR="004B53D1" w:rsidRPr="00B83390">
              <w:rPr>
                <w:sz w:val="22"/>
                <w:szCs w:val="22"/>
              </w:rPr>
              <w:t>удостоверения;</w:t>
            </w:r>
          </w:p>
          <w:p w:rsidR="004B53D1" w:rsidRPr="00B83390" w:rsidRDefault="004B0776" w:rsidP="004B53D1">
            <w:pPr>
              <w:pStyle w:val="aa"/>
              <w:tabs>
                <w:tab w:val="left" w:pos="321"/>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41"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4B53D1" w:rsidRPr="00B83390">
              <w:rPr>
                <w:sz w:val="22"/>
                <w:szCs w:val="22"/>
              </w:rPr>
              <w:t>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w:t>
            </w:r>
            <w:r w:rsidR="004B53D1" w:rsidRPr="00B83390">
              <w:rPr>
                <w:spacing w:val="-1"/>
                <w:sz w:val="22"/>
                <w:szCs w:val="22"/>
              </w:rPr>
              <w:t xml:space="preserve"> </w:t>
            </w:r>
            <w:r w:rsidR="004B53D1" w:rsidRPr="00B83390">
              <w:rPr>
                <w:sz w:val="22"/>
                <w:szCs w:val="22"/>
              </w:rPr>
              <w:t>фонда;</w:t>
            </w:r>
          </w:p>
          <w:p w:rsidR="004B53D1" w:rsidRPr="00B83390" w:rsidRDefault="004B0776" w:rsidP="004B53D1">
            <w:pPr>
              <w:pStyle w:val="aa"/>
              <w:tabs>
                <w:tab w:val="left" w:pos="321"/>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42"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4B53D1" w:rsidRPr="00B83390">
              <w:rPr>
                <w:sz w:val="22"/>
                <w:szCs w:val="22"/>
              </w:rPr>
              <w:t xml:space="preserve"> </w:t>
            </w:r>
            <w:r w:rsidR="004B53D1" w:rsidRPr="00B83390">
              <w:rPr>
                <w:spacing w:val="21"/>
                <w:sz w:val="22"/>
                <w:szCs w:val="22"/>
              </w:rPr>
              <w:t xml:space="preserve"> </w:t>
            </w:r>
            <w:r w:rsidR="004B53D1" w:rsidRPr="00B83390">
              <w:rPr>
                <w:sz w:val="22"/>
                <w:szCs w:val="22"/>
              </w:rPr>
              <w:t xml:space="preserve">иные расходы, не указанные в пункте 87 настоящих Правил, при условии, что такие расходы допустимы в соответствии с Федеральным </w:t>
            </w:r>
            <w:hyperlink r:id="rId11" w:history="1">
              <w:r w:rsidR="004B53D1" w:rsidRPr="00B83390">
                <w:rPr>
                  <w:sz w:val="22"/>
                  <w:szCs w:val="22"/>
                </w:rPr>
                <w:t>законом</w:t>
              </w:r>
            </w:hyperlink>
            <w:r w:rsidR="004B53D1" w:rsidRPr="00B83390">
              <w:rPr>
                <w:sz w:val="22"/>
                <w:szCs w:val="22"/>
              </w:rPr>
              <w:t xml:space="preserve"> </w:t>
            </w:r>
            <w:r w:rsidR="004B53D1" w:rsidRPr="00B83390">
              <w:rPr>
                <w:spacing w:val="-3"/>
                <w:sz w:val="22"/>
                <w:szCs w:val="22"/>
              </w:rPr>
              <w:t xml:space="preserve">«Об </w:t>
            </w:r>
            <w:r w:rsidR="004B53D1" w:rsidRPr="00B83390">
              <w:rPr>
                <w:sz w:val="22"/>
                <w:szCs w:val="22"/>
              </w:rPr>
              <w:t>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w:t>
            </w:r>
            <w:r w:rsidR="004B53D1" w:rsidRPr="00B83390">
              <w:rPr>
                <w:spacing w:val="-2"/>
                <w:sz w:val="22"/>
                <w:szCs w:val="22"/>
              </w:rPr>
              <w:t xml:space="preserve"> </w:t>
            </w:r>
            <w:r w:rsidR="004B53D1" w:rsidRPr="00B83390">
              <w:rPr>
                <w:sz w:val="22"/>
                <w:szCs w:val="22"/>
              </w:rPr>
              <w:t>фонда.</w:t>
            </w:r>
          </w:p>
          <w:p w:rsidR="004B53D1" w:rsidRPr="00B83390" w:rsidRDefault="004B53D1" w:rsidP="004B53D1">
            <w:pPr>
              <w:pStyle w:val="aa"/>
              <w:kinsoku w:val="0"/>
              <w:overflowPunct w:val="0"/>
              <w:spacing w:after="0"/>
              <w:ind w:right="-34" w:firstLine="40"/>
              <w:jc w:val="both"/>
              <w:rPr>
                <w:sz w:val="22"/>
                <w:szCs w:val="22"/>
              </w:rPr>
            </w:pPr>
            <w:r w:rsidRPr="00B83390">
              <w:rPr>
                <w:sz w:val="22"/>
                <w:szCs w:val="22"/>
              </w:rPr>
              <w:lastRenderedPageBreak/>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w:t>
            </w:r>
            <w:r w:rsidRPr="00B83390">
              <w:rPr>
                <w:spacing w:val="-3"/>
                <w:sz w:val="22"/>
                <w:szCs w:val="22"/>
              </w:rPr>
              <w:t xml:space="preserve">«Об </w:t>
            </w:r>
            <w:r w:rsidRPr="00B83390">
              <w:rPr>
                <w:sz w:val="22"/>
                <w:szCs w:val="22"/>
              </w:rPr>
              <w:t>инвестиционных</w:t>
            </w:r>
            <w:r w:rsidRPr="00B83390">
              <w:rPr>
                <w:spacing w:val="-3"/>
                <w:sz w:val="22"/>
                <w:szCs w:val="22"/>
              </w:rPr>
              <w:t xml:space="preserve"> </w:t>
            </w:r>
            <w:r w:rsidRPr="00B83390">
              <w:rPr>
                <w:sz w:val="22"/>
                <w:szCs w:val="22"/>
              </w:rPr>
              <w:t>фондах».</w:t>
            </w:r>
          </w:p>
          <w:p w:rsidR="004B53D1" w:rsidRPr="00B83390" w:rsidRDefault="004B53D1" w:rsidP="004B53D1">
            <w:pPr>
              <w:pStyle w:val="aa"/>
              <w:kinsoku w:val="0"/>
              <w:overflowPunct w:val="0"/>
              <w:spacing w:after="0"/>
              <w:ind w:right="-34" w:firstLine="40"/>
              <w:jc w:val="both"/>
              <w:rPr>
                <w:sz w:val="22"/>
                <w:szCs w:val="22"/>
              </w:rPr>
            </w:pPr>
            <w:r w:rsidRPr="00B83390">
              <w:rPr>
                <w:sz w:val="22"/>
                <w:szCs w:val="22"/>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sidRPr="00097449">
              <w:rPr>
                <w:sz w:val="22"/>
                <w:szCs w:val="22"/>
              </w:rPr>
              <w:t xml:space="preserve">0,8 (Ноль целых восемь десятых) процента (с учетом налога на добавленную стоимость) </w:t>
            </w:r>
            <w:r w:rsidRPr="00B83390">
              <w:rPr>
                <w:sz w:val="22"/>
                <w:szCs w:val="22"/>
              </w:rPr>
              <w:t>среднегодовой стоимости чистых активов фонда, определяемой в порядке, установленном нормативными актами в сфере финансовых рынков.</w:t>
            </w:r>
          </w:p>
          <w:p w:rsidR="004B53D1" w:rsidRDefault="004B53D1" w:rsidP="004B53D1">
            <w:pPr>
              <w:pStyle w:val="afe"/>
              <w:kinsoku w:val="0"/>
              <w:overflowPunct w:val="0"/>
              <w:ind w:left="37" w:right="-31" w:firstLine="0"/>
              <w:rPr>
                <w:sz w:val="22"/>
                <w:szCs w:val="22"/>
              </w:rPr>
            </w:pPr>
          </w:p>
        </w:tc>
        <w:tc>
          <w:tcPr>
            <w:tcW w:w="4820" w:type="dxa"/>
          </w:tcPr>
          <w:p w:rsidR="004B53D1" w:rsidRPr="00B83390" w:rsidRDefault="004B53D1" w:rsidP="00311EE9">
            <w:pPr>
              <w:pStyle w:val="afe"/>
              <w:numPr>
                <w:ilvl w:val="0"/>
                <w:numId w:val="12"/>
              </w:numPr>
              <w:tabs>
                <w:tab w:val="left" w:pos="462"/>
              </w:tabs>
              <w:kinsoku w:val="0"/>
              <w:overflowPunct w:val="0"/>
              <w:ind w:left="0" w:right="-33" w:firstLine="0"/>
              <w:rPr>
                <w:sz w:val="22"/>
                <w:szCs w:val="22"/>
              </w:rPr>
            </w:pPr>
            <w:r w:rsidRPr="00B83390">
              <w:rPr>
                <w:sz w:val="22"/>
                <w:szCs w:val="22"/>
              </w:rPr>
              <w:lastRenderedPageBreak/>
              <w:t>За счет имущества, составляющего фонд, оплачиваются следующие расходы, связанные с доверительным управлением указанным</w:t>
            </w:r>
            <w:r w:rsidRPr="00B83390">
              <w:rPr>
                <w:spacing w:val="-3"/>
                <w:sz w:val="22"/>
                <w:szCs w:val="22"/>
              </w:rPr>
              <w:t xml:space="preserve"> </w:t>
            </w:r>
            <w:r w:rsidRPr="00B83390">
              <w:rPr>
                <w:sz w:val="22"/>
                <w:szCs w:val="22"/>
              </w:rPr>
              <w:t>имуществом:</w:t>
            </w:r>
          </w:p>
          <w:p w:rsidR="004B53D1" w:rsidRPr="00B83390" w:rsidRDefault="004B0776" w:rsidP="004B53D1">
            <w:pPr>
              <w:pStyle w:val="aa"/>
              <w:tabs>
                <w:tab w:val="left" w:pos="462"/>
              </w:tabs>
              <w:kinsoku w:val="0"/>
              <w:overflowPunct w:val="0"/>
              <w:spacing w:after="0"/>
              <w:ind w:right="-34"/>
              <w:jc w:val="both"/>
              <w:rPr>
                <w:sz w:val="22"/>
                <w:szCs w:val="22"/>
              </w:rPr>
            </w:pPr>
            <w:r>
              <w:rPr>
                <w:noProof/>
                <w:position w:val="-4"/>
                <w:sz w:val="22"/>
                <w:szCs w:val="22"/>
              </w:rPr>
              <w:drawing>
                <wp:inline distT="0" distB="0" distL="0" distR="0">
                  <wp:extent cx="104775" cy="142875"/>
                  <wp:effectExtent l="19050" t="0" r="0" b="0"/>
                  <wp:docPr id="43"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4B53D1" w:rsidRPr="00B83390">
              <w:rPr>
                <w:sz w:val="22"/>
                <w:szCs w:val="22"/>
              </w:rPr>
              <w:t xml:space="preserve"> </w:t>
            </w:r>
            <w:r w:rsidR="004B53D1" w:rsidRPr="00B83390">
              <w:rPr>
                <w:spacing w:val="21"/>
                <w:sz w:val="22"/>
                <w:szCs w:val="22"/>
              </w:rPr>
              <w:t xml:space="preserve"> </w:t>
            </w:r>
            <w:r w:rsidR="004B53D1" w:rsidRPr="00B83390">
              <w:rPr>
                <w:sz w:val="22"/>
                <w:szCs w:val="22"/>
              </w:rPr>
              <w:t>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w:t>
            </w:r>
            <w:r w:rsidR="004B53D1" w:rsidRPr="00B83390">
              <w:rPr>
                <w:spacing w:val="-2"/>
                <w:sz w:val="22"/>
                <w:szCs w:val="22"/>
              </w:rPr>
              <w:t xml:space="preserve"> </w:t>
            </w:r>
            <w:r w:rsidR="004B53D1" w:rsidRPr="00B83390">
              <w:rPr>
                <w:sz w:val="22"/>
                <w:szCs w:val="22"/>
              </w:rPr>
              <w:t>компании;</w:t>
            </w:r>
          </w:p>
          <w:p w:rsidR="004B53D1" w:rsidRPr="00B83390" w:rsidRDefault="004B0776" w:rsidP="004B53D1">
            <w:pPr>
              <w:pStyle w:val="aa"/>
              <w:tabs>
                <w:tab w:val="left" w:pos="462"/>
              </w:tabs>
              <w:kinsoku w:val="0"/>
              <w:overflowPunct w:val="0"/>
              <w:spacing w:after="0"/>
              <w:ind w:right="-34"/>
              <w:jc w:val="both"/>
              <w:rPr>
                <w:sz w:val="22"/>
                <w:szCs w:val="22"/>
              </w:rPr>
            </w:pPr>
            <w:r>
              <w:rPr>
                <w:noProof/>
                <w:position w:val="-4"/>
                <w:sz w:val="22"/>
                <w:szCs w:val="22"/>
              </w:rPr>
              <w:drawing>
                <wp:inline distT="0" distB="0" distL="0" distR="0">
                  <wp:extent cx="104775" cy="142875"/>
                  <wp:effectExtent l="19050" t="0" r="0" b="0"/>
                  <wp:docPr id="44"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4B53D1" w:rsidRPr="00B83390">
              <w:rPr>
                <w:sz w:val="22"/>
                <w:szCs w:val="22"/>
              </w:rPr>
              <w:t xml:space="preserve"> </w:t>
            </w:r>
            <w:r w:rsidR="004B53D1" w:rsidRPr="00B83390">
              <w:rPr>
                <w:spacing w:val="21"/>
                <w:sz w:val="22"/>
                <w:szCs w:val="22"/>
              </w:rPr>
              <w:t xml:space="preserve"> </w:t>
            </w:r>
            <w:r w:rsidR="004B53D1" w:rsidRPr="00B83390">
              <w:rPr>
                <w:sz w:val="22"/>
                <w:szCs w:val="22"/>
              </w:rPr>
              <w:t>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4B53D1" w:rsidRPr="00B83390" w:rsidRDefault="004B0776" w:rsidP="004B53D1">
            <w:pPr>
              <w:pStyle w:val="aa"/>
              <w:tabs>
                <w:tab w:val="left" w:pos="851"/>
              </w:tabs>
              <w:kinsoku w:val="0"/>
              <w:overflowPunct w:val="0"/>
              <w:spacing w:after="0"/>
              <w:ind w:right="-34" w:firstLine="40"/>
              <w:jc w:val="both"/>
              <w:rPr>
                <w:sz w:val="22"/>
                <w:szCs w:val="22"/>
              </w:rPr>
            </w:pPr>
            <w:r>
              <w:rPr>
                <w:noProof/>
                <w:position w:val="-4"/>
                <w:sz w:val="22"/>
                <w:szCs w:val="22"/>
              </w:rPr>
              <w:drawing>
                <wp:inline distT="0" distB="0" distL="0" distR="0">
                  <wp:extent cx="104775" cy="142875"/>
                  <wp:effectExtent l="19050" t="0" r="0" b="0"/>
                  <wp:docPr id="45"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4B53D1">
              <w:rPr>
                <w:sz w:val="20"/>
                <w:szCs w:val="20"/>
              </w:rPr>
              <w:t xml:space="preserve"> </w:t>
            </w:r>
            <w:r w:rsidR="004B53D1" w:rsidRPr="00B83390">
              <w:rPr>
                <w:sz w:val="22"/>
                <w:szCs w:val="22"/>
              </w:rPr>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w:t>
            </w:r>
            <w:r w:rsidR="004B53D1" w:rsidRPr="00B83390">
              <w:rPr>
                <w:spacing w:val="-12"/>
                <w:sz w:val="22"/>
                <w:szCs w:val="22"/>
              </w:rPr>
              <w:t xml:space="preserve"> </w:t>
            </w:r>
            <w:r w:rsidR="004B53D1" w:rsidRPr="00B83390">
              <w:rPr>
                <w:sz w:val="22"/>
                <w:szCs w:val="22"/>
              </w:rPr>
              <w:t>средств;</w:t>
            </w:r>
          </w:p>
          <w:p w:rsidR="004B53D1" w:rsidRPr="00832D4F" w:rsidRDefault="004B0776" w:rsidP="004B53D1">
            <w:pPr>
              <w:pStyle w:val="aa"/>
              <w:kinsoku w:val="0"/>
              <w:overflowPunct w:val="0"/>
              <w:spacing w:after="0"/>
              <w:ind w:right="-34" w:firstLine="40"/>
              <w:jc w:val="both"/>
              <w:rPr>
                <w:sz w:val="22"/>
                <w:szCs w:val="22"/>
              </w:rPr>
            </w:pPr>
            <w:r>
              <w:rPr>
                <w:noProof/>
                <w:position w:val="-4"/>
                <w:sz w:val="22"/>
                <w:szCs w:val="22"/>
              </w:rPr>
              <w:drawing>
                <wp:inline distT="0" distB="0" distL="0" distR="0">
                  <wp:extent cx="104775" cy="142875"/>
                  <wp:effectExtent l="19050" t="0" r="0" b="0"/>
                  <wp:docPr id="46"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4B53D1" w:rsidRPr="00B83390">
              <w:rPr>
                <w:sz w:val="22"/>
                <w:szCs w:val="22"/>
              </w:rPr>
              <w:t xml:space="preserve"> </w:t>
            </w:r>
            <w:r w:rsidR="004B53D1" w:rsidRPr="00B83390">
              <w:rPr>
                <w:spacing w:val="21"/>
                <w:sz w:val="22"/>
                <w:szCs w:val="22"/>
              </w:rPr>
              <w:t xml:space="preserve"> </w:t>
            </w:r>
            <w:r w:rsidR="004B53D1" w:rsidRPr="00B83390">
              <w:rPr>
                <w:sz w:val="22"/>
                <w:szCs w:val="22"/>
              </w:rPr>
              <w:t xml:space="preserve">расходы, связанные с учетом и (или) хранением имущества фонда, за исключением расходов, связанных с учетом и (или) хранением </w:t>
            </w:r>
            <w:r w:rsidR="004B53D1" w:rsidRPr="00832D4F">
              <w:rPr>
                <w:sz w:val="22"/>
                <w:szCs w:val="22"/>
              </w:rPr>
              <w:t>имущества фонда, осуществляемых специализированным</w:t>
            </w:r>
            <w:r w:rsidR="004B53D1" w:rsidRPr="00832D4F">
              <w:rPr>
                <w:spacing w:val="-4"/>
                <w:sz w:val="22"/>
                <w:szCs w:val="22"/>
              </w:rPr>
              <w:t xml:space="preserve"> </w:t>
            </w:r>
            <w:r w:rsidR="004B53D1" w:rsidRPr="00832D4F">
              <w:rPr>
                <w:sz w:val="22"/>
                <w:szCs w:val="22"/>
              </w:rPr>
              <w:t>депозитарием;</w:t>
            </w:r>
          </w:p>
          <w:p w:rsidR="004B53D1" w:rsidRPr="00B83390" w:rsidRDefault="004B0776" w:rsidP="004B53D1">
            <w:pPr>
              <w:pStyle w:val="aa"/>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47"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4B53D1">
              <w:rPr>
                <w:sz w:val="20"/>
                <w:szCs w:val="20"/>
              </w:rPr>
              <w:t xml:space="preserve"> </w:t>
            </w:r>
            <w:r w:rsidR="004B53D1">
              <w:rPr>
                <w:spacing w:val="21"/>
                <w:sz w:val="20"/>
                <w:szCs w:val="20"/>
              </w:rPr>
              <w:t xml:space="preserve"> </w:t>
            </w:r>
            <w:r w:rsidR="004B53D1" w:rsidRPr="00B83390">
              <w:rPr>
                <w:sz w:val="22"/>
                <w:szCs w:val="22"/>
              </w:rPr>
              <w:t xml:space="preserve">расходы по оплате услуг клиринговых организаций по определению взаимных </w:t>
            </w:r>
            <w:r w:rsidR="004B53D1" w:rsidRPr="00B83390">
              <w:rPr>
                <w:sz w:val="22"/>
                <w:szCs w:val="22"/>
              </w:rPr>
              <w:lastRenderedPageBreak/>
              <w:t>обязательств по сделкам, совершенным с имуществом фонда, если такие услуги оказываются управляющей</w:t>
            </w:r>
            <w:r w:rsidR="004B53D1" w:rsidRPr="00B83390">
              <w:rPr>
                <w:spacing w:val="-1"/>
                <w:sz w:val="22"/>
                <w:szCs w:val="22"/>
              </w:rPr>
              <w:t xml:space="preserve"> </w:t>
            </w:r>
            <w:r w:rsidR="004B53D1" w:rsidRPr="00B83390">
              <w:rPr>
                <w:sz w:val="22"/>
                <w:szCs w:val="22"/>
              </w:rPr>
              <w:t>компании;</w:t>
            </w:r>
          </w:p>
          <w:p w:rsidR="004B53D1" w:rsidRPr="00B83390" w:rsidRDefault="004B53D1" w:rsidP="00311EE9">
            <w:pPr>
              <w:pStyle w:val="aa"/>
              <w:widowControl w:val="0"/>
              <w:numPr>
                <w:ilvl w:val="0"/>
                <w:numId w:val="10"/>
              </w:numPr>
              <w:tabs>
                <w:tab w:val="clear" w:pos="720"/>
                <w:tab w:val="num" w:pos="426"/>
                <w:tab w:val="left" w:pos="993"/>
              </w:tabs>
              <w:kinsoku w:val="0"/>
              <w:overflowPunct w:val="0"/>
              <w:autoSpaceDE w:val="0"/>
              <w:autoSpaceDN w:val="0"/>
              <w:adjustRightInd w:val="0"/>
              <w:spacing w:after="0"/>
              <w:ind w:left="0" w:right="-34" w:firstLine="37"/>
              <w:jc w:val="both"/>
              <w:rPr>
                <w:sz w:val="22"/>
                <w:szCs w:val="22"/>
              </w:rPr>
            </w:pPr>
            <w:r w:rsidRPr="00B83390">
              <w:rPr>
                <w:sz w:val="22"/>
                <w:szCs w:val="22"/>
              </w:rPr>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w:t>
            </w:r>
            <w:r w:rsidRPr="00B83390">
              <w:rPr>
                <w:spacing w:val="-6"/>
                <w:sz w:val="22"/>
                <w:szCs w:val="22"/>
              </w:rPr>
              <w:t xml:space="preserve"> </w:t>
            </w:r>
            <w:r w:rsidRPr="00B83390">
              <w:rPr>
                <w:sz w:val="22"/>
                <w:szCs w:val="22"/>
              </w:rPr>
              <w:t>голосования;</w:t>
            </w:r>
          </w:p>
          <w:p w:rsidR="004B53D1" w:rsidRPr="00B83390" w:rsidRDefault="004B53D1" w:rsidP="00311EE9">
            <w:pPr>
              <w:pStyle w:val="aa"/>
              <w:widowControl w:val="0"/>
              <w:numPr>
                <w:ilvl w:val="0"/>
                <w:numId w:val="10"/>
              </w:numPr>
              <w:tabs>
                <w:tab w:val="clear" w:pos="720"/>
                <w:tab w:val="num" w:pos="426"/>
                <w:tab w:val="left" w:pos="993"/>
              </w:tabs>
              <w:kinsoku w:val="0"/>
              <w:overflowPunct w:val="0"/>
              <w:autoSpaceDE w:val="0"/>
              <w:autoSpaceDN w:val="0"/>
              <w:adjustRightInd w:val="0"/>
              <w:spacing w:after="0"/>
              <w:ind w:left="0" w:right="-34" w:firstLine="37"/>
              <w:jc w:val="both"/>
              <w:rPr>
                <w:sz w:val="22"/>
                <w:szCs w:val="22"/>
              </w:rPr>
            </w:pPr>
            <w:r w:rsidRPr="00B83390">
              <w:rPr>
                <w:sz w:val="22"/>
                <w:szCs w:val="22"/>
              </w:rPr>
              <w:t>расходы</w:t>
            </w:r>
            <w:r w:rsidRPr="00B83390">
              <w:rPr>
                <w:sz w:val="22"/>
                <w:szCs w:val="22"/>
              </w:rPr>
              <w:tab/>
              <w:t>по</w:t>
            </w:r>
            <w:r w:rsidRPr="00B83390">
              <w:rPr>
                <w:sz w:val="22"/>
                <w:szCs w:val="22"/>
              </w:rPr>
              <w:tab/>
              <w:t>уплате</w:t>
            </w:r>
            <w:r w:rsidRPr="00B83390">
              <w:rPr>
                <w:sz w:val="22"/>
                <w:szCs w:val="22"/>
              </w:rPr>
              <w:tab/>
              <w:t>обязательных платежей, установленных в соответствии с законодательством Российской Федерации или иностранного государства в отношении</w:t>
            </w:r>
            <w:r w:rsidRPr="00B83390">
              <w:rPr>
                <w:spacing w:val="13"/>
                <w:sz w:val="22"/>
                <w:szCs w:val="22"/>
              </w:rPr>
              <w:t xml:space="preserve"> </w:t>
            </w:r>
            <w:r w:rsidRPr="00B83390">
              <w:rPr>
                <w:sz w:val="22"/>
                <w:szCs w:val="22"/>
              </w:rPr>
              <w:t>имущества фонда или связанных с операциями с указанным имуществом;</w:t>
            </w:r>
          </w:p>
          <w:p w:rsidR="004B53D1" w:rsidRDefault="004B0776" w:rsidP="004B53D1">
            <w:pPr>
              <w:pStyle w:val="aa"/>
              <w:kinsoku w:val="0"/>
              <w:overflowPunct w:val="0"/>
              <w:spacing w:after="0"/>
              <w:ind w:right="-33" w:firstLine="40"/>
              <w:jc w:val="both"/>
            </w:pPr>
            <w:r>
              <w:rPr>
                <w:noProof/>
                <w:position w:val="-4"/>
                <w:sz w:val="22"/>
                <w:szCs w:val="22"/>
              </w:rPr>
              <w:drawing>
                <wp:inline distT="0" distB="0" distL="0" distR="0">
                  <wp:extent cx="104775" cy="142875"/>
                  <wp:effectExtent l="19050" t="0" r="0" b="0"/>
                  <wp:docPr id="50"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4B53D1" w:rsidRPr="00B83390">
              <w:rPr>
                <w:sz w:val="22"/>
                <w:szCs w:val="22"/>
              </w:rPr>
              <w:t xml:space="preserve"> </w:t>
            </w:r>
            <w:r w:rsidR="004B53D1" w:rsidRPr="00B83390">
              <w:rPr>
                <w:spacing w:val="21"/>
                <w:sz w:val="22"/>
                <w:szCs w:val="22"/>
              </w:rPr>
              <w:t xml:space="preserve"> </w:t>
            </w:r>
            <w:r w:rsidR="004B53D1" w:rsidRPr="00B83390">
              <w:rPr>
                <w:sz w:val="22"/>
                <w:szCs w:val="22"/>
              </w:rPr>
              <w:t>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w:t>
            </w:r>
            <w:r w:rsidR="004B53D1">
              <w:t xml:space="preserve"> управления имуществом</w:t>
            </w:r>
            <w:r w:rsidR="004B53D1">
              <w:rPr>
                <w:spacing w:val="-3"/>
              </w:rPr>
              <w:t xml:space="preserve"> </w:t>
            </w:r>
            <w:r w:rsidR="004B53D1">
              <w:t>фонда;</w:t>
            </w:r>
          </w:p>
          <w:p w:rsidR="004B53D1" w:rsidRPr="00B83390" w:rsidRDefault="004B0776" w:rsidP="004B53D1">
            <w:pPr>
              <w:pStyle w:val="aa"/>
              <w:tabs>
                <w:tab w:val="left" w:pos="321"/>
              </w:tabs>
              <w:kinsoku w:val="0"/>
              <w:overflowPunct w:val="0"/>
              <w:spacing w:after="0"/>
              <w:ind w:right="-34" w:firstLine="40"/>
              <w:jc w:val="both"/>
              <w:rPr>
                <w:sz w:val="22"/>
                <w:szCs w:val="22"/>
              </w:rPr>
            </w:pPr>
            <w:r>
              <w:rPr>
                <w:noProof/>
                <w:position w:val="-4"/>
              </w:rPr>
              <w:drawing>
                <wp:inline distT="0" distB="0" distL="0" distR="0">
                  <wp:extent cx="104775" cy="142875"/>
                  <wp:effectExtent l="19050" t="0" r="0" b="0"/>
                  <wp:docPr id="51"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4B53D1" w:rsidRPr="00B83390">
              <w:rPr>
                <w:sz w:val="22"/>
                <w:szCs w:val="22"/>
              </w:rPr>
              <w:t>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w:t>
            </w:r>
            <w:r w:rsidR="004B53D1" w:rsidRPr="00B83390">
              <w:rPr>
                <w:spacing w:val="-2"/>
                <w:sz w:val="22"/>
                <w:szCs w:val="22"/>
              </w:rPr>
              <w:t xml:space="preserve"> </w:t>
            </w:r>
            <w:r w:rsidR="004B53D1" w:rsidRPr="00B83390">
              <w:rPr>
                <w:sz w:val="22"/>
                <w:szCs w:val="22"/>
              </w:rPr>
              <w:t>удостоверения;</w:t>
            </w:r>
          </w:p>
          <w:p w:rsidR="004B53D1" w:rsidRPr="00B83390" w:rsidRDefault="004B0776" w:rsidP="004B53D1">
            <w:pPr>
              <w:pStyle w:val="aa"/>
              <w:tabs>
                <w:tab w:val="left" w:pos="321"/>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52"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4B53D1" w:rsidRPr="00B83390">
              <w:rPr>
                <w:sz w:val="22"/>
                <w:szCs w:val="22"/>
              </w:rPr>
              <w:t>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w:t>
            </w:r>
            <w:r w:rsidR="004B53D1" w:rsidRPr="00B83390">
              <w:rPr>
                <w:spacing w:val="-1"/>
                <w:sz w:val="22"/>
                <w:szCs w:val="22"/>
              </w:rPr>
              <w:t xml:space="preserve"> </w:t>
            </w:r>
            <w:r w:rsidR="004B53D1" w:rsidRPr="00B83390">
              <w:rPr>
                <w:sz w:val="22"/>
                <w:szCs w:val="22"/>
              </w:rPr>
              <w:t>фонда;</w:t>
            </w:r>
          </w:p>
          <w:p w:rsidR="004B53D1" w:rsidRPr="00B83390" w:rsidRDefault="004B0776" w:rsidP="004B53D1">
            <w:pPr>
              <w:pStyle w:val="aa"/>
              <w:tabs>
                <w:tab w:val="left" w:pos="321"/>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53"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4B53D1" w:rsidRPr="00B83390">
              <w:rPr>
                <w:sz w:val="22"/>
                <w:szCs w:val="22"/>
              </w:rPr>
              <w:t xml:space="preserve"> </w:t>
            </w:r>
            <w:r w:rsidR="004B53D1" w:rsidRPr="00B83390">
              <w:rPr>
                <w:spacing w:val="21"/>
                <w:sz w:val="22"/>
                <w:szCs w:val="22"/>
              </w:rPr>
              <w:t xml:space="preserve"> </w:t>
            </w:r>
            <w:r w:rsidR="004B53D1" w:rsidRPr="00B83390">
              <w:rPr>
                <w:sz w:val="22"/>
                <w:szCs w:val="22"/>
              </w:rPr>
              <w:t xml:space="preserve">иные расходы, не указанные в пункте </w:t>
            </w:r>
            <w:r w:rsidR="004B53D1" w:rsidRPr="00B83390">
              <w:rPr>
                <w:b/>
                <w:sz w:val="22"/>
                <w:szCs w:val="22"/>
              </w:rPr>
              <w:t>85</w:t>
            </w:r>
            <w:r w:rsidR="004B53D1" w:rsidRPr="00B83390">
              <w:rPr>
                <w:sz w:val="22"/>
                <w:szCs w:val="22"/>
              </w:rPr>
              <w:t xml:space="preserve"> настоящих Правил, при условии, что такие расходы допустимы в соответствии с Федеральным </w:t>
            </w:r>
            <w:hyperlink r:id="rId12" w:history="1">
              <w:r w:rsidR="004B53D1" w:rsidRPr="00B83390">
                <w:rPr>
                  <w:sz w:val="22"/>
                  <w:szCs w:val="22"/>
                </w:rPr>
                <w:t>законом</w:t>
              </w:r>
            </w:hyperlink>
            <w:r w:rsidR="004B53D1" w:rsidRPr="00B83390">
              <w:rPr>
                <w:sz w:val="22"/>
                <w:szCs w:val="22"/>
              </w:rPr>
              <w:t xml:space="preserve"> </w:t>
            </w:r>
            <w:r w:rsidR="004B53D1" w:rsidRPr="00B83390">
              <w:rPr>
                <w:spacing w:val="-3"/>
                <w:sz w:val="22"/>
                <w:szCs w:val="22"/>
              </w:rPr>
              <w:t xml:space="preserve">«Об </w:t>
            </w:r>
            <w:r w:rsidR="004B53D1" w:rsidRPr="00B83390">
              <w:rPr>
                <w:sz w:val="22"/>
                <w:szCs w:val="22"/>
              </w:rPr>
              <w:t>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w:t>
            </w:r>
            <w:r w:rsidR="004B53D1" w:rsidRPr="00B83390">
              <w:rPr>
                <w:spacing w:val="-2"/>
                <w:sz w:val="22"/>
                <w:szCs w:val="22"/>
              </w:rPr>
              <w:t xml:space="preserve"> </w:t>
            </w:r>
            <w:r w:rsidR="004B53D1" w:rsidRPr="00B83390">
              <w:rPr>
                <w:sz w:val="22"/>
                <w:szCs w:val="22"/>
              </w:rPr>
              <w:t>фонда.</w:t>
            </w:r>
          </w:p>
          <w:p w:rsidR="004B53D1" w:rsidRPr="00B83390" w:rsidRDefault="004B53D1" w:rsidP="004B53D1">
            <w:pPr>
              <w:pStyle w:val="aa"/>
              <w:kinsoku w:val="0"/>
              <w:overflowPunct w:val="0"/>
              <w:spacing w:after="0"/>
              <w:ind w:right="-34" w:firstLine="40"/>
              <w:jc w:val="both"/>
              <w:rPr>
                <w:sz w:val="22"/>
                <w:szCs w:val="22"/>
              </w:rPr>
            </w:pPr>
            <w:r w:rsidRPr="00B83390">
              <w:rPr>
                <w:sz w:val="22"/>
                <w:szCs w:val="22"/>
              </w:rPr>
              <w:lastRenderedPageBreak/>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w:t>
            </w:r>
            <w:r w:rsidRPr="00B83390">
              <w:rPr>
                <w:spacing w:val="-3"/>
                <w:sz w:val="22"/>
                <w:szCs w:val="22"/>
              </w:rPr>
              <w:t xml:space="preserve">«Об </w:t>
            </w:r>
            <w:r w:rsidRPr="00B83390">
              <w:rPr>
                <w:sz w:val="22"/>
                <w:szCs w:val="22"/>
              </w:rPr>
              <w:t>инвестиционных</w:t>
            </w:r>
            <w:r w:rsidRPr="00B83390">
              <w:rPr>
                <w:spacing w:val="-3"/>
                <w:sz w:val="22"/>
                <w:szCs w:val="22"/>
              </w:rPr>
              <w:t xml:space="preserve"> </w:t>
            </w:r>
            <w:r w:rsidRPr="00B83390">
              <w:rPr>
                <w:sz w:val="22"/>
                <w:szCs w:val="22"/>
              </w:rPr>
              <w:t>фондах».</w:t>
            </w:r>
          </w:p>
          <w:p w:rsidR="004B53D1" w:rsidRPr="00B83390" w:rsidRDefault="004B53D1" w:rsidP="004B53D1">
            <w:pPr>
              <w:pStyle w:val="aa"/>
              <w:kinsoku w:val="0"/>
              <w:overflowPunct w:val="0"/>
              <w:spacing w:after="0"/>
              <w:ind w:right="-34" w:firstLine="40"/>
              <w:jc w:val="both"/>
              <w:rPr>
                <w:sz w:val="22"/>
                <w:szCs w:val="22"/>
              </w:rPr>
            </w:pPr>
            <w:r w:rsidRPr="00B83390">
              <w:rPr>
                <w:sz w:val="22"/>
                <w:szCs w:val="22"/>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sidRPr="00097449">
              <w:rPr>
                <w:sz w:val="22"/>
                <w:szCs w:val="22"/>
              </w:rPr>
              <w:t>0,8 (Ноль целых восемь десятых) процента (с учетом налога на добавленную стоимость)</w:t>
            </w:r>
            <w:r w:rsidRPr="00B83390">
              <w:rPr>
                <w:sz w:val="22"/>
                <w:szCs w:val="22"/>
              </w:rPr>
              <w:t xml:space="preserve"> среднегодовой стоимости чистых активов фонда, определяемой в порядке, установленном нормативными актами в сфере финансовых рынков.</w:t>
            </w:r>
          </w:p>
          <w:p w:rsidR="004B53D1" w:rsidRDefault="004B53D1" w:rsidP="004B53D1">
            <w:pPr>
              <w:pStyle w:val="afe"/>
              <w:kinsoku w:val="0"/>
              <w:overflowPunct w:val="0"/>
              <w:ind w:left="37" w:right="-31" w:firstLine="0"/>
              <w:rPr>
                <w:sz w:val="22"/>
                <w:szCs w:val="22"/>
              </w:rPr>
            </w:pPr>
          </w:p>
        </w:tc>
      </w:tr>
      <w:tr w:rsidR="004B53D1" w:rsidRPr="00991891" w:rsidTr="00761470">
        <w:tblPrEx>
          <w:tblCellMar>
            <w:top w:w="0" w:type="dxa"/>
            <w:bottom w:w="0" w:type="dxa"/>
          </w:tblCellMar>
        </w:tblPrEx>
        <w:trPr>
          <w:trHeight w:val="768"/>
        </w:trPr>
        <w:tc>
          <w:tcPr>
            <w:tcW w:w="4820" w:type="dxa"/>
          </w:tcPr>
          <w:p w:rsidR="004B53D1" w:rsidRDefault="004B53D1" w:rsidP="00311EE9">
            <w:pPr>
              <w:pStyle w:val="afe"/>
              <w:numPr>
                <w:ilvl w:val="0"/>
                <w:numId w:val="11"/>
              </w:numPr>
              <w:tabs>
                <w:tab w:val="left" w:pos="462"/>
              </w:tabs>
              <w:kinsoku w:val="0"/>
              <w:overflowPunct w:val="0"/>
              <w:ind w:left="37" w:right="-33" w:firstLine="0"/>
              <w:rPr>
                <w:sz w:val="22"/>
                <w:szCs w:val="22"/>
              </w:rPr>
            </w:pPr>
            <w:r>
              <w:rPr>
                <w:sz w:val="22"/>
                <w:szCs w:val="22"/>
              </w:rPr>
              <w:lastRenderedPageBreak/>
              <w:t>Расходы, не предусмотренные пунктом 87 настоящих Правил, а также вознаграждения в части превышения размеров, указанных в пункте 84 настоящих Правил или 2 (Два) процента (с учетом налога на добавленную стоимость) среднегодовой стоимости чистых активов фонда, выплачиваются управляющей компанией за счет своих собственных</w:t>
            </w:r>
            <w:r>
              <w:rPr>
                <w:spacing w:val="-1"/>
                <w:sz w:val="22"/>
                <w:szCs w:val="22"/>
              </w:rPr>
              <w:t xml:space="preserve"> </w:t>
            </w:r>
            <w:r>
              <w:rPr>
                <w:sz w:val="22"/>
                <w:szCs w:val="22"/>
              </w:rPr>
              <w:t>средств.</w:t>
            </w:r>
          </w:p>
          <w:p w:rsidR="004B53D1" w:rsidRPr="00B83390" w:rsidRDefault="004B53D1" w:rsidP="004B53D1">
            <w:pPr>
              <w:pStyle w:val="afe"/>
              <w:tabs>
                <w:tab w:val="left" w:pos="462"/>
              </w:tabs>
              <w:kinsoku w:val="0"/>
              <w:overflowPunct w:val="0"/>
              <w:ind w:left="37" w:right="-33" w:firstLine="0"/>
              <w:rPr>
                <w:sz w:val="22"/>
                <w:szCs w:val="22"/>
              </w:rPr>
            </w:pPr>
          </w:p>
        </w:tc>
        <w:tc>
          <w:tcPr>
            <w:tcW w:w="4820" w:type="dxa"/>
          </w:tcPr>
          <w:p w:rsidR="004B53D1" w:rsidRDefault="004B53D1" w:rsidP="00311EE9">
            <w:pPr>
              <w:pStyle w:val="afe"/>
              <w:numPr>
                <w:ilvl w:val="0"/>
                <w:numId w:val="12"/>
              </w:numPr>
              <w:tabs>
                <w:tab w:val="left" w:pos="462"/>
              </w:tabs>
              <w:kinsoku w:val="0"/>
              <w:overflowPunct w:val="0"/>
              <w:ind w:left="0" w:right="-33" w:firstLine="0"/>
              <w:rPr>
                <w:sz w:val="22"/>
                <w:szCs w:val="22"/>
              </w:rPr>
            </w:pPr>
            <w:r>
              <w:rPr>
                <w:sz w:val="22"/>
                <w:szCs w:val="22"/>
              </w:rPr>
              <w:t xml:space="preserve">Расходы, не предусмотренные пунктом </w:t>
            </w:r>
            <w:r w:rsidRPr="002B0FE4">
              <w:rPr>
                <w:b/>
                <w:sz w:val="22"/>
                <w:szCs w:val="22"/>
              </w:rPr>
              <w:t>85</w:t>
            </w:r>
            <w:r>
              <w:rPr>
                <w:sz w:val="22"/>
                <w:szCs w:val="22"/>
              </w:rPr>
              <w:t xml:space="preserve"> настоящих Правил, а также вознаграждения в части превышения размеров, указанных в пункте </w:t>
            </w:r>
            <w:r w:rsidRPr="002B0FE4">
              <w:rPr>
                <w:b/>
                <w:sz w:val="22"/>
                <w:szCs w:val="22"/>
              </w:rPr>
              <w:t>82</w:t>
            </w:r>
            <w:r>
              <w:rPr>
                <w:sz w:val="22"/>
                <w:szCs w:val="22"/>
              </w:rPr>
              <w:t xml:space="preserve"> настоящих Правил или 2 (Два) процента (с учетом налога на добавленную стоимость) среднегодовой стоимости чистых активов фонда, выплачиваются управляющей компанией за счет своих собственных</w:t>
            </w:r>
            <w:r>
              <w:rPr>
                <w:spacing w:val="-1"/>
                <w:sz w:val="22"/>
                <w:szCs w:val="22"/>
              </w:rPr>
              <w:t xml:space="preserve"> </w:t>
            </w:r>
            <w:r>
              <w:rPr>
                <w:sz w:val="22"/>
                <w:szCs w:val="22"/>
              </w:rPr>
              <w:t>средств.</w:t>
            </w:r>
          </w:p>
          <w:p w:rsidR="004B53D1" w:rsidRPr="00B83390" w:rsidRDefault="004B53D1" w:rsidP="004B53D1">
            <w:pPr>
              <w:pStyle w:val="afe"/>
              <w:tabs>
                <w:tab w:val="left" w:pos="462"/>
              </w:tabs>
              <w:kinsoku w:val="0"/>
              <w:overflowPunct w:val="0"/>
              <w:ind w:left="37" w:right="-33" w:firstLine="0"/>
              <w:rPr>
                <w:sz w:val="22"/>
                <w:szCs w:val="22"/>
              </w:rPr>
            </w:pPr>
          </w:p>
        </w:tc>
      </w:tr>
      <w:tr w:rsidR="004B53D1" w:rsidRPr="00991891" w:rsidTr="00761470">
        <w:tblPrEx>
          <w:tblCellMar>
            <w:top w:w="0" w:type="dxa"/>
            <w:bottom w:w="0" w:type="dxa"/>
          </w:tblCellMar>
        </w:tblPrEx>
        <w:trPr>
          <w:trHeight w:val="768"/>
        </w:trPr>
        <w:tc>
          <w:tcPr>
            <w:tcW w:w="4820" w:type="dxa"/>
          </w:tcPr>
          <w:p w:rsidR="004B53D1" w:rsidRDefault="004B53D1" w:rsidP="00311EE9">
            <w:pPr>
              <w:pStyle w:val="afe"/>
              <w:numPr>
                <w:ilvl w:val="0"/>
                <w:numId w:val="13"/>
              </w:numPr>
              <w:tabs>
                <w:tab w:val="left" w:pos="462"/>
              </w:tabs>
              <w:kinsoku w:val="0"/>
              <w:overflowPunct w:val="0"/>
              <w:spacing w:before="120"/>
              <w:ind w:left="0" w:right="-34" w:firstLine="0"/>
              <w:rPr>
                <w:sz w:val="22"/>
                <w:szCs w:val="22"/>
              </w:rPr>
            </w:pPr>
            <w:r>
              <w:rPr>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w:t>
            </w:r>
            <w:r>
              <w:rPr>
                <w:spacing w:val="-32"/>
                <w:sz w:val="22"/>
                <w:szCs w:val="22"/>
              </w:rPr>
              <w:t xml:space="preserve"> </w:t>
            </w:r>
            <w:r>
              <w:rPr>
                <w:sz w:val="22"/>
                <w:szCs w:val="22"/>
              </w:rPr>
              <w:t>Правил.</w:t>
            </w:r>
          </w:p>
          <w:p w:rsidR="004B53D1" w:rsidRDefault="004B53D1" w:rsidP="004B53D1">
            <w:pPr>
              <w:pStyle w:val="afe"/>
              <w:tabs>
                <w:tab w:val="left" w:pos="462"/>
              </w:tabs>
              <w:kinsoku w:val="0"/>
              <w:overflowPunct w:val="0"/>
              <w:ind w:left="37" w:right="-33" w:firstLine="0"/>
              <w:rPr>
                <w:sz w:val="22"/>
                <w:szCs w:val="22"/>
              </w:rPr>
            </w:pPr>
          </w:p>
        </w:tc>
        <w:tc>
          <w:tcPr>
            <w:tcW w:w="4820" w:type="dxa"/>
          </w:tcPr>
          <w:p w:rsidR="004B53D1" w:rsidRDefault="004B53D1" w:rsidP="00311EE9">
            <w:pPr>
              <w:pStyle w:val="afe"/>
              <w:numPr>
                <w:ilvl w:val="0"/>
                <w:numId w:val="14"/>
              </w:numPr>
              <w:tabs>
                <w:tab w:val="left" w:pos="462"/>
              </w:tabs>
              <w:kinsoku w:val="0"/>
              <w:overflowPunct w:val="0"/>
              <w:spacing w:before="120"/>
              <w:ind w:left="36" w:right="-34" w:firstLine="0"/>
              <w:rPr>
                <w:sz w:val="22"/>
                <w:szCs w:val="22"/>
              </w:rPr>
            </w:pPr>
            <w:r>
              <w:rPr>
                <w:sz w:val="22"/>
                <w:szCs w:val="22"/>
              </w:rPr>
              <w:t xml:space="preserve">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w:t>
            </w:r>
            <w:r w:rsidRPr="009312E5">
              <w:rPr>
                <w:b/>
                <w:sz w:val="22"/>
                <w:szCs w:val="22"/>
              </w:rPr>
              <w:t>29</w:t>
            </w:r>
            <w:r>
              <w:rPr>
                <w:sz w:val="22"/>
                <w:szCs w:val="22"/>
              </w:rPr>
              <w:t xml:space="preserve"> настоящих</w:t>
            </w:r>
            <w:r>
              <w:rPr>
                <w:spacing w:val="-32"/>
                <w:sz w:val="22"/>
                <w:szCs w:val="22"/>
              </w:rPr>
              <w:t xml:space="preserve"> </w:t>
            </w:r>
            <w:r>
              <w:rPr>
                <w:sz w:val="22"/>
                <w:szCs w:val="22"/>
              </w:rPr>
              <w:t>Правил.</w:t>
            </w:r>
          </w:p>
          <w:p w:rsidR="004B53D1" w:rsidRDefault="004B53D1" w:rsidP="004B53D1">
            <w:pPr>
              <w:pStyle w:val="afe"/>
              <w:tabs>
                <w:tab w:val="left" w:pos="462"/>
              </w:tabs>
              <w:kinsoku w:val="0"/>
              <w:overflowPunct w:val="0"/>
              <w:ind w:left="37" w:right="-33" w:firstLine="0"/>
              <w:rPr>
                <w:sz w:val="22"/>
                <w:szCs w:val="22"/>
              </w:rPr>
            </w:pPr>
          </w:p>
        </w:tc>
      </w:tr>
      <w:tr w:rsidR="0000498A" w:rsidRPr="00991891" w:rsidTr="00E34B93">
        <w:tblPrEx>
          <w:tblCellMar>
            <w:top w:w="0" w:type="dxa"/>
            <w:bottom w:w="0" w:type="dxa"/>
          </w:tblCellMar>
        </w:tblPrEx>
        <w:trPr>
          <w:trHeight w:val="3533"/>
        </w:trPr>
        <w:tc>
          <w:tcPr>
            <w:tcW w:w="4820" w:type="dxa"/>
          </w:tcPr>
          <w:p w:rsidR="0000498A" w:rsidRDefault="0000498A" w:rsidP="00311EE9">
            <w:pPr>
              <w:pStyle w:val="afe"/>
              <w:numPr>
                <w:ilvl w:val="0"/>
                <w:numId w:val="25"/>
              </w:numPr>
              <w:kinsoku w:val="0"/>
              <w:overflowPunct w:val="0"/>
              <w:ind w:left="0" w:right="-33" w:firstLine="0"/>
              <w:rPr>
                <w:sz w:val="22"/>
                <w:szCs w:val="22"/>
              </w:rPr>
            </w:pPr>
            <w:r>
              <w:rPr>
                <w:sz w:val="22"/>
                <w:szCs w:val="22"/>
              </w:rPr>
              <w:lastRenderedPageBreak/>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1,5 (Одна целая пять десятых) процента суммы денежных средств, составляющих фонд и поступивших в него после реализации составляющего его имущества, за</w:t>
            </w:r>
            <w:r>
              <w:rPr>
                <w:spacing w:val="-13"/>
                <w:sz w:val="22"/>
                <w:szCs w:val="22"/>
              </w:rPr>
              <w:t xml:space="preserve"> </w:t>
            </w:r>
            <w:r>
              <w:rPr>
                <w:sz w:val="22"/>
                <w:szCs w:val="22"/>
              </w:rPr>
              <w:t>вычетом:</w:t>
            </w:r>
          </w:p>
          <w:p w:rsidR="0000498A" w:rsidRDefault="0000498A" w:rsidP="00311EE9">
            <w:pPr>
              <w:pStyle w:val="afe"/>
              <w:numPr>
                <w:ilvl w:val="0"/>
                <w:numId w:val="24"/>
              </w:numPr>
              <w:tabs>
                <w:tab w:val="left" w:pos="314"/>
              </w:tabs>
              <w:kinsoku w:val="0"/>
              <w:overflowPunct w:val="0"/>
              <w:spacing w:before="2"/>
              <w:ind w:left="0" w:right="-33" w:firstLine="0"/>
              <w:rPr>
                <w:sz w:val="22"/>
                <w:szCs w:val="22"/>
              </w:rPr>
            </w:pPr>
            <w:r>
              <w:rPr>
                <w:sz w:val="22"/>
                <w:szCs w:val="22"/>
              </w:rPr>
              <w:t>размера задолженности перед кредиторами, требования которых должны удовлетворяться за счет имущества, составляющего</w:t>
            </w:r>
            <w:r>
              <w:rPr>
                <w:spacing w:val="-2"/>
                <w:sz w:val="22"/>
                <w:szCs w:val="22"/>
              </w:rPr>
              <w:t xml:space="preserve"> </w:t>
            </w:r>
            <w:r>
              <w:rPr>
                <w:sz w:val="22"/>
                <w:szCs w:val="22"/>
              </w:rPr>
              <w:t>фонд;</w:t>
            </w:r>
          </w:p>
          <w:p w:rsidR="0000498A" w:rsidRDefault="0000498A" w:rsidP="00311EE9">
            <w:pPr>
              <w:pStyle w:val="afe"/>
              <w:numPr>
                <w:ilvl w:val="0"/>
                <w:numId w:val="24"/>
              </w:numPr>
              <w:tabs>
                <w:tab w:val="left" w:pos="314"/>
              </w:tabs>
              <w:kinsoku w:val="0"/>
              <w:overflowPunct w:val="0"/>
              <w:ind w:left="0" w:right="-33" w:firstLine="0"/>
              <w:rPr>
                <w:sz w:val="22"/>
                <w:szCs w:val="22"/>
              </w:rPr>
            </w:pPr>
            <w:r>
              <w:rPr>
                <w:sz w:val="22"/>
                <w:szCs w:val="22"/>
              </w:rPr>
              <w:t xml:space="preserve">размера вознаграждения управляющей компании, специализированного депозитария, регистратора, </w:t>
            </w:r>
            <w:r w:rsidRPr="0000498A">
              <w:rPr>
                <w:b/>
                <w:sz w:val="22"/>
                <w:szCs w:val="22"/>
              </w:rPr>
              <w:t>аудиторской организации,</w:t>
            </w:r>
            <w:r>
              <w:rPr>
                <w:sz w:val="22"/>
                <w:szCs w:val="22"/>
              </w:rPr>
              <w:t xml:space="preserve"> начисленного им на день возникновения основания прекращения</w:t>
            </w:r>
            <w:r>
              <w:rPr>
                <w:spacing w:val="-2"/>
                <w:sz w:val="22"/>
                <w:szCs w:val="22"/>
              </w:rPr>
              <w:t xml:space="preserve"> </w:t>
            </w:r>
            <w:r>
              <w:rPr>
                <w:sz w:val="22"/>
                <w:szCs w:val="22"/>
              </w:rPr>
              <w:t>фонда;</w:t>
            </w:r>
          </w:p>
          <w:p w:rsidR="0000498A" w:rsidRDefault="0000498A" w:rsidP="00311EE9">
            <w:pPr>
              <w:pStyle w:val="afe"/>
              <w:numPr>
                <w:ilvl w:val="0"/>
                <w:numId w:val="24"/>
              </w:numPr>
              <w:tabs>
                <w:tab w:val="left" w:pos="314"/>
              </w:tabs>
              <w:kinsoku w:val="0"/>
              <w:overflowPunct w:val="0"/>
              <w:ind w:left="0" w:right="-33" w:firstLine="0"/>
              <w:rPr>
                <w:sz w:val="22"/>
                <w:szCs w:val="22"/>
              </w:rPr>
            </w:pPr>
            <w:r>
              <w:rPr>
                <w:sz w:val="22"/>
                <w:szCs w:val="22"/>
              </w:rPr>
              <w:t>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w:t>
            </w:r>
            <w:r>
              <w:rPr>
                <w:spacing w:val="-6"/>
                <w:sz w:val="22"/>
                <w:szCs w:val="22"/>
              </w:rPr>
              <w:t xml:space="preserve"> </w:t>
            </w:r>
            <w:r>
              <w:rPr>
                <w:sz w:val="22"/>
                <w:szCs w:val="22"/>
              </w:rPr>
              <w:t>фонда.</w:t>
            </w:r>
          </w:p>
          <w:p w:rsidR="0000498A" w:rsidRDefault="0000498A" w:rsidP="0000498A">
            <w:pPr>
              <w:pStyle w:val="afe"/>
              <w:tabs>
                <w:tab w:val="left" w:pos="462"/>
              </w:tabs>
              <w:kinsoku w:val="0"/>
              <w:overflowPunct w:val="0"/>
              <w:spacing w:before="120"/>
              <w:ind w:left="0" w:right="-34" w:firstLine="0"/>
              <w:rPr>
                <w:sz w:val="22"/>
                <w:szCs w:val="22"/>
              </w:rPr>
            </w:pPr>
          </w:p>
        </w:tc>
        <w:tc>
          <w:tcPr>
            <w:tcW w:w="4820" w:type="dxa"/>
          </w:tcPr>
          <w:p w:rsidR="0000498A" w:rsidRDefault="0000498A" w:rsidP="00311EE9">
            <w:pPr>
              <w:pStyle w:val="afe"/>
              <w:numPr>
                <w:ilvl w:val="0"/>
                <w:numId w:val="26"/>
              </w:numPr>
              <w:tabs>
                <w:tab w:val="left" w:pos="461"/>
              </w:tabs>
              <w:kinsoku w:val="0"/>
              <w:overflowPunct w:val="0"/>
              <w:ind w:left="0" w:right="-33" w:firstLine="0"/>
              <w:rPr>
                <w:sz w:val="22"/>
                <w:szCs w:val="22"/>
              </w:rPr>
            </w:pPr>
            <w:r>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1,5 (Одна целая пять десятых) процента суммы денежных средств, составляющих фонд и поступивших в него после реализации составляющего его имущества, за</w:t>
            </w:r>
            <w:r>
              <w:rPr>
                <w:spacing w:val="-13"/>
                <w:sz w:val="22"/>
                <w:szCs w:val="22"/>
              </w:rPr>
              <w:t xml:space="preserve"> </w:t>
            </w:r>
            <w:r>
              <w:rPr>
                <w:sz w:val="22"/>
                <w:szCs w:val="22"/>
              </w:rPr>
              <w:t>вычетом:</w:t>
            </w:r>
          </w:p>
          <w:p w:rsidR="0000498A" w:rsidRDefault="0000498A" w:rsidP="00311EE9">
            <w:pPr>
              <w:pStyle w:val="afe"/>
              <w:numPr>
                <w:ilvl w:val="0"/>
                <w:numId w:val="27"/>
              </w:numPr>
              <w:tabs>
                <w:tab w:val="left" w:pos="319"/>
              </w:tabs>
              <w:kinsoku w:val="0"/>
              <w:overflowPunct w:val="0"/>
              <w:spacing w:before="2"/>
              <w:ind w:left="0" w:right="-33" w:firstLine="2"/>
              <w:rPr>
                <w:sz w:val="22"/>
                <w:szCs w:val="22"/>
              </w:rPr>
            </w:pPr>
            <w:r>
              <w:rPr>
                <w:sz w:val="22"/>
                <w:szCs w:val="22"/>
              </w:rPr>
              <w:t>размера задолженности перед кредиторами, требования которых должны удовлетворяться за счет имущества, составляющего</w:t>
            </w:r>
            <w:r>
              <w:rPr>
                <w:spacing w:val="-2"/>
                <w:sz w:val="22"/>
                <w:szCs w:val="22"/>
              </w:rPr>
              <w:t xml:space="preserve"> </w:t>
            </w:r>
            <w:r>
              <w:rPr>
                <w:sz w:val="22"/>
                <w:szCs w:val="22"/>
              </w:rPr>
              <w:t>фонд;</w:t>
            </w:r>
          </w:p>
          <w:p w:rsidR="0000498A" w:rsidRDefault="0000498A" w:rsidP="00311EE9">
            <w:pPr>
              <w:pStyle w:val="afe"/>
              <w:numPr>
                <w:ilvl w:val="0"/>
                <w:numId w:val="27"/>
              </w:numPr>
              <w:tabs>
                <w:tab w:val="left" w:pos="319"/>
              </w:tabs>
              <w:kinsoku w:val="0"/>
              <w:overflowPunct w:val="0"/>
              <w:ind w:left="0" w:right="-33" w:firstLine="2"/>
              <w:rPr>
                <w:sz w:val="22"/>
                <w:szCs w:val="22"/>
              </w:rPr>
            </w:pPr>
            <w:r>
              <w:rPr>
                <w:sz w:val="22"/>
                <w:szCs w:val="22"/>
              </w:rPr>
              <w:t>размера вознаграждения управляющей компании, специализированного депозитария, регистратора, начисленного им на день возникновения основания прекращения</w:t>
            </w:r>
            <w:r>
              <w:rPr>
                <w:spacing w:val="-2"/>
                <w:sz w:val="22"/>
                <w:szCs w:val="22"/>
              </w:rPr>
              <w:t xml:space="preserve"> </w:t>
            </w:r>
            <w:r>
              <w:rPr>
                <w:sz w:val="22"/>
                <w:szCs w:val="22"/>
              </w:rPr>
              <w:t>фонда;</w:t>
            </w:r>
          </w:p>
          <w:p w:rsidR="0000498A" w:rsidRDefault="0000498A" w:rsidP="00311EE9">
            <w:pPr>
              <w:pStyle w:val="afe"/>
              <w:numPr>
                <w:ilvl w:val="0"/>
                <w:numId w:val="27"/>
              </w:numPr>
              <w:tabs>
                <w:tab w:val="left" w:pos="319"/>
              </w:tabs>
              <w:kinsoku w:val="0"/>
              <w:overflowPunct w:val="0"/>
              <w:ind w:left="0" w:right="-33" w:firstLine="2"/>
              <w:rPr>
                <w:sz w:val="22"/>
                <w:szCs w:val="22"/>
              </w:rPr>
            </w:pPr>
            <w:r>
              <w:rPr>
                <w:sz w:val="22"/>
                <w:szCs w:val="22"/>
              </w:rPr>
              <w:t>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w:t>
            </w:r>
            <w:r>
              <w:rPr>
                <w:spacing w:val="-6"/>
                <w:sz w:val="22"/>
                <w:szCs w:val="22"/>
              </w:rPr>
              <w:t xml:space="preserve"> </w:t>
            </w:r>
            <w:r>
              <w:rPr>
                <w:sz w:val="22"/>
                <w:szCs w:val="22"/>
              </w:rPr>
              <w:t>фонда.</w:t>
            </w:r>
          </w:p>
          <w:p w:rsidR="0000498A" w:rsidRDefault="0000498A" w:rsidP="0000498A">
            <w:pPr>
              <w:pStyle w:val="afe"/>
              <w:tabs>
                <w:tab w:val="left" w:pos="462"/>
              </w:tabs>
              <w:kinsoku w:val="0"/>
              <w:overflowPunct w:val="0"/>
              <w:spacing w:before="120"/>
              <w:ind w:left="36" w:right="-34" w:firstLine="0"/>
              <w:rPr>
                <w:sz w:val="22"/>
                <w:szCs w:val="22"/>
              </w:rPr>
            </w:pPr>
          </w:p>
        </w:tc>
      </w:tr>
      <w:tr w:rsidR="004B53D1" w:rsidRPr="00991891" w:rsidTr="00761470">
        <w:tblPrEx>
          <w:tblCellMar>
            <w:top w:w="0" w:type="dxa"/>
            <w:bottom w:w="0" w:type="dxa"/>
          </w:tblCellMar>
        </w:tblPrEx>
        <w:trPr>
          <w:trHeight w:val="768"/>
        </w:trPr>
        <w:tc>
          <w:tcPr>
            <w:tcW w:w="4820" w:type="dxa"/>
          </w:tcPr>
          <w:p w:rsidR="004B53D1" w:rsidRDefault="004B53D1" w:rsidP="00311EE9">
            <w:pPr>
              <w:pStyle w:val="afe"/>
              <w:numPr>
                <w:ilvl w:val="0"/>
                <w:numId w:val="15"/>
              </w:numPr>
              <w:tabs>
                <w:tab w:val="left" w:pos="604"/>
              </w:tabs>
              <w:kinsoku w:val="0"/>
              <w:overflowPunct w:val="0"/>
              <w:ind w:left="37" w:right="-34" w:firstLine="0"/>
              <w:rPr>
                <w:sz w:val="22"/>
                <w:szCs w:val="22"/>
              </w:rPr>
            </w:pPr>
            <w:r>
              <w:rPr>
                <w:sz w:val="22"/>
                <w:szCs w:val="22"/>
              </w:rPr>
              <w:t>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106 и 107 настоящих</w:t>
            </w:r>
            <w:r>
              <w:rPr>
                <w:spacing w:val="-1"/>
                <w:sz w:val="22"/>
                <w:szCs w:val="22"/>
              </w:rPr>
              <w:t xml:space="preserve"> </w:t>
            </w:r>
            <w:r>
              <w:rPr>
                <w:sz w:val="22"/>
                <w:szCs w:val="22"/>
              </w:rPr>
              <w:t>Правил.</w:t>
            </w:r>
          </w:p>
          <w:p w:rsidR="004B53D1" w:rsidRDefault="004B53D1" w:rsidP="004B53D1">
            <w:pPr>
              <w:pStyle w:val="afe"/>
              <w:tabs>
                <w:tab w:val="left" w:pos="462"/>
              </w:tabs>
              <w:kinsoku w:val="0"/>
              <w:overflowPunct w:val="0"/>
              <w:spacing w:before="120"/>
              <w:ind w:left="0" w:right="-34" w:firstLine="0"/>
              <w:rPr>
                <w:sz w:val="22"/>
                <w:szCs w:val="22"/>
              </w:rPr>
            </w:pPr>
          </w:p>
        </w:tc>
        <w:tc>
          <w:tcPr>
            <w:tcW w:w="4820" w:type="dxa"/>
          </w:tcPr>
          <w:p w:rsidR="004B53D1" w:rsidRDefault="004B53D1" w:rsidP="00311EE9">
            <w:pPr>
              <w:pStyle w:val="afe"/>
              <w:numPr>
                <w:ilvl w:val="0"/>
                <w:numId w:val="28"/>
              </w:numPr>
              <w:tabs>
                <w:tab w:val="left" w:pos="604"/>
              </w:tabs>
              <w:kinsoku w:val="0"/>
              <w:overflowPunct w:val="0"/>
              <w:ind w:left="0" w:right="-34" w:firstLine="0"/>
              <w:rPr>
                <w:sz w:val="22"/>
                <w:szCs w:val="22"/>
              </w:rPr>
            </w:pPr>
            <w:r>
              <w:rPr>
                <w:sz w:val="22"/>
                <w:szCs w:val="22"/>
              </w:rPr>
              <w:t xml:space="preserve">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Pr="00AF72A2">
              <w:rPr>
                <w:b/>
                <w:sz w:val="22"/>
                <w:szCs w:val="22"/>
              </w:rPr>
              <w:t>104</w:t>
            </w:r>
            <w:r>
              <w:rPr>
                <w:sz w:val="22"/>
                <w:szCs w:val="22"/>
              </w:rPr>
              <w:t xml:space="preserve"> и </w:t>
            </w:r>
            <w:r w:rsidRPr="00AF72A2">
              <w:rPr>
                <w:b/>
                <w:sz w:val="22"/>
                <w:szCs w:val="22"/>
              </w:rPr>
              <w:t>105</w:t>
            </w:r>
            <w:r>
              <w:rPr>
                <w:sz w:val="22"/>
                <w:szCs w:val="22"/>
              </w:rPr>
              <w:t xml:space="preserve"> настоящих</w:t>
            </w:r>
            <w:r>
              <w:rPr>
                <w:spacing w:val="-1"/>
                <w:sz w:val="22"/>
                <w:szCs w:val="22"/>
              </w:rPr>
              <w:t xml:space="preserve"> </w:t>
            </w:r>
            <w:r>
              <w:rPr>
                <w:sz w:val="22"/>
                <w:szCs w:val="22"/>
              </w:rPr>
              <w:t>Правил.</w:t>
            </w:r>
          </w:p>
          <w:p w:rsidR="004B53D1" w:rsidRDefault="004B53D1" w:rsidP="004B53D1">
            <w:pPr>
              <w:pStyle w:val="afe"/>
              <w:tabs>
                <w:tab w:val="left" w:pos="462"/>
              </w:tabs>
              <w:kinsoku w:val="0"/>
              <w:overflowPunct w:val="0"/>
              <w:spacing w:before="120"/>
              <w:ind w:left="36" w:right="-34" w:firstLine="0"/>
              <w:rPr>
                <w:sz w:val="22"/>
                <w:szCs w:val="22"/>
              </w:rPr>
            </w:pPr>
          </w:p>
        </w:tc>
      </w:tr>
      <w:tr w:rsidR="006E171B" w:rsidRPr="00991891" w:rsidTr="00761470">
        <w:tblPrEx>
          <w:tblCellMar>
            <w:top w:w="0" w:type="dxa"/>
            <w:bottom w:w="0" w:type="dxa"/>
          </w:tblCellMar>
        </w:tblPrEx>
        <w:trPr>
          <w:trHeight w:val="768"/>
        </w:trPr>
        <w:tc>
          <w:tcPr>
            <w:tcW w:w="4820" w:type="dxa"/>
          </w:tcPr>
          <w:p w:rsidR="006E171B" w:rsidRDefault="006E171B" w:rsidP="00311EE9">
            <w:pPr>
              <w:pStyle w:val="afe"/>
              <w:numPr>
                <w:ilvl w:val="0"/>
                <w:numId w:val="15"/>
              </w:numPr>
              <w:tabs>
                <w:tab w:val="left" w:pos="456"/>
              </w:tabs>
              <w:kinsoku w:val="0"/>
              <w:overflowPunct w:val="0"/>
              <w:ind w:left="30" w:right="-33" w:firstLine="0"/>
              <w:rPr>
                <w:sz w:val="22"/>
                <w:szCs w:val="22"/>
              </w:rPr>
            </w:pPr>
            <w:r>
              <w:rPr>
                <w:sz w:val="22"/>
                <w:szCs w:val="22"/>
              </w:rPr>
              <w:t>Изменения, которые вносятся в настоящие Правила, вступают в силу по истечении одного месяца со дня раскрытия сообщения о регистрации таких изменений Банком России, если они</w:t>
            </w:r>
            <w:r>
              <w:rPr>
                <w:spacing w:val="-1"/>
                <w:sz w:val="22"/>
                <w:szCs w:val="22"/>
              </w:rPr>
              <w:t xml:space="preserve"> </w:t>
            </w:r>
            <w:r>
              <w:rPr>
                <w:sz w:val="22"/>
                <w:szCs w:val="22"/>
              </w:rPr>
              <w:t>связаны:</w:t>
            </w:r>
          </w:p>
          <w:p w:rsidR="006E171B" w:rsidRDefault="006E171B" w:rsidP="00311EE9">
            <w:pPr>
              <w:pStyle w:val="afe"/>
              <w:numPr>
                <w:ilvl w:val="0"/>
                <w:numId w:val="29"/>
              </w:numPr>
              <w:tabs>
                <w:tab w:val="left" w:pos="456"/>
                <w:tab w:val="left" w:pos="1190"/>
              </w:tabs>
              <w:kinsoku w:val="0"/>
              <w:overflowPunct w:val="0"/>
              <w:spacing w:line="252" w:lineRule="exact"/>
              <w:ind w:left="0" w:right="-33" w:firstLine="30"/>
              <w:rPr>
                <w:sz w:val="22"/>
                <w:szCs w:val="22"/>
              </w:rPr>
            </w:pPr>
            <w:r>
              <w:rPr>
                <w:sz w:val="22"/>
                <w:szCs w:val="22"/>
              </w:rPr>
              <w:t>с изменением инвестиционной декларации</w:t>
            </w:r>
            <w:r>
              <w:rPr>
                <w:spacing w:val="-5"/>
                <w:sz w:val="22"/>
                <w:szCs w:val="22"/>
              </w:rPr>
              <w:t xml:space="preserve"> </w:t>
            </w:r>
            <w:r>
              <w:rPr>
                <w:sz w:val="22"/>
                <w:szCs w:val="22"/>
              </w:rPr>
              <w:t>фонда;</w:t>
            </w:r>
          </w:p>
          <w:p w:rsidR="006E171B" w:rsidRDefault="006E171B" w:rsidP="00311EE9">
            <w:pPr>
              <w:pStyle w:val="afe"/>
              <w:numPr>
                <w:ilvl w:val="0"/>
                <w:numId w:val="29"/>
              </w:numPr>
              <w:tabs>
                <w:tab w:val="left" w:pos="456"/>
                <w:tab w:val="left" w:pos="1190"/>
              </w:tabs>
              <w:kinsoku w:val="0"/>
              <w:overflowPunct w:val="0"/>
              <w:ind w:left="0" w:right="-33" w:firstLine="30"/>
              <w:rPr>
                <w:sz w:val="22"/>
                <w:szCs w:val="22"/>
              </w:rPr>
            </w:pPr>
            <w:r>
              <w:rPr>
                <w:sz w:val="22"/>
                <w:szCs w:val="22"/>
              </w:rPr>
              <w:t>с увеличением размера вознаграждения управляющей компании, специализированного депозитария, регистратора</w:t>
            </w:r>
            <w:r w:rsidRPr="006E171B">
              <w:rPr>
                <w:b/>
                <w:sz w:val="22"/>
                <w:szCs w:val="22"/>
              </w:rPr>
              <w:t>, аудиторской</w:t>
            </w:r>
            <w:r w:rsidRPr="006E171B">
              <w:rPr>
                <w:b/>
                <w:spacing w:val="-3"/>
                <w:sz w:val="22"/>
                <w:szCs w:val="22"/>
              </w:rPr>
              <w:t xml:space="preserve"> </w:t>
            </w:r>
            <w:r w:rsidRPr="006E171B">
              <w:rPr>
                <w:b/>
                <w:sz w:val="22"/>
                <w:szCs w:val="22"/>
              </w:rPr>
              <w:t>организации</w:t>
            </w:r>
            <w:r>
              <w:rPr>
                <w:sz w:val="22"/>
                <w:szCs w:val="22"/>
              </w:rPr>
              <w:t>;</w:t>
            </w:r>
          </w:p>
          <w:p w:rsidR="006E171B" w:rsidRDefault="006E171B" w:rsidP="00311EE9">
            <w:pPr>
              <w:pStyle w:val="afe"/>
              <w:numPr>
                <w:ilvl w:val="0"/>
                <w:numId w:val="29"/>
              </w:numPr>
              <w:tabs>
                <w:tab w:val="left" w:pos="456"/>
                <w:tab w:val="left" w:pos="1190"/>
              </w:tabs>
              <w:kinsoku w:val="0"/>
              <w:overflowPunct w:val="0"/>
              <w:ind w:left="0" w:right="-33" w:firstLine="30"/>
              <w:rPr>
                <w:sz w:val="22"/>
                <w:szCs w:val="22"/>
              </w:rPr>
            </w:pPr>
            <w:r>
              <w:rPr>
                <w:sz w:val="22"/>
                <w:szCs w:val="22"/>
              </w:rPr>
              <w:t>с увеличением расходов и (или) расширением перечня расходов, подлежащих оплате за счет имущества, составляющего</w:t>
            </w:r>
            <w:r>
              <w:rPr>
                <w:spacing w:val="-1"/>
                <w:sz w:val="22"/>
                <w:szCs w:val="22"/>
              </w:rPr>
              <w:t xml:space="preserve"> </w:t>
            </w:r>
            <w:r>
              <w:rPr>
                <w:sz w:val="22"/>
                <w:szCs w:val="22"/>
              </w:rPr>
              <w:t>фонд;</w:t>
            </w:r>
          </w:p>
          <w:p w:rsidR="006E171B" w:rsidRDefault="006E171B" w:rsidP="00311EE9">
            <w:pPr>
              <w:pStyle w:val="afe"/>
              <w:numPr>
                <w:ilvl w:val="0"/>
                <w:numId w:val="29"/>
              </w:numPr>
              <w:tabs>
                <w:tab w:val="left" w:pos="456"/>
                <w:tab w:val="left" w:pos="1190"/>
              </w:tabs>
              <w:kinsoku w:val="0"/>
              <w:overflowPunct w:val="0"/>
              <w:ind w:left="0" w:right="-33" w:firstLine="30"/>
              <w:rPr>
                <w:sz w:val="22"/>
                <w:szCs w:val="22"/>
              </w:rPr>
            </w:pPr>
            <w:r>
              <w:rPr>
                <w:sz w:val="22"/>
                <w:szCs w:val="22"/>
              </w:rPr>
              <w:t>с введением скидок в связи с погашением инвестиционных паев или увеличением их размеров;</w:t>
            </w:r>
          </w:p>
          <w:p w:rsidR="006E171B" w:rsidRDefault="006E171B" w:rsidP="00311EE9">
            <w:pPr>
              <w:pStyle w:val="afe"/>
              <w:numPr>
                <w:ilvl w:val="0"/>
                <w:numId w:val="29"/>
              </w:numPr>
              <w:tabs>
                <w:tab w:val="left" w:pos="456"/>
                <w:tab w:val="left" w:pos="1190"/>
              </w:tabs>
              <w:kinsoku w:val="0"/>
              <w:overflowPunct w:val="0"/>
              <w:spacing w:before="1"/>
              <w:ind w:left="0" w:right="-33" w:firstLine="30"/>
              <w:rPr>
                <w:sz w:val="22"/>
                <w:szCs w:val="22"/>
              </w:rPr>
            </w:pPr>
            <w:r>
              <w:rPr>
                <w:sz w:val="22"/>
                <w:szCs w:val="22"/>
              </w:rPr>
              <w:t>с иными изменениями, предусмотренными нормативными актами в сфере финансовых рынков.</w:t>
            </w:r>
          </w:p>
          <w:p w:rsidR="006E171B" w:rsidRDefault="006E171B" w:rsidP="006E171B">
            <w:pPr>
              <w:pStyle w:val="afe"/>
              <w:tabs>
                <w:tab w:val="left" w:pos="604"/>
              </w:tabs>
              <w:kinsoku w:val="0"/>
              <w:overflowPunct w:val="0"/>
              <w:ind w:left="37" w:right="-34" w:firstLine="0"/>
              <w:rPr>
                <w:sz w:val="22"/>
                <w:szCs w:val="22"/>
              </w:rPr>
            </w:pPr>
          </w:p>
        </w:tc>
        <w:tc>
          <w:tcPr>
            <w:tcW w:w="4820" w:type="dxa"/>
          </w:tcPr>
          <w:p w:rsidR="006E171B" w:rsidRDefault="006E171B" w:rsidP="00311EE9">
            <w:pPr>
              <w:pStyle w:val="afe"/>
              <w:numPr>
                <w:ilvl w:val="0"/>
                <w:numId w:val="28"/>
              </w:numPr>
              <w:tabs>
                <w:tab w:val="left" w:pos="603"/>
              </w:tabs>
              <w:kinsoku w:val="0"/>
              <w:overflowPunct w:val="0"/>
              <w:ind w:left="0" w:right="-33" w:firstLine="0"/>
              <w:rPr>
                <w:sz w:val="22"/>
                <w:szCs w:val="22"/>
              </w:rPr>
            </w:pPr>
            <w:r>
              <w:rPr>
                <w:sz w:val="22"/>
                <w:szCs w:val="22"/>
              </w:rPr>
              <w:t>Изменения, которые вносятся в настоящие Правила, вступают в силу по истечении одного месяца со дня раскрытия сообщения о регистрации таких изменений Банком России, если они</w:t>
            </w:r>
            <w:r>
              <w:rPr>
                <w:spacing w:val="-1"/>
                <w:sz w:val="22"/>
                <w:szCs w:val="22"/>
              </w:rPr>
              <w:t xml:space="preserve"> </w:t>
            </w:r>
            <w:r>
              <w:rPr>
                <w:sz w:val="22"/>
                <w:szCs w:val="22"/>
              </w:rPr>
              <w:t>связаны:</w:t>
            </w:r>
          </w:p>
          <w:p w:rsidR="006E171B" w:rsidRDefault="006E171B" w:rsidP="00311EE9">
            <w:pPr>
              <w:pStyle w:val="afe"/>
              <w:numPr>
                <w:ilvl w:val="0"/>
                <w:numId w:val="30"/>
              </w:numPr>
              <w:tabs>
                <w:tab w:val="left" w:pos="319"/>
                <w:tab w:val="left" w:pos="1190"/>
              </w:tabs>
              <w:kinsoku w:val="0"/>
              <w:overflowPunct w:val="0"/>
              <w:spacing w:line="252" w:lineRule="exact"/>
              <w:ind w:left="36" w:right="-33" w:hanging="34"/>
              <w:rPr>
                <w:sz w:val="22"/>
                <w:szCs w:val="22"/>
              </w:rPr>
            </w:pPr>
            <w:r>
              <w:rPr>
                <w:sz w:val="22"/>
                <w:szCs w:val="22"/>
              </w:rPr>
              <w:t>с изменением инвестиционной декларации</w:t>
            </w:r>
            <w:r>
              <w:rPr>
                <w:spacing w:val="-5"/>
                <w:sz w:val="22"/>
                <w:szCs w:val="22"/>
              </w:rPr>
              <w:t xml:space="preserve"> </w:t>
            </w:r>
            <w:r>
              <w:rPr>
                <w:sz w:val="22"/>
                <w:szCs w:val="22"/>
              </w:rPr>
              <w:t>фонда;</w:t>
            </w:r>
          </w:p>
          <w:p w:rsidR="006E171B" w:rsidRDefault="006E171B" w:rsidP="00311EE9">
            <w:pPr>
              <w:pStyle w:val="afe"/>
              <w:numPr>
                <w:ilvl w:val="0"/>
                <w:numId w:val="30"/>
              </w:numPr>
              <w:tabs>
                <w:tab w:val="left" w:pos="319"/>
                <w:tab w:val="left" w:pos="1190"/>
              </w:tabs>
              <w:kinsoku w:val="0"/>
              <w:overflowPunct w:val="0"/>
              <w:ind w:left="36" w:right="-33" w:hanging="34"/>
              <w:rPr>
                <w:sz w:val="22"/>
                <w:szCs w:val="22"/>
              </w:rPr>
            </w:pPr>
            <w:r>
              <w:rPr>
                <w:sz w:val="22"/>
                <w:szCs w:val="22"/>
              </w:rPr>
              <w:t>с увеличением размера вознаграждения управляющей компании, специализированного депозитария, регистратора;</w:t>
            </w:r>
          </w:p>
          <w:p w:rsidR="006E171B" w:rsidRDefault="006E171B" w:rsidP="00311EE9">
            <w:pPr>
              <w:pStyle w:val="afe"/>
              <w:numPr>
                <w:ilvl w:val="0"/>
                <w:numId w:val="30"/>
              </w:numPr>
              <w:tabs>
                <w:tab w:val="left" w:pos="319"/>
                <w:tab w:val="left" w:pos="1190"/>
              </w:tabs>
              <w:kinsoku w:val="0"/>
              <w:overflowPunct w:val="0"/>
              <w:ind w:left="36" w:right="-33" w:hanging="34"/>
              <w:rPr>
                <w:sz w:val="22"/>
                <w:szCs w:val="22"/>
              </w:rPr>
            </w:pPr>
            <w:r>
              <w:rPr>
                <w:sz w:val="22"/>
                <w:szCs w:val="22"/>
              </w:rPr>
              <w:t>с увеличением расходов и (или) расширением перечня расходов, подлежащих оплате за счет имущества, составляющего</w:t>
            </w:r>
            <w:r>
              <w:rPr>
                <w:spacing w:val="-1"/>
                <w:sz w:val="22"/>
                <w:szCs w:val="22"/>
              </w:rPr>
              <w:t xml:space="preserve"> </w:t>
            </w:r>
            <w:r>
              <w:rPr>
                <w:sz w:val="22"/>
                <w:szCs w:val="22"/>
              </w:rPr>
              <w:t>фонд;</w:t>
            </w:r>
          </w:p>
          <w:p w:rsidR="006E171B" w:rsidRDefault="006E171B" w:rsidP="00311EE9">
            <w:pPr>
              <w:pStyle w:val="afe"/>
              <w:numPr>
                <w:ilvl w:val="0"/>
                <w:numId w:val="30"/>
              </w:numPr>
              <w:tabs>
                <w:tab w:val="left" w:pos="319"/>
                <w:tab w:val="left" w:pos="1190"/>
              </w:tabs>
              <w:kinsoku w:val="0"/>
              <w:overflowPunct w:val="0"/>
              <w:ind w:left="36" w:right="-33" w:hanging="34"/>
              <w:rPr>
                <w:sz w:val="22"/>
                <w:szCs w:val="22"/>
              </w:rPr>
            </w:pPr>
            <w:r>
              <w:rPr>
                <w:sz w:val="22"/>
                <w:szCs w:val="22"/>
              </w:rPr>
              <w:t>с введением скидок в связи с погашением инвестиционных паев или увеличением их размеров;</w:t>
            </w:r>
          </w:p>
          <w:p w:rsidR="006E171B" w:rsidRDefault="006E171B" w:rsidP="00311EE9">
            <w:pPr>
              <w:pStyle w:val="afe"/>
              <w:numPr>
                <w:ilvl w:val="0"/>
                <w:numId w:val="30"/>
              </w:numPr>
              <w:tabs>
                <w:tab w:val="left" w:pos="319"/>
                <w:tab w:val="left" w:pos="1190"/>
              </w:tabs>
              <w:kinsoku w:val="0"/>
              <w:overflowPunct w:val="0"/>
              <w:spacing w:before="1"/>
              <w:ind w:left="36" w:right="-33" w:hanging="34"/>
              <w:rPr>
                <w:sz w:val="22"/>
                <w:szCs w:val="22"/>
              </w:rPr>
            </w:pPr>
            <w:r>
              <w:rPr>
                <w:sz w:val="22"/>
                <w:szCs w:val="22"/>
              </w:rPr>
              <w:t>с иными изменениями, предусмотренными нормативными актами в сфере финансовых рынков.</w:t>
            </w:r>
          </w:p>
          <w:p w:rsidR="006E171B" w:rsidRDefault="006E171B" w:rsidP="006E171B">
            <w:pPr>
              <w:pStyle w:val="afe"/>
              <w:tabs>
                <w:tab w:val="left" w:pos="604"/>
              </w:tabs>
              <w:kinsoku w:val="0"/>
              <w:overflowPunct w:val="0"/>
              <w:ind w:left="0" w:right="-34" w:firstLine="0"/>
              <w:rPr>
                <w:sz w:val="22"/>
                <w:szCs w:val="22"/>
              </w:rPr>
            </w:pPr>
          </w:p>
        </w:tc>
      </w:tr>
      <w:tr w:rsidR="001316BE" w:rsidRPr="00991891" w:rsidTr="00761470">
        <w:tblPrEx>
          <w:tblCellMar>
            <w:top w:w="0" w:type="dxa"/>
            <w:bottom w:w="0" w:type="dxa"/>
          </w:tblCellMar>
        </w:tblPrEx>
        <w:trPr>
          <w:trHeight w:val="768"/>
        </w:trPr>
        <w:tc>
          <w:tcPr>
            <w:tcW w:w="4820" w:type="dxa"/>
          </w:tcPr>
          <w:p w:rsidR="001316BE" w:rsidRDefault="001316BE" w:rsidP="00311EE9">
            <w:pPr>
              <w:pStyle w:val="afe"/>
              <w:numPr>
                <w:ilvl w:val="0"/>
                <w:numId w:val="15"/>
              </w:numPr>
              <w:tabs>
                <w:tab w:val="left" w:pos="456"/>
              </w:tabs>
              <w:kinsoku w:val="0"/>
              <w:overflowPunct w:val="0"/>
              <w:ind w:left="30" w:right="-33" w:firstLine="0"/>
              <w:rPr>
                <w:sz w:val="22"/>
                <w:szCs w:val="22"/>
              </w:rPr>
            </w:pPr>
            <w:r>
              <w:rPr>
                <w:sz w:val="22"/>
                <w:szCs w:val="22"/>
              </w:rPr>
              <w:t>Изменения, которые вносятся в настоящие Правила, вступают в силу со дня их регистрации Банком России, если они</w:t>
            </w:r>
            <w:r>
              <w:rPr>
                <w:spacing w:val="-5"/>
                <w:sz w:val="22"/>
                <w:szCs w:val="22"/>
              </w:rPr>
              <w:t xml:space="preserve"> </w:t>
            </w:r>
            <w:r>
              <w:rPr>
                <w:sz w:val="22"/>
                <w:szCs w:val="22"/>
              </w:rPr>
              <w:t>касаются:</w:t>
            </w:r>
          </w:p>
          <w:p w:rsidR="001316BE" w:rsidRDefault="001316BE" w:rsidP="00311EE9">
            <w:pPr>
              <w:pStyle w:val="afe"/>
              <w:numPr>
                <w:ilvl w:val="0"/>
                <w:numId w:val="31"/>
              </w:numPr>
              <w:tabs>
                <w:tab w:val="left" w:pos="456"/>
                <w:tab w:val="left" w:pos="993"/>
              </w:tabs>
              <w:kinsoku w:val="0"/>
              <w:overflowPunct w:val="0"/>
              <w:spacing w:before="1"/>
              <w:ind w:left="0" w:right="-33" w:firstLine="0"/>
              <w:rPr>
                <w:sz w:val="22"/>
                <w:szCs w:val="22"/>
              </w:rPr>
            </w:pPr>
            <w:r>
              <w:rPr>
                <w:sz w:val="22"/>
                <w:szCs w:val="22"/>
              </w:rPr>
              <w:t xml:space="preserve">изменения наименований управляющей </w:t>
            </w:r>
            <w:r>
              <w:rPr>
                <w:sz w:val="22"/>
                <w:szCs w:val="22"/>
              </w:rPr>
              <w:lastRenderedPageBreak/>
              <w:t xml:space="preserve">компании, специализированного депозитария, регистратора, </w:t>
            </w:r>
            <w:r w:rsidRPr="001316BE">
              <w:rPr>
                <w:b/>
                <w:sz w:val="22"/>
                <w:szCs w:val="22"/>
              </w:rPr>
              <w:t>аудиторской организации,</w:t>
            </w:r>
            <w:r>
              <w:rPr>
                <w:sz w:val="22"/>
                <w:szCs w:val="22"/>
              </w:rPr>
              <w:t xml:space="preserve"> а также иных сведений об указанных</w:t>
            </w:r>
            <w:r>
              <w:rPr>
                <w:spacing w:val="-8"/>
                <w:sz w:val="22"/>
                <w:szCs w:val="22"/>
              </w:rPr>
              <w:t xml:space="preserve"> </w:t>
            </w:r>
            <w:r>
              <w:rPr>
                <w:sz w:val="22"/>
                <w:szCs w:val="22"/>
              </w:rPr>
              <w:t>лицах;</w:t>
            </w:r>
          </w:p>
          <w:p w:rsidR="001316BE" w:rsidRDefault="001316BE" w:rsidP="00311EE9">
            <w:pPr>
              <w:pStyle w:val="afe"/>
              <w:numPr>
                <w:ilvl w:val="0"/>
                <w:numId w:val="31"/>
              </w:numPr>
              <w:tabs>
                <w:tab w:val="left" w:pos="456"/>
                <w:tab w:val="left" w:pos="993"/>
              </w:tabs>
              <w:kinsoku w:val="0"/>
              <w:overflowPunct w:val="0"/>
              <w:ind w:left="0" w:right="-33" w:firstLine="0"/>
              <w:rPr>
                <w:sz w:val="22"/>
                <w:szCs w:val="22"/>
              </w:rPr>
            </w:pPr>
            <w:r>
              <w:rPr>
                <w:sz w:val="22"/>
                <w:szCs w:val="22"/>
              </w:rPr>
              <w:t xml:space="preserve">уменьшения размера вознаграждения управляющей компании, специализированного депозитария, регистратора, </w:t>
            </w:r>
            <w:r w:rsidRPr="001316BE">
              <w:rPr>
                <w:b/>
                <w:sz w:val="22"/>
                <w:szCs w:val="22"/>
              </w:rPr>
              <w:t xml:space="preserve">аудиторской организации, </w:t>
            </w:r>
            <w:r>
              <w:rPr>
                <w:sz w:val="22"/>
                <w:szCs w:val="22"/>
              </w:rPr>
              <w:t>а также уменьшения размера и (или) сокращения перечня расходов, подлежащих оплате за счет имущества, составляющего</w:t>
            </w:r>
            <w:r>
              <w:rPr>
                <w:spacing w:val="-16"/>
                <w:sz w:val="22"/>
                <w:szCs w:val="22"/>
              </w:rPr>
              <w:t xml:space="preserve"> </w:t>
            </w:r>
            <w:r>
              <w:rPr>
                <w:sz w:val="22"/>
                <w:szCs w:val="22"/>
              </w:rPr>
              <w:t>фонд;</w:t>
            </w:r>
          </w:p>
          <w:p w:rsidR="001316BE" w:rsidRDefault="001316BE" w:rsidP="00311EE9">
            <w:pPr>
              <w:pStyle w:val="afe"/>
              <w:numPr>
                <w:ilvl w:val="0"/>
                <w:numId w:val="31"/>
              </w:numPr>
              <w:tabs>
                <w:tab w:val="left" w:pos="456"/>
              </w:tabs>
              <w:kinsoku w:val="0"/>
              <w:overflowPunct w:val="0"/>
              <w:spacing w:line="252" w:lineRule="exact"/>
              <w:ind w:left="0" w:right="-33" w:firstLine="30"/>
              <w:rPr>
                <w:sz w:val="22"/>
                <w:szCs w:val="22"/>
              </w:rPr>
            </w:pPr>
            <w:r>
              <w:rPr>
                <w:sz w:val="22"/>
                <w:szCs w:val="22"/>
              </w:rPr>
              <w:t>отмены скидок (надбавок) или уменьшения их</w:t>
            </w:r>
            <w:r>
              <w:rPr>
                <w:spacing w:val="-7"/>
                <w:sz w:val="22"/>
                <w:szCs w:val="22"/>
              </w:rPr>
              <w:t xml:space="preserve"> </w:t>
            </w:r>
            <w:r>
              <w:rPr>
                <w:sz w:val="22"/>
                <w:szCs w:val="22"/>
              </w:rPr>
              <w:t>размеров;</w:t>
            </w:r>
          </w:p>
          <w:p w:rsidR="001316BE" w:rsidRPr="001316BE" w:rsidRDefault="001316BE" w:rsidP="00311EE9">
            <w:pPr>
              <w:pStyle w:val="afe"/>
              <w:numPr>
                <w:ilvl w:val="0"/>
                <w:numId w:val="31"/>
              </w:numPr>
              <w:tabs>
                <w:tab w:val="left" w:pos="456"/>
              </w:tabs>
              <w:kinsoku w:val="0"/>
              <w:overflowPunct w:val="0"/>
              <w:spacing w:after="120" w:line="252" w:lineRule="exact"/>
              <w:ind w:left="0" w:right="-34" w:firstLine="30"/>
              <w:rPr>
                <w:sz w:val="22"/>
                <w:szCs w:val="22"/>
              </w:rPr>
            </w:pPr>
            <w:r>
              <w:rPr>
                <w:sz w:val="22"/>
                <w:szCs w:val="22"/>
              </w:rPr>
              <w:t>иных положений, предусмотренных нормативными актами в сфере финансовых</w:t>
            </w:r>
            <w:r>
              <w:rPr>
                <w:spacing w:val="-18"/>
                <w:sz w:val="22"/>
                <w:szCs w:val="22"/>
              </w:rPr>
              <w:t xml:space="preserve"> </w:t>
            </w:r>
            <w:r>
              <w:rPr>
                <w:sz w:val="22"/>
                <w:szCs w:val="22"/>
              </w:rPr>
              <w:t>рынков.</w:t>
            </w:r>
          </w:p>
        </w:tc>
        <w:tc>
          <w:tcPr>
            <w:tcW w:w="4820" w:type="dxa"/>
          </w:tcPr>
          <w:p w:rsidR="001316BE" w:rsidRDefault="001316BE" w:rsidP="00311EE9">
            <w:pPr>
              <w:pStyle w:val="afe"/>
              <w:numPr>
                <w:ilvl w:val="0"/>
                <w:numId w:val="28"/>
              </w:numPr>
              <w:tabs>
                <w:tab w:val="left" w:pos="603"/>
              </w:tabs>
              <w:kinsoku w:val="0"/>
              <w:overflowPunct w:val="0"/>
              <w:ind w:left="0" w:right="-33" w:firstLine="0"/>
              <w:rPr>
                <w:sz w:val="22"/>
                <w:szCs w:val="22"/>
              </w:rPr>
            </w:pPr>
            <w:r>
              <w:rPr>
                <w:sz w:val="22"/>
                <w:szCs w:val="22"/>
              </w:rPr>
              <w:lastRenderedPageBreak/>
              <w:t>Изменения, которые вносятся в настоящие Правила, вступают в силу со дня их регистрации Банком России, если они</w:t>
            </w:r>
            <w:r>
              <w:rPr>
                <w:spacing w:val="-5"/>
                <w:sz w:val="22"/>
                <w:szCs w:val="22"/>
              </w:rPr>
              <w:t xml:space="preserve"> </w:t>
            </w:r>
            <w:r>
              <w:rPr>
                <w:sz w:val="22"/>
                <w:szCs w:val="22"/>
              </w:rPr>
              <w:t>касаются:</w:t>
            </w:r>
          </w:p>
          <w:p w:rsidR="001316BE" w:rsidRDefault="001316BE" w:rsidP="00311EE9">
            <w:pPr>
              <w:pStyle w:val="afe"/>
              <w:numPr>
                <w:ilvl w:val="0"/>
                <w:numId w:val="32"/>
              </w:numPr>
              <w:kinsoku w:val="0"/>
              <w:overflowPunct w:val="0"/>
              <w:spacing w:before="1"/>
              <w:ind w:left="0" w:right="-33" w:firstLine="2"/>
              <w:rPr>
                <w:sz w:val="22"/>
                <w:szCs w:val="22"/>
              </w:rPr>
            </w:pPr>
            <w:r>
              <w:rPr>
                <w:sz w:val="22"/>
                <w:szCs w:val="22"/>
              </w:rPr>
              <w:t xml:space="preserve">изменения наименований управляющей </w:t>
            </w:r>
            <w:r>
              <w:rPr>
                <w:sz w:val="22"/>
                <w:szCs w:val="22"/>
              </w:rPr>
              <w:lastRenderedPageBreak/>
              <w:t>компании, специализированного депозитария, регистратора, а также иных сведений об указанных</w:t>
            </w:r>
            <w:r>
              <w:rPr>
                <w:spacing w:val="-8"/>
                <w:sz w:val="22"/>
                <w:szCs w:val="22"/>
              </w:rPr>
              <w:t xml:space="preserve"> </w:t>
            </w:r>
            <w:r>
              <w:rPr>
                <w:sz w:val="22"/>
                <w:szCs w:val="22"/>
              </w:rPr>
              <w:t>лицах;</w:t>
            </w:r>
          </w:p>
          <w:p w:rsidR="001316BE" w:rsidRDefault="001316BE" w:rsidP="00311EE9">
            <w:pPr>
              <w:pStyle w:val="afe"/>
              <w:numPr>
                <w:ilvl w:val="0"/>
                <w:numId w:val="32"/>
              </w:numPr>
              <w:kinsoku w:val="0"/>
              <w:overflowPunct w:val="0"/>
              <w:ind w:left="0" w:right="-33" w:firstLine="2"/>
              <w:rPr>
                <w:sz w:val="22"/>
                <w:szCs w:val="22"/>
              </w:rPr>
            </w:pPr>
            <w:r>
              <w:rPr>
                <w:sz w:val="22"/>
                <w:szCs w:val="22"/>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w:t>
            </w:r>
            <w:r>
              <w:rPr>
                <w:spacing w:val="-16"/>
                <w:sz w:val="22"/>
                <w:szCs w:val="22"/>
              </w:rPr>
              <w:t xml:space="preserve"> </w:t>
            </w:r>
            <w:r>
              <w:rPr>
                <w:sz w:val="22"/>
                <w:szCs w:val="22"/>
              </w:rPr>
              <w:t>фонд;</w:t>
            </w:r>
          </w:p>
          <w:p w:rsidR="001316BE" w:rsidRDefault="001316BE" w:rsidP="00311EE9">
            <w:pPr>
              <w:pStyle w:val="afe"/>
              <w:numPr>
                <w:ilvl w:val="0"/>
                <w:numId w:val="32"/>
              </w:numPr>
              <w:tabs>
                <w:tab w:val="left" w:pos="461"/>
              </w:tabs>
              <w:kinsoku w:val="0"/>
              <w:overflowPunct w:val="0"/>
              <w:spacing w:line="252" w:lineRule="exact"/>
              <w:ind w:left="0" w:right="-33" w:firstLine="2"/>
              <w:jc w:val="left"/>
              <w:rPr>
                <w:sz w:val="22"/>
                <w:szCs w:val="22"/>
              </w:rPr>
            </w:pPr>
            <w:r>
              <w:rPr>
                <w:sz w:val="22"/>
                <w:szCs w:val="22"/>
              </w:rPr>
              <w:t>отмены скидок (надбавок) или уменьшения их</w:t>
            </w:r>
            <w:r>
              <w:rPr>
                <w:spacing w:val="-7"/>
                <w:sz w:val="22"/>
                <w:szCs w:val="22"/>
              </w:rPr>
              <w:t xml:space="preserve"> </w:t>
            </w:r>
            <w:r>
              <w:rPr>
                <w:sz w:val="22"/>
                <w:szCs w:val="22"/>
              </w:rPr>
              <w:t>размеров;</w:t>
            </w:r>
          </w:p>
          <w:p w:rsidR="001316BE" w:rsidRDefault="001316BE" w:rsidP="00311EE9">
            <w:pPr>
              <w:pStyle w:val="afe"/>
              <w:numPr>
                <w:ilvl w:val="0"/>
                <w:numId w:val="32"/>
              </w:numPr>
              <w:tabs>
                <w:tab w:val="left" w:pos="461"/>
              </w:tabs>
              <w:kinsoku w:val="0"/>
              <w:overflowPunct w:val="0"/>
              <w:spacing w:after="120" w:line="252" w:lineRule="exact"/>
              <w:ind w:left="0" w:right="-34" w:firstLine="2"/>
              <w:jc w:val="left"/>
              <w:rPr>
                <w:sz w:val="22"/>
                <w:szCs w:val="22"/>
              </w:rPr>
            </w:pPr>
            <w:r>
              <w:rPr>
                <w:sz w:val="22"/>
                <w:szCs w:val="22"/>
              </w:rPr>
              <w:t>иных положений, предусмотренных нормативными актами в сфере финансовых</w:t>
            </w:r>
            <w:r>
              <w:rPr>
                <w:spacing w:val="-18"/>
                <w:sz w:val="22"/>
                <w:szCs w:val="22"/>
              </w:rPr>
              <w:t xml:space="preserve"> </w:t>
            </w:r>
            <w:r>
              <w:rPr>
                <w:sz w:val="22"/>
                <w:szCs w:val="22"/>
              </w:rPr>
              <w:t>рынков.</w:t>
            </w:r>
          </w:p>
          <w:p w:rsidR="001316BE" w:rsidRDefault="001316BE" w:rsidP="00E271C0">
            <w:pPr>
              <w:pStyle w:val="afe"/>
              <w:tabs>
                <w:tab w:val="left" w:pos="603"/>
              </w:tabs>
              <w:kinsoku w:val="0"/>
              <w:overflowPunct w:val="0"/>
              <w:ind w:left="0" w:right="-33" w:firstLine="0"/>
              <w:rPr>
                <w:sz w:val="22"/>
                <w:szCs w:val="22"/>
              </w:rPr>
            </w:pPr>
          </w:p>
        </w:tc>
      </w:tr>
    </w:tbl>
    <w:p w:rsidR="005F750D" w:rsidRPr="00991891" w:rsidRDefault="005F750D" w:rsidP="005F750D">
      <w:pPr>
        <w:pStyle w:val="ConsTitle"/>
        <w:widowControl/>
        <w:ind w:right="0"/>
        <w:jc w:val="center"/>
        <w:rPr>
          <w:rFonts w:ascii="Times New Roman" w:hAnsi="Times New Roman" w:cs="Times New Roman"/>
          <w:sz w:val="52"/>
          <w:szCs w:val="52"/>
        </w:rPr>
      </w:pPr>
    </w:p>
    <w:p w:rsidR="00F00673" w:rsidRPr="00991891" w:rsidRDefault="00F00673" w:rsidP="00F00673">
      <w:pPr>
        <w:rPr>
          <w:sz w:val="20"/>
          <w:szCs w:val="20"/>
        </w:rPr>
      </w:pPr>
    </w:p>
    <w:p w:rsidR="00AA7014" w:rsidRPr="00991891" w:rsidRDefault="00AA7014" w:rsidP="006E2780">
      <w:pPr>
        <w:ind w:left="-360" w:firstLine="360"/>
        <w:rPr>
          <w:b/>
        </w:rPr>
      </w:pPr>
    </w:p>
    <w:p w:rsidR="00AA7014" w:rsidRPr="00991891" w:rsidRDefault="00AA7014" w:rsidP="006E2780">
      <w:pPr>
        <w:ind w:left="-360" w:firstLine="360"/>
        <w:rPr>
          <w:b/>
        </w:rPr>
      </w:pPr>
    </w:p>
    <w:p w:rsidR="006E2780" w:rsidRPr="00991891" w:rsidRDefault="006E2780" w:rsidP="006E2780">
      <w:pPr>
        <w:ind w:left="-360" w:firstLine="360"/>
        <w:rPr>
          <w:b/>
        </w:rPr>
      </w:pPr>
      <w:r w:rsidRPr="00991891">
        <w:rPr>
          <w:b/>
        </w:rPr>
        <w:t xml:space="preserve">Генеральный директор                                                                    </w:t>
      </w:r>
    </w:p>
    <w:p w:rsidR="00CB3B7F" w:rsidRPr="00991891" w:rsidRDefault="006E2780" w:rsidP="005B1DC0">
      <w:pPr>
        <w:ind w:left="-360" w:firstLine="360"/>
        <w:rPr>
          <w:sz w:val="16"/>
          <w:szCs w:val="16"/>
        </w:rPr>
      </w:pPr>
      <w:r w:rsidRPr="00991891">
        <w:rPr>
          <w:b/>
        </w:rPr>
        <w:t>ООО «</w:t>
      </w:r>
      <w:r w:rsidR="00E378BB">
        <w:rPr>
          <w:b/>
        </w:rPr>
        <w:t xml:space="preserve">УК </w:t>
      </w:r>
      <w:r w:rsidR="00F9182B">
        <w:rPr>
          <w:b/>
        </w:rPr>
        <w:t>ПРОМСВЯЗЬ</w:t>
      </w:r>
      <w:r w:rsidRPr="00991891">
        <w:rPr>
          <w:b/>
        </w:rPr>
        <w:t>»</w:t>
      </w:r>
      <w:r w:rsidR="00F9182B">
        <w:rPr>
          <w:b/>
        </w:rPr>
        <w:t xml:space="preserve">     </w:t>
      </w:r>
      <w:r w:rsidRPr="00991891">
        <w:rPr>
          <w:b/>
        </w:rPr>
        <w:t xml:space="preserve"> </w:t>
      </w:r>
      <w:r w:rsidR="00E378BB">
        <w:rPr>
          <w:b/>
        </w:rPr>
        <w:t xml:space="preserve">                    </w:t>
      </w:r>
      <w:r w:rsidRPr="00991891">
        <w:rPr>
          <w:b/>
        </w:rPr>
        <w:t xml:space="preserve">    ____________</w:t>
      </w:r>
      <w:r w:rsidR="00544A47" w:rsidRPr="00991891">
        <w:rPr>
          <w:b/>
        </w:rPr>
        <w:t xml:space="preserve">  </w:t>
      </w:r>
      <w:r w:rsidR="00E378BB">
        <w:rPr>
          <w:b/>
        </w:rPr>
        <w:t xml:space="preserve">                       </w:t>
      </w:r>
      <w:r w:rsidR="00F9182B">
        <w:rPr>
          <w:b/>
        </w:rPr>
        <w:t>А.И.</w:t>
      </w:r>
      <w:r w:rsidR="00527E2B" w:rsidRPr="00991891">
        <w:rPr>
          <w:b/>
        </w:rPr>
        <w:t xml:space="preserve"> </w:t>
      </w:r>
      <w:r w:rsidR="00F9182B">
        <w:rPr>
          <w:b/>
        </w:rPr>
        <w:t>Кузнецов</w:t>
      </w:r>
    </w:p>
    <w:sectPr w:rsidR="00CB3B7F" w:rsidRPr="00991891" w:rsidSect="00AA7014">
      <w:footerReference w:type="default" r:id="rId13"/>
      <w:pgSz w:w="11906" w:h="16838"/>
      <w:pgMar w:top="1134" w:right="85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EE9" w:rsidRDefault="00837EE9">
      <w:r>
        <w:separator/>
      </w:r>
    </w:p>
  </w:endnote>
  <w:endnote w:type="continuationSeparator" w:id="0">
    <w:p w:rsidR="00837EE9" w:rsidRDefault="00837EE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altName w:val=" Arial"/>
    <w:panose1 w:val="020B0604030504040204"/>
    <w:charset w:val="CC"/>
    <w:family w:val="swiss"/>
    <w:pitch w:val="variable"/>
    <w:sig w:usb0="A10006FF" w:usb1="4000205B" w:usb2="0000001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34A" w:rsidRDefault="0049734A">
    <w:pPr>
      <w:pStyle w:val="ad"/>
      <w:framePr w:wrap="auto"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4B0776">
      <w:rPr>
        <w:rStyle w:val="ac"/>
        <w:noProof/>
      </w:rPr>
      <w:t>1</w:t>
    </w:r>
    <w:r>
      <w:rPr>
        <w:rStyle w:val="ac"/>
      </w:rPr>
      <w:fldChar w:fldCharType="end"/>
    </w:r>
  </w:p>
  <w:p w:rsidR="0049734A" w:rsidRDefault="0049734A">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EE9" w:rsidRDefault="00837EE9">
      <w:r>
        <w:separator/>
      </w:r>
    </w:p>
  </w:footnote>
  <w:footnote w:type="continuationSeparator" w:id="0">
    <w:p w:rsidR="00837EE9" w:rsidRDefault="00837E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9pt" o:bullet="t">
        <v:imagedata r:id="rId1" o:title=""/>
      </v:shape>
    </w:pict>
  </w:numPicBullet>
  <w:abstractNum w:abstractNumId="0">
    <w:nsid w:val="0000040A"/>
    <w:multiLevelType w:val="multilevel"/>
    <w:tmpl w:val="0000088D"/>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1">
    <w:nsid w:val="0000040B"/>
    <w:multiLevelType w:val="multilevel"/>
    <w:tmpl w:val="0000088E"/>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2">
    <w:nsid w:val="00000414"/>
    <w:multiLevelType w:val="multilevel"/>
    <w:tmpl w:val="00000897"/>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3">
    <w:nsid w:val="00000415"/>
    <w:multiLevelType w:val="multilevel"/>
    <w:tmpl w:val="00000898"/>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4">
    <w:nsid w:val="00000416"/>
    <w:multiLevelType w:val="multilevel"/>
    <w:tmpl w:val="00000899"/>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5">
    <w:nsid w:val="079A57E6"/>
    <w:multiLevelType w:val="hybridMultilevel"/>
    <w:tmpl w:val="BFEA046C"/>
    <w:lvl w:ilvl="0" w:tplc="A300D152">
      <w:start w:val="76"/>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144F457B"/>
    <w:multiLevelType w:val="hybridMultilevel"/>
    <w:tmpl w:val="89482DAE"/>
    <w:lvl w:ilvl="0" w:tplc="B6E4D62A">
      <w:start w:val="10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4C17756"/>
    <w:multiLevelType w:val="hybridMultilevel"/>
    <w:tmpl w:val="C36ED160"/>
    <w:lvl w:ilvl="0" w:tplc="58122D56">
      <w:start w:val="1"/>
      <w:numFmt w:val="decimal"/>
      <w:lvlText w:val="%1)"/>
      <w:lvlJc w:val="left"/>
      <w:pPr>
        <w:ind w:left="362" w:hanging="360"/>
      </w:pPr>
      <w:rPr>
        <w:rFonts w:cs="Times New Roman" w:hint="default"/>
      </w:rPr>
    </w:lvl>
    <w:lvl w:ilvl="1" w:tplc="04190019" w:tentative="1">
      <w:start w:val="1"/>
      <w:numFmt w:val="lowerLetter"/>
      <w:lvlText w:val="%2."/>
      <w:lvlJc w:val="left"/>
      <w:pPr>
        <w:ind w:left="1082" w:hanging="360"/>
      </w:pPr>
      <w:rPr>
        <w:rFonts w:cs="Times New Roman"/>
      </w:rPr>
    </w:lvl>
    <w:lvl w:ilvl="2" w:tplc="0419001B" w:tentative="1">
      <w:start w:val="1"/>
      <w:numFmt w:val="lowerRoman"/>
      <w:lvlText w:val="%3."/>
      <w:lvlJc w:val="right"/>
      <w:pPr>
        <w:ind w:left="1802" w:hanging="180"/>
      </w:pPr>
      <w:rPr>
        <w:rFonts w:cs="Times New Roman"/>
      </w:rPr>
    </w:lvl>
    <w:lvl w:ilvl="3" w:tplc="0419000F" w:tentative="1">
      <w:start w:val="1"/>
      <w:numFmt w:val="decimal"/>
      <w:lvlText w:val="%4."/>
      <w:lvlJc w:val="left"/>
      <w:pPr>
        <w:ind w:left="2522" w:hanging="360"/>
      </w:pPr>
      <w:rPr>
        <w:rFonts w:cs="Times New Roman"/>
      </w:rPr>
    </w:lvl>
    <w:lvl w:ilvl="4" w:tplc="04190019" w:tentative="1">
      <w:start w:val="1"/>
      <w:numFmt w:val="lowerLetter"/>
      <w:lvlText w:val="%5."/>
      <w:lvlJc w:val="left"/>
      <w:pPr>
        <w:ind w:left="3242" w:hanging="360"/>
      </w:pPr>
      <w:rPr>
        <w:rFonts w:cs="Times New Roman"/>
      </w:rPr>
    </w:lvl>
    <w:lvl w:ilvl="5" w:tplc="0419001B" w:tentative="1">
      <w:start w:val="1"/>
      <w:numFmt w:val="lowerRoman"/>
      <w:lvlText w:val="%6."/>
      <w:lvlJc w:val="right"/>
      <w:pPr>
        <w:ind w:left="3962" w:hanging="180"/>
      </w:pPr>
      <w:rPr>
        <w:rFonts w:cs="Times New Roman"/>
      </w:rPr>
    </w:lvl>
    <w:lvl w:ilvl="6" w:tplc="0419000F" w:tentative="1">
      <w:start w:val="1"/>
      <w:numFmt w:val="decimal"/>
      <w:lvlText w:val="%7."/>
      <w:lvlJc w:val="left"/>
      <w:pPr>
        <w:ind w:left="4682" w:hanging="360"/>
      </w:pPr>
      <w:rPr>
        <w:rFonts w:cs="Times New Roman"/>
      </w:rPr>
    </w:lvl>
    <w:lvl w:ilvl="7" w:tplc="04190019" w:tentative="1">
      <w:start w:val="1"/>
      <w:numFmt w:val="lowerLetter"/>
      <w:lvlText w:val="%8."/>
      <w:lvlJc w:val="left"/>
      <w:pPr>
        <w:ind w:left="5402" w:hanging="360"/>
      </w:pPr>
      <w:rPr>
        <w:rFonts w:cs="Times New Roman"/>
      </w:rPr>
    </w:lvl>
    <w:lvl w:ilvl="8" w:tplc="0419001B" w:tentative="1">
      <w:start w:val="1"/>
      <w:numFmt w:val="lowerRoman"/>
      <w:lvlText w:val="%9."/>
      <w:lvlJc w:val="right"/>
      <w:pPr>
        <w:ind w:left="6122" w:hanging="180"/>
      </w:pPr>
      <w:rPr>
        <w:rFonts w:cs="Times New Roman"/>
      </w:rPr>
    </w:lvl>
  </w:abstractNum>
  <w:abstractNum w:abstractNumId="8">
    <w:nsid w:val="1D88204F"/>
    <w:multiLevelType w:val="hybridMultilevel"/>
    <w:tmpl w:val="AAF03DC4"/>
    <w:lvl w:ilvl="0" w:tplc="049E8066">
      <w:start w:val="103"/>
      <w:numFmt w:val="decimal"/>
      <w:lvlText w:val="%1."/>
      <w:lvlJc w:val="left"/>
      <w:pPr>
        <w:ind w:left="780" w:hanging="4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E1A0918"/>
    <w:multiLevelType w:val="hybridMultilevel"/>
    <w:tmpl w:val="2D765118"/>
    <w:lvl w:ilvl="0" w:tplc="8C4017F8">
      <w:start w:val="1"/>
      <w:numFmt w:val="bullet"/>
      <w:lvlText w:val=""/>
      <w:lvlPicBulletId w:val="0"/>
      <w:lvlJc w:val="left"/>
      <w:pPr>
        <w:tabs>
          <w:tab w:val="num" w:pos="720"/>
        </w:tabs>
        <w:ind w:left="720" w:hanging="360"/>
      </w:pPr>
      <w:rPr>
        <w:rFonts w:ascii="Symbol" w:hAnsi="Symbol" w:hint="default"/>
      </w:rPr>
    </w:lvl>
    <w:lvl w:ilvl="1" w:tplc="081EA7B8" w:tentative="1">
      <w:start w:val="1"/>
      <w:numFmt w:val="bullet"/>
      <w:lvlText w:val=""/>
      <w:lvlJc w:val="left"/>
      <w:pPr>
        <w:tabs>
          <w:tab w:val="num" w:pos="1440"/>
        </w:tabs>
        <w:ind w:left="1440" w:hanging="360"/>
      </w:pPr>
      <w:rPr>
        <w:rFonts w:ascii="Symbol" w:hAnsi="Symbol" w:hint="default"/>
      </w:rPr>
    </w:lvl>
    <w:lvl w:ilvl="2" w:tplc="BE7E7D68" w:tentative="1">
      <w:start w:val="1"/>
      <w:numFmt w:val="bullet"/>
      <w:lvlText w:val=""/>
      <w:lvlJc w:val="left"/>
      <w:pPr>
        <w:tabs>
          <w:tab w:val="num" w:pos="2160"/>
        </w:tabs>
        <w:ind w:left="2160" w:hanging="360"/>
      </w:pPr>
      <w:rPr>
        <w:rFonts w:ascii="Symbol" w:hAnsi="Symbol" w:hint="default"/>
      </w:rPr>
    </w:lvl>
    <w:lvl w:ilvl="3" w:tplc="5C823A26" w:tentative="1">
      <w:start w:val="1"/>
      <w:numFmt w:val="bullet"/>
      <w:lvlText w:val=""/>
      <w:lvlJc w:val="left"/>
      <w:pPr>
        <w:tabs>
          <w:tab w:val="num" w:pos="2880"/>
        </w:tabs>
        <w:ind w:left="2880" w:hanging="360"/>
      </w:pPr>
      <w:rPr>
        <w:rFonts w:ascii="Symbol" w:hAnsi="Symbol" w:hint="default"/>
      </w:rPr>
    </w:lvl>
    <w:lvl w:ilvl="4" w:tplc="44084CD8" w:tentative="1">
      <w:start w:val="1"/>
      <w:numFmt w:val="bullet"/>
      <w:lvlText w:val=""/>
      <w:lvlJc w:val="left"/>
      <w:pPr>
        <w:tabs>
          <w:tab w:val="num" w:pos="3600"/>
        </w:tabs>
        <w:ind w:left="3600" w:hanging="360"/>
      </w:pPr>
      <w:rPr>
        <w:rFonts w:ascii="Symbol" w:hAnsi="Symbol" w:hint="default"/>
      </w:rPr>
    </w:lvl>
    <w:lvl w:ilvl="5" w:tplc="93C6818E" w:tentative="1">
      <w:start w:val="1"/>
      <w:numFmt w:val="bullet"/>
      <w:lvlText w:val=""/>
      <w:lvlJc w:val="left"/>
      <w:pPr>
        <w:tabs>
          <w:tab w:val="num" w:pos="4320"/>
        </w:tabs>
        <w:ind w:left="4320" w:hanging="360"/>
      </w:pPr>
      <w:rPr>
        <w:rFonts w:ascii="Symbol" w:hAnsi="Symbol" w:hint="default"/>
      </w:rPr>
    </w:lvl>
    <w:lvl w:ilvl="6" w:tplc="C64CD3BA" w:tentative="1">
      <w:start w:val="1"/>
      <w:numFmt w:val="bullet"/>
      <w:lvlText w:val=""/>
      <w:lvlJc w:val="left"/>
      <w:pPr>
        <w:tabs>
          <w:tab w:val="num" w:pos="5040"/>
        </w:tabs>
        <w:ind w:left="5040" w:hanging="360"/>
      </w:pPr>
      <w:rPr>
        <w:rFonts w:ascii="Symbol" w:hAnsi="Symbol" w:hint="default"/>
      </w:rPr>
    </w:lvl>
    <w:lvl w:ilvl="7" w:tplc="33107A60" w:tentative="1">
      <w:start w:val="1"/>
      <w:numFmt w:val="bullet"/>
      <w:lvlText w:val=""/>
      <w:lvlJc w:val="left"/>
      <w:pPr>
        <w:tabs>
          <w:tab w:val="num" w:pos="5760"/>
        </w:tabs>
        <w:ind w:left="5760" w:hanging="360"/>
      </w:pPr>
      <w:rPr>
        <w:rFonts w:ascii="Symbol" w:hAnsi="Symbol" w:hint="default"/>
      </w:rPr>
    </w:lvl>
    <w:lvl w:ilvl="8" w:tplc="4424992A" w:tentative="1">
      <w:start w:val="1"/>
      <w:numFmt w:val="bullet"/>
      <w:lvlText w:val=""/>
      <w:lvlJc w:val="left"/>
      <w:pPr>
        <w:tabs>
          <w:tab w:val="num" w:pos="6480"/>
        </w:tabs>
        <w:ind w:left="6480" w:hanging="360"/>
      </w:pPr>
      <w:rPr>
        <w:rFonts w:ascii="Symbol" w:hAnsi="Symbol" w:hint="default"/>
      </w:rPr>
    </w:lvl>
  </w:abstractNum>
  <w:abstractNum w:abstractNumId="10">
    <w:nsid w:val="20371DCA"/>
    <w:multiLevelType w:val="hybridMultilevel"/>
    <w:tmpl w:val="E3E20A74"/>
    <w:lvl w:ilvl="0" w:tplc="7B7A95DE">
      <w:start w:val="94"/>
      <w:numFmt w:val="decimal"/>
      <w:lvlText w:val="%1."/>
      <w:lvlJc w:val="left"/>
      <w:pPr>
        <w:ind w:left="2629" w:hanging="360"/>
      </w:pPr>
      <w:rPr>
        <w:rFonts w:cs="Times New Roman" w:hint="default"/>
      </w:rPr>
    </w:lvl>
    <w:lvl w:ilvl="1" w:tplc="04190019" w:tentative="1">
      <w:start w:val="1"/>
      <w:numFmt w:val="lowerLetter"/>
      <w:lvlText w:val="%2."/>
      <w:lvlJc w:val="left"/>
      <w:pPr>
        <w:ind w:left="3349" w:hanging="360"/>
      </w:pPr>
      <w:rPr>
        <w:rFonts w:cs="Times New Roman"/>
      </w:rPr>
    </w:lvl>
    <w:lvl w:ilvl="2" w:tplc="0419001B" w:tentative="1">
      <w:start w:val="1"/>
      <w:numFmt w:val="lowerRoman"/>
      <w:lvlText w:val="%3."/>
      <w:lvlJc w:val="right"/>
      <w:pPr>
        <w:ind w:left="4069" w:hanging="180"/>
      </w:pPr>
      <w:rPr>
        <w:rFonts w:cs="Times New Roman"/>
      </w:rPr>
    </w:lvl>
    <w:lvl w:ilvl="3" w:tplc="0419000F" w:tentative="1">
      <w:start w:val="1"/>
      <w:numFmt w:val="decimal"/>
      <w:lvlText w:val="%4."/>
      <w:lvlJc w:val="left"/>
      <w:pPr>
        <w:ind w:left="4789" w:hanging="360"/>
      </w:pPr>
      <w:rPr>
        <w:rFonts w:cs="Times New Roman"/>
      </w:rPr>
    </w:lvl>
    <w:lvl w:ilvl="4" w:tplc="04190019" w:tentative="1">
      <w:start w:val="1"/>
      <w:numFmt w:val="lowerLetter"/>
      <w:lvlText w:val="%5."/>
      <w:lvlJc w:val="left"/>
      <w:pPr>
        <w:ind w:left="5509" w:hanging="360"/>
      </w:pPr>
      <w:rPr>
        <w:rFonts w:cs="Times New Roman"/>
      </w:rPr>
    </w:lvl>
    <w:lvl w:ilvl="5" w:tplc="0419001B" w:tentative="1">
      <w:start w:val="1"/>
      <w:numFmt w:val="lowerRoman"/>
      <w:lvlText w:val="%6."/>
      <w:lvlJc w:val="right"/>
      <w:pPr>
        <w:ind w:left="6229" w:hanging="180"/>
      </w:pPr>
      <w:rPr>
        <w:rFonts w:cs="Times New Roman"/>
      </w:rPr>
    </w:lvl>
    <w:lvl w:ilvl="6" w:tplc="0419000F" w:tentative="1">
      <w:start w:val="1"/>
      <w:numFmt w:val="decimal"/>
      <w:lvlText w:val="%7."/>
      <w:lvlJc w:val="left"/>
      <w:pPr>
        <w:ind w:left="6949" w:hanging="360"/>
      </w:pPr>
      <w:rPr>
        <w:rFonts w:cs="Times New Roman"/>
      </w:rPr>
    </w:lvl>
    <w:lvl w:ilvl="7" w:tplc="04190019" w:tentative="1">
      <w:start w:val="1"/>
      <w:numFmt w:val="lowerLetter"/>
      <w:lvlText w:val="%8."/>
      <w:lvlJc w:val="left"/>
      <w:pPr>
        <w:ind w:left="7669" w:hanging="360"/>
      </w:pPr>
      <w:rPr>
        <w:rFonts w:cs="Times New Roman"/>
      </w:rPr>
    </w:lvl>
    <w:lvl w:ilvl="8" w:tplc="0419001B" w:tentative="1">
      <w:start w:val="1"/>
      <w:numFmt w:val="lowerRoman"/>
      <w:lvlText w:val="%9."/>
      <w:lvlJc w:val="right"/>
      <w:pPr>
        <w:ind w:left="8389" w:hanging="180"/>
      </w:pPr>
      <w:rPr>
        <w:rFonts w:cs="Times New Roman"/>
      </w:rPr>
    </w:lvl>
  </w:abstractNum>
  <w:abstractNum w:abstractNumId="11">
    <w:nsid w:val="21B71FA6"/>
    <w:multiLevelType w:val="hybridMultilevel"/>
    <w:tmpl w:val="B846DA54"/>
    <w:lvl w:ilvl="0" w:tplc="0DA002FC">
      <w:start w:val="1"/>
      <w:numFmt w:val="decimal"/>
      <w:lvlText w:val="%1)"/>
      <w:lvlJc w:val="left"/>
      <w:pPr>
        <w:ind w:left="362" w:hanging="360"/>
      </w:pPr>
      <w:rPr>
        <w:rFonts w:cs="Times New Roman" w:hint="default"/>
      </w:rPr>
    </w:lvl>
    <w:lvl w:ilvl="1" w:tplc="04190019" w:tentative="1">
      <w:start w:val="1"/>
      <w:numFmt w:val="lowerLetter"/>
      <w:lvlText w:val="%2."/>
      <w:lvlJc w:val="left"/>
      <w:pPr>
        <w:ind w:left="1082" w:hanging="360"/>
      </w:pPr>
      <w:rPr>
        <w:rFonts w:cs="Times New Roman"/>
      </w:rPr>
    </w:lvl>
    <w:lvl w:ilvl="2" w:tplc="0419001B" w:tentative="1">
      <w:start w:val="1"/>
      <w:numFmt w:val="lowerRoman"/>
      <w:lvlText w:val="%3."/>
      <w:lvlJc w:val="right"/>
      <w:pPr>
        <w:ind w:left="1802" w:hanging="180"/>
      </w:pPr>
      <w:rPr>
        <w:rFonts w:cs="Times New Roman"/>
      </w:rPr>
    </w:lvl>
    <w:lvl w:ilvl="3" w:tplc="0419000F" w:tentative="1">
      <w:start w:val="1"/>
      <w:numFmt w:val="decimal"/>
      <w:lvlText w:val="%4."/>
      <w:lvlJc w:val="left"/>
      <w:pPr>
        <w:ind w:left="2522" w:hanging="360"/>
      </w:pPr>
      <w:rPr>
        <w:rFonts w:cs="Times New Roman"/>
      </w:rPr>
    </w:lvl>
    <w:lvl w:ilvl="4" w:tplc="04190019" w:tentative="1">
      <w:start w:val="1"/>
      <w:numFmt w:val="lowerLetter"/>
      <w:lvlText w:val="%5."/>
      <w:lvlJc w:val="left"/>
      <w:pPr>
        <w:ind w:left="3242" w:hanging="360"/>
      </w:pPr>
      <w:rPr>
        <w:rFonts w:cs="Times New Roman"/>
      </w:rPr>
    </w:lvl>
    <w:lvl w:ilvl="5" w:tplc="0419001B" w:tentative="1">
      <w:start w:val="1"/>
      <w:numFmt w:val="lowerRoman"/>
      <w:lvlText w:val="%6."/>
      <w:lvlJc w:val="right"/>
      <w:pPr>
        <w:ind w:left="3962" w:hanging="180"/>
      </w:pPr>
      <w:rPr>
        <w:rFonts w:cs="Times New Roman"/>
      </w:rPr>
    </w:lvl>
    <w:lvl w:ilvl="6" w:tplc="0419000F" w:tentative="1">
      <w:start w:val="1"/>
      <w:numFmt w:val="decimal"/>
      <w:lvlText w:val="%7."/>
      <w:lvlJc w:val="left"/>
      <w:pPr>
        <w:ind w:left="4682" w:hanging="360"/>
      </w:pPr>
      <w:rPr>
        <w:rFonts w:cs="Times New Roman"/>
      </w:rPr>
    </w:lvl>
    <w:lvl w:ilvl="7" w:tplc="04190019" w:tentative="1">
      <w:start w:val="1"/>
      <w:numFmt w:val="lowerLetter"/>
      <w:lvlText w:val="%8."/>
      <w:lvlJc w:val="left"/>
      <w:pPr>
        <w:ind w:left="5402" w:hanging="360"/>
      </w:pPr>
      <w:rPr>
        <w:rFonts w:cs="Times New Roman"/>
      </w:rPr>
    </w:lvl>
    <w:lvl w:ilvl="8" w:tplc="0419001B" w:tentative="1">
      <w:start w:val="1"/>
      <w:numFmt w:val="lowerRoman"/>
      <w:lvlText w:val="%9."/>
      <w:lvlJc w:val="right"/>
      <w:pPr>
        <w:ind w:left="6122" w:hanging="180"/>
      </w:pPr>
      <w:rPr>
        <w:rFonts w:cs="Times New Roman"/>
      </w:rPr>
    </w:lvl>
  </w:abstractNum>
  <w:abstractNum w:abstractNumId="12">
    <w:nsid w:val="23D14323"/>
    <w:multiLevelType w:val="hybridMultilevel"/>
    <w:tmpl w:val="867A67FE"/>
    <w:lvl w:ilvl="0" w:tplc="036EE9DE">
      <w:start w:val="85"/>
      <w:numFmt w:val="decimal"/>
      <w:lvlText w:val="%1."/>
      <w:lvlJc w:val="left"/>
      <w:pPr>
        <w:ind w:left="2629" w:hanging="360"/>
      </w:pPr>
      <w:rPr>
        <w:rFonts w:cs="Times New Roman" w:hint="default"/>
        <w:b/>
      </w:rPr>
    </w:lvl>
    <w:lvl w:ilvl="1" w:tplc="04190019" w:tentative="1">
      <w:start w:val="1"/>
      <w:numFmt w:val="lowerLetter"/>
      <w:lvlText w:val="%2."/>
      <w:lvlJc w:val="left"/>
      <w:pPr>
        <w:ind w:left="3349" w:hanging="360"/>
      </w:pPr>
      <w:rPr>
        <w:rFonts w:cs="Times New Roman"/>
      </w:rPr>
    </w:lvl>
    <w:lvl w:ilvl="2" w:tplc="0419001B" w:tentative="1">
      <w:start w:val="1"/>
      <w:numFmt w:val="lowerRoman"/>
      <w:lvlText w:val="%3."/>
      <w:lvlJc w:val="right"/>
      <w:pPr>
        <w:ind w:left="4069" w:hanging="180"/>
      </w:pPr>
      <w:rPr>
        <w:rFonts w:cs="Times New Roman"/>
      </w:rPr>
    </w:lvl>
    <w:lvl w:ilvl="3" w:tplc="0419000F" w:tentative="1">
      <w:start w:val="1"/>
      <w:numFmt w:val="decimal"/>
      <w:lvlText w:val="%4."/>
      <w:lvlJc w:val="left"/>
      <w:pPr>
        <w:ind w:left="4789" w:hanging="360"/>
      </w:pPr>
      <w:rPr>
        <w:rFonts w:cs="Times New Roman"/>
      </w:rPr>
    </w:lvl>
    <w:lvl w:ilvl="4" w:tplc="04190019" w:tentative="1">
      <w:start w:val="1"/>
      <w:numFmt w:val="lowerLetter"/>
      <w:lvlText w:val="%5."/>
      <w:lvlJc w:val="left"/>
      <w:pPr>
        <w:ind w:left="5509" w:hanging="360"/>
      </w:pPr>
      <w:rPr>
        <w:rFonts w:cs="Times New Roman"/>
      </w:rPr>
    </w:lvl>
    <w:lvl w:ilvl="5" w:tplc="0419001B" w:tentative="1">
      <w:start w:val="1"/>
      <w:numFmt w:val="lowerRoman"/>
      <w:lvlText w:val="%6."/>
      <w:lvlJc w:val="right"/>
      <w:pPr>
        <w:ind w:left="6229" w:hanging="180"/>
      </w:pPr>
      <w:rPr>
        <w:rFonts w:cs="Times New Roman"/>
      </w:rPr>
    </w:lvl>
    <w:lvl w:ilvl="6" w:tplc="0419000F" w:tentative="1">
      <w:start w:val="1"/>
      <w:numFmt w:val="decimal"/>
      <w:lvlText w:val="%7."/>
      <w:lvlJc w:val="left"/>
      <w:pPr>
        <w:ind w:left="6949" w:hanging="360"/>
      </w:pPr>
      <w:rPr>
        <w:rFonts w:cs="Times New Roman"/>
      </w:rPr>
    </w:lvl>
    <w:lvl w:ilvl="7" w:tplc="04190019" w:tentative="1">
      <w:start w:val="1"/>
      <w:numFmt w:val="lowerLetter"/>
      <w:lvlText w:val="%8."/>
      <w:lvlJc w:val="left"/>
      <w:pPr>
        <w:ind w:left="7669" w:hanging="360"/>
      </w:pPr>
      <w:rPr>
        <w:rFonts w:cs="Times New Roman"/>
      </w:rPr>
    </w:lvl>
    <w:lvl w:ilvl="8" w:tplc="0419001B" w:tentative="1">
      <w:start w:val="1"/>
      <w:numFmt w:val="lowerRoman"/>
      <w:lvlText w:val="%9."/>
      <w:lvlJc w:val="right"/>
      <w:pPr>
        <w:ind w:left="8389" w:hanging="180"/>
      </w:pPr>
      <w:rPr>
        <w:rFonts w:cs="Times New Roman"/>
      </w:rPr>
    </w:lvl>
  </w:abstractNum>
  <w:abstractNum w:abstractNumId="13">
    <w:nsid w:val="24A0418E"/>
    <w:multiLevelType w:val="hybridMultilevel"/>
    <w:tmpl w:val="7EC4B2C4"/>
    <w:lvl w:ilvl="0" w:tplc="BD641FA0">
      <w:start w:val="87"/>
      <w:numFmt w:val="decimal"/>
      <w:lvlText w:val="%1."/>
      <w:lvlJc w:val="left"/>
      <w:pPr>
        <w:ind w:left="2629" w:hanging="360"/>
      </w:pPr>
      <w:rPr>
        <w:rFonts w:cs="Times New Roman" w:hint="default"/>
      </w:rPr>
    </w:lvl>
    <w:lvl w:ilvl="1" w:tplc="04190019" w:tentative="1">
      <w:start w:val="1"/>
      <w:numFmt w:val="lowerLetter"/>
      <w:lvlText w:val="%2."/>
      <w:lvlJc w:val="left"/>
      <w:pPr>
        <w:ind w:left="3349" w:hanging="360"/>
      </w:pPr>
      <w:rPr>
        <w:rFonts w:cs="Times New Roman"/>
      </w:rPr>
    </w:lvl>
    <w:lvl w:ilvl="2" w:tplc="0419001B" w:tentative="1">
      <w:start w:val="1"/>
      <w:numFmt w:val="lowerRoman"/>
      <w:lvlText w:val="%3."/>
      <w:lvlJc w:val="right"/>
      <w:pPr>
        <w:ind w:left="4069" w:hanging="180"/>
      </w:pPr>
      <w:rPr>
        <w:rFonts w:cs="Times New Roman"/>
      </w:rPr>
    </w:lvl>
    <w:lvl w:ilvl="3" w:tplc="0419000F" w:tentative="1">
      <w:start w:val="1"/>
      <w:numFmt w:val="decimal"/>
      <w:lvlText w:val="%4."/>
      <w:lvlJc w:val="left"/>
      <w:pPr>
        <w:ind w:left="4789" w:hanging="360"/>
      </w:pPr>
      <w:rPr>
        <w:rFonts w:cs="Times New Roman"/>
      </w:rPr>
    </w:lvl>
    <w:lvl w:ilvl="4" w:tplc="04190019" w:tentative="1">
      <w:start w:val="1"/>
      <w:numFmt w:val="lowerLetter"/>
      <w:lvlText w:val="%5."/>
      <w:lvlJc w:val="left"/>
      <w:pPr>
        <w:ind w:left="5509" w:hanging="360"/>
      </w:pPr>
      <w:rPr>
        <w:rFonts w:cs="Times New Roman"/>
      </w:rPr>
    </w:lvl>
    <w:lvl w:ilvl="5" w:tplc="0419001B" w:tentative="1">
      <w:start w:val="1"/>
      <w:numFmt w:val="lowerRoman"/>
      <w:lvlText w:val="%6."/>
      <w:lvlJc w:val="right"/>
      <w:pPr>
        <w:ind w:left="6229" w:hanging="180"/>
      </w:pPr>
      <w:rPr>
        <w:rFonts w:cs="Times New Roman"/>
      </w:rPr>
    </w:lvl>
    <w:lvl w:ilvl="6" w:tplc="0419000F" w:tentative="1">
      <w:start w:val="1"/>
      <w:numFmt w:val="decimal"/>
      <w:lvlText w:val="%7."/>
      <w:lvlJc w:val="left"/>
      <w:pPr>
        <w:ind w:left="6949" w:hanging="360"/>
      </w:pPr>
      <w:rPr>
        <w:rFonts w:cs="Times New Roman"/>
      </w:rPr>
    </w:lvl>
    <w:lvl w:ilvl="7" w:tplc="04190019" w:tentative="1">
      <w:start w:val="1"/>
      <w:numFmt w:val="lowerLetter"/>
      <w:lvlText w:val="%8."/>
      <w:lvlJc w:val="left"/>
      <w:pPr>
        <w:ind w:left="7669" w:hanging="360"/>
      </w:pPr>
      <w:rPr>
        <w:rFonts w:cs="Times New Roman"/>
      </w:rPr>
    </w:lvl>
    <w:lvl w:ilvl="8" w:tplc="0419001B" w:tentative="1">
      <w:start w:val="1"/>
      <w:numFmt w:val="lowerRoman"/>
      <w:lvlText w:val="%9."/>
      <w:lvlJc w:val="right"/>
      <w:pPr>
        <w:ind w:left="8389" w:hanging="180"/>
      </w:pPr>
      <w:rPr>
        <w:rFonts w:cs="Times New Roman"/>
      </w:rPr>
    </w:lvl>
  </w:abstractNum>
  <w:abstractNum w:abstractNumId="14">
    <w:nsid w:val="279116A1"/>
    <w:multiLevelType w:val="hybridMultilevel"/>
    <w:tmpl w:val="93FA6992"/>
    <w:lvl w:ilvl="0" w:tplc="DBAA92F0">
      <w:start w:val="86"/>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5">
    <w:nsid w:val="28AF7D14"/>
    <w:multiLevelType w:val="multilevel"/>
    <w:tmpl w:val="E2CA204C"/>
    <w:lvl w:ilvl="0">
      <w:start w:val="1"/>
      <w:numFmt w:val="decimal"/>
      <w:lvlText w:val="%1)"/>
      <w:lvlJc w:val="left"/>
      <w:pPr>
        <w:ind w:left="242" w:hanging="240"/>
      </w:pPr>
      <w:rPr>
        <w:rFonts w:ascii="Times New Roman" w:hAnsi="Times New Roman" w:cs="Times New Roman" w:hint="default"/>
        <w:b w:val="0"/>
        <w:bCs w:val="0"/>
        <w:w w:val="100"/>
        <w:sz w:val="22"/>
        <w:szCs w:val="22"/>
      </w:rPr>
    </w:lvl>
    <w:lvl w:ilvl="1">
      <w:numFmt w:val="bullet"/>
      <w:lvlText w:val="•"/>
      <w:lvlJc w:val="left"/>
      <w:pPr>
        <w:ind w:left="1204" w:hanging="240"/>
      </w:pPr>
      <w:rPr>
        <w:rFonts w:hint="default"/>
      </w:rPr>
    </w:lvl>
    <w:lvl w:ilvl="2">
      <w:numFmt w:val="bullet"/>
      <w:lvlText w:val="•"/>
      <w:lvlJc w:val="left"/>
      <w:pPr>
        <w:ind w:left="2169" w:hanging="240"/>
      </w:pPr>
      <w:rPr>
        <w:rFonts w:hint="default"/>
      </w:rPr>
    </w:lvl>
    <w:lvl w:ilvl="3">
      <w:numFmt w:val="bullet"/>
      <w:lvlText w:val="•"/>
      <w:lvlJc w:val="left"/>
      <w:pPr>
        <w:ind w:left="3133" w:hanging="240"/>
      </w:pPr>
      <w:rPr>
        <w:rFonts w:hint="default"/>
      </w:rPr>
    </w:lvl>
    <w:lvl w:ilvl="4">
      <w:numFmt w:val="bullet"/>
      <w:lvlText w:val="•"/>
      <w:lvlJc w:val="left"/>
      <w:pPr>
        <w:ind w:left="4098" w:hanging="240"/>
      </w:pPr>
      <w:rPr>
        <w:rFonts w:hint="default"/>
      </w:rPr>
    </w:lvl>
    <w:lvl w:ilvl="5">
      <w:numFmt w:val="bullet"/>
      <w:lvlText w:val="•"/>
      <w:lvlJc w:val="left"/>
      <w:pPr>
        <w:ind w:left="5063" w:hanging="240"/>
      </w:pPr>
      <w:rPr>
        <w:rFonts w:hint="default"/>
      </w:rPr>
    </w:lvl>
    <w:lvl w:ilvl="6">
      <w:numFmt w:val="bullet"/>
      <w:lvlText w:val="•"/>
      <w:lvlJc w:val="left"/>
      <w:pPr>
        <w:ind w:left="6027" w:hanging="240"/>
      </w:pPr>
      <w:rPr>
        <w:rFonts w:hint="default"/>
      </w:rPr>
    </w:lvl>
    <w:lvl w:ilvl="7">
      <w:numFmt w:val="bullet"/>
      <w:lvlText w:val="•"/>
      <w:lvlJc w:val="left"/>
      <w:pPr>
        <w:ind w:left="6992" w:hanging="240"/>
      </w:pPr>
      <w:rPr>
        <w:rFonts w:hint="default"/>
      </w:rPr>
    </w:lvl>
    <w:lvl w:ilvl="8">
      <w:numFmt w:val="bullet"/>
      <w:lvlText w:val="•"/>
      <w:lvlJc w:val="left"/>
      <w:pPr>
        <w:ind w:left="7957" w:hanging="240"/>
      </w:pPr>
      <w:rPr>
        <w:rFonts w:hint="default"/>
      </w:rPr>
    </w:lvl>
  </w:abstractNum>
  <w:abstractNum w:abstractNumId="16">
    <w:nsid w:val="2CD1161C"/>
    <w:multiLevelType w:val="hybridMultilevel"/>
    <w:tmpl w:val="F5A683FE"/>
    <w:lvl w:ilvl="0" w:tplc="33326A78">
      <w:start w:val="30"/>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7">
    <w:nsid w:val="2DC93CA4"/>
    <w:multiLevelType w:val="hybridMultilevel"/>
    <w:tmpl w:val="3D4CFAB0"/>
    <w:lvl w:ilvl="0" w:tplc="C1E2AD48">
      <w:start w:val="58"/>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8">
    <w:nsid w:val="334B12EF"/>
    <w:multiLevelType w:val="hybridMultilevel"/>
    <w:tmpl w:val="A5727CEC"/>
    <w:lvl w:ilvl="0" w:tplc="D6A65FF6">
      <w:start w:val="26"/>
      <w:numFmt w:val="decimal"/>
      <w:lvlText w:val="%1."/>
      <w:lvlJc w:val="left"/>
      <w:pPr>
        <w:ind w:left="1353" w:hanging="360"/>
      </w:pPr>
      <w:rPr>
        <w:rFonts w:cs="Times New Roman" w:hint="default"/>
        <w:b/>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9">
    <w:nsid w:val="36DD00CC"/>
    <w:multiLevelType w:val="hybridMultilevel"/>
    <w:tmpl w:val="B69AE31A"/>
    <w:lvl w:ilvl="0" w:tplc="EC225C90">
      <w:start w:val="35"/>
      <w:numFmt w:val="decimal"/>
      <w:lvlText w:val="%1."/>
      <w:lvlJc w:val="left"/>
      <w:pPr>
        <w:ind w:left="602" w:hanging="360"/>
      </w:pPr>
      <w:rPr>
        <w:rFonts w:cs="Times New Roman" w:hint="default"/>
        <w:b/>
        <w:sz w:val="22"/>
      </w:rPr>
    </w:lvl>
    <w:lvl w:ilvl="1" w:tplc="04190019" w:tentative="1">
      <w:start w:val="1"/>
      <w:numFmt w:val="lowerLetter"/>
      <w:lvlText w:val="%2."/>
      <w:lvlJc w:val="left"/>
      <w:pPr>
        <w:ind w:left="1322" w:hanging="360"/>
      </w:pPr>
      <w:rPr>
        <w:rFonts w:cs="Times New Roman"/>
      </w:rPr>
    </w:lvl>
    <w:lvl w:ilvl="2" w:tplc="0419001B" w:tentative="1">
      <w:start w:val="1"/>
      <w:numFmt w:val="lowerRoman"/>
      <w:lvlText w:val="%3."/>
      <w:lvlJc w:val="right"/>
      <w:pPr>
        <w:ind w:left="2042" w:hanging="180"/>
      </w:pPr>
      <w:rPr>
        <w:rFonts w:cs="Times New Roman"/>
      </w:rPr>
    </w:lvl>
    <w:lvl w:ilvl="3" w:tplc="0419000F" w:tentative="1">
      <w:start w:val="1"/>
      <w:numFmt w:val="decimal"/>
      <w:lvlText w:val="%4."/>
      <w:lvlJc w:val="left"/>
      <w:pPr>
        <w:ind w:left="2762" w:hanging="360"/>
      </w:pPr>
      <w:rPr>
        <w:rFonts w:cs="Times New Roman"/>
      </w:rPr>
    </w:lvl>
    <w:lvl w:ilvl="4" w:tplc="04190019" w:tentative="1">
      <w:start w:val="1"/>
      <w:numFmt w:val="lowerLetter"/>
      <w:lvlText w:val="%5."/>
      <w:lvlJc w:val="left"/>
      <w:pPr>
        <w:ind w:left="3482" w:hanging="360"/>
      </w:pPr>
      <w:rPr>
        <w:rFonts w:cs="Times New Roman"/>
      </w:rPr>
    </w:lvl>
    <w:lvl w:ilvl="5" w:tplc="0419001B" w:tentative="1">
      <w:start w:val="1"/>
      <w:numFmt w:val="lowerRoman"/>
      <w:lvlText w:val="%6."/>
      <w:lvlJc w:val="right"/>
      <w:pPr>
        <w:ind w:left="4202" w:hanging="180"/>
      </w:pPr>
      <w:rPr>
        <w:rFonts w:cs="Times New Roman"/>
      </w:rPr>
    </w:lvl>
    <w:lvl w:ilvl="6" w:tplc="0419000F" w:tentative="1">
      <w:start w:val="1"/>
      <w:numFmt w:val="decimal"/>
      <w:lvlText w:val="%7."/>
      <w:lvlJc w:val="left"/>
      <w:pPr>
        <w:ind w:left="4922" w:hanging="360"/>
      </w:pPr>
      <w:rPr>
        <w:rFonts w:cs="Times New Roman"/>
      </w:rPr>
    </w:lvl>
    <w:lvl w:ilvl="7" w:tplc="04190019" w:tentative="1">
      <w:start w:val="1"/>
      <w:numFmt w:val="lowerLetter"/>
      <w:lvlText w:val="%8."/>
      <w:lvlJc w:val="left"/>
      <w:pPr>
        <w:ind w:left="5642" w:hanging="360"/>
      </w:pPr>
      <w:rPr>
        <w:rFonts w:cs="Times New Roman"/>
      </w:rPr>
    </w:lvl>
    <w:lvl w:ilvl="8" w:tplc="0419001B" w:tentative="1">
      <w:start w:val="1"/>
      <w:numFmt w:val="lowerRoman"/>
      <w:lvlText w:val="%9."/>
      <w:lvlJc w:val="right"/>
      <w:pPr>
        <w:ind w:left="6362" w:hanging="180"/>
      </w:pPr>
      <w:rPr>
        <w:rFonts w:cs="Times New Roman"/>
      </w:rPr>
    </w:lvl>
  </w:abstractNum>
  <w:abstractNum w:abstractNumId="20">
    <w:nsid w:val="39FB192C"/>
    <w:multiLevelType w:val="hybridMultilevel"/>
    <w:tmpl w:val="112AEC6A"/>
    <w:lvl w:ilvl="0" w:tplc="2FA071FE">
      <w:start w:val="84"/>
      <w:numFmt w:val="decimal"/>
      <w:lvlText w:val="%1."/>
      <w:lvlJc w:val="left"/>
      <w:pPr>
        <w:ind w:left="602" w:hanging="360"/>
      </w:pPr>
      <w:rPr>
        <w:rFonts w:cs="Times New Roman" w:hint="default"/>
        <w:b/>
      </w:rPr>
    </w:lvl>
    <w:lvl w:ilvl="1" w:tplc="04190019" w:tentative="1">
      <w:start w:val="1"/>
      <w:numFmt w:val="lowerLetter"/>
      <w:lvlText w:val="%2."/>
      <w:lvlJc w:val="left"/>
      <w:pPr>
        <w:ind w:left="1322" w:hanging="360"/>
      </w:pPr>
      <w:rPr>
        <w:rFonts w:cs="Times New Roman"/>
      </w:rPr>
    </w:lvl>
    <w:lvl w:ilvl="2" w:tplc="0419001B" w:tentative="1">
      <w:start w:val="1"/>
      <w:numFmt w:val="lowerRoman"/>
      <w:lvlText w:val="%3."/>
      <w:lvlJc w:val="right"/>
      <w:pPr>
        <w:ind w:left="2042" w:hanging="180"/>
      </w:pPr>
      <w:rPr>
        <w:rFonts w:cs="Times New Roman"/>
      </w:rPr>
    </w:lvl>
    <w:lvl w:ilvl="3" w:tplc="0419000F" w:tentative="1">
      <w:start w:val="1"/>
      <w:numFmt w:val="decimal"/>
      <w:lvlText w:val="%4."/>
      <w:lvlJc w:val="left"/>
      <w:pPr>
        <w:ind w:left="2762" w:hanging="360"/>
      </w:pPr>
      <w:rPr>
        <w:rFonts w:cs="Times New Roman"/>
      </w:rPr>
    </w:lvl>
    <w:lvl w:ilvl="4" w:tplc="04190019" w:tentative="1">
      <w:start w:val="1"/>
      <w:numFmt w:val="lowerLetter"/>
      <w:lvlText w:val="%5."/>
      <w:lvlJc w:val="left"/>
      <w:pPr>
        <w:ind w:left="3482" w:hanging="360"/>
      </w:pPr>
      <w:rPr>
        <w:rFonts w:cs="Times New Roman"/>
      </w:rPr>
    </w:lvl>
    <w:lvl w:ilvl="5" w:tplc="0419001B" w:tentative="1">
      <w:start w:val="1"/>
      <w:numFmt w:val="lowerRoman"/>
      <w:lvlText w:val="%6."/>
      <w:lvlJc w:val="right"/>
      <w:pPr>
        <w:ind w:left="4202" w:hanging="180"/>
      </w:pPr>
      <w:rPr>
        <w:rFonts w:cs="Times New Roman"/>
      </w:rPr>
    </w:lvl>
    <w:lvl w:ilvl="6" w:tplc="0419000F" w:tentative="1">
      <w:start w:val="1"/>
      <w:numFmt w:val="decimal"/>
      <w:lvlText w:val="%7."/>
      <w:lvlJc w:val="left"/>
      <w:pPr>
        <w:ind w:left="4922" w:hanging="360"/>
      </w:pPr>
      <w:rPr>
        <w:rFonts w:cs="Times New Roman"/>
      </w:rPr>
    </w:lvl>
    <w:lvl w:ilvl="7" w:tplc="04190019" w:tentative="1">
      <w:start w:val="1"/>
      <w:numFmt w:val="lowerLetter"/>
      <w:lvlText w:val="%8."/>
      <w:lvlJc w:val="left"/>
      <w:pPr>
        <w:ind w:left="5642" w:hanging="360"/>
      </w:pPr>
      <w:rPr>
        <w:rFonts w:cs="Times New Roman"/>
      </w:rPr>
    </w:lvl>
    <w:lvl w:ilvl="8" w:tplc="0419001B" w:tentative="1">
      <w:start w:val="1"/>
      <w:numFmt w:val="lowerRoman"/>
      <w:lvlText w:val="%9."/>
      <w:lvlJc w:val="right"/>
      <w:pPr>
        <w:ind w:left="6362" w:hanging="180"/>
      </w:pPr>
      <w:rPr>
        <w:rFonts w:cs="Times New Roman"/>
      </w:rPr>
    </w:lvl>
  </w:abstractNum>
  <w:abstractNum w:abstractNumId="21">
    <w:nsid w:val="4A3224B1"/>
    <w:multiLevelType w:val="hybridMultilevel"/>
    <w:tmpl w:val="FDF404B6"/>
    <w:lvl w:ilvl="0" w:tplc="2982C822">
      <w:start w:val="56"/>
      <w:numFmt w:val="decimal"/>
      <w:lvlText w:val="%1."/>
      <w:lvlJc w:val="left"/>
      <w:pPr>
        <w:ind w:left="1353" w:hanging="360"/>
      </w:pPr>
      <w:rPr>
        <w:rFonts w:cs="Times New Roman" w:hint="default"/>
        <w:b/>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2">
    <w:nsid w:val="4A5C7F9E"/>
    <w:multiLevelType w:val="hybridMultilevel"/>
    <w:tmpl w:val="D152EDEE"/>
    <w:lvl w:ilvl="0" w:tplc="0419000F">
      <w:start w:val="2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B674AC7"/>
    <w:multiLevelType w:val="hybridMultilevel"/>
    <w:tmpl w:val="B87E5D78"/>
    <w:lvl w:ilvl="0" w:tplc="D814128A">
      <w:start w:val="28"/>
      <w:numFmt w:val="decimal"/>
      <w:lvlText w:val="%1."/>
      <w:lvlJc w:val="left"/>
      <w:pPr>
        <w:ind w:left="1637"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4">
    <w:nsid w:val="5FE5146C"/>
    <w:multiLevelType w:val="hybridMultilevel"/>
    <w:tmpl w:val="5F582E9C"/>
    <w:lvl w:ilvl="0" w:tplc="26C6EC06">
      <w:start w:val="105"/>
      <w:numFmt w:val="decimal"/>
      <w:lvlText w:val="%1."/>
      <w:lvlJc w:val="left"/>
      <w:pPr>
        <w:ind w:left="2689" w:hanging="420"/>
      </w:pPr>
      <w:rPr>
        <w:rFonts w:cs="Times New Roman" w:hint="default"/>
      </w:rPr>
    </w:lvl>
    <w:lvl w:ilvl="1" w:tplc="04190019" w:tentative="1">
      <w:start w:val="1"/>
      <w:numFmt w:val="lowerLetter"/>
      <w:lvlText w:val="%2."/>
      <w:lvlJc w:val="left"/>
      <w:pPr>
        <w:ind w:left="3349" w:hanging="360"/>
      </w:pPr>
      <w:rPr>
        <w:rFonts w:cs="Times New Roman"/>
      </w:rPr>
    </w:lvl>
    <w:lvl w:ilvl="2" w:tplc="0419001B" w:tentative="1">
      <w:start w:val="1"/>
      <w:numFmt w:val="lowerRoman"/>
      <w:lvlText w:val="%3."/>
      <w:lvlJc w:val="right"/>
      <w:pPr>
        <w:ind w:left="4069" w:hanging="180"/>
      </w:pPr>
      <w:rPr>
        <w:rFonts w:cs="Times New Roman"/>
      </w:rPr>
    </w:lvl>
    <w:lvl w:ilvl="3" w:tplc="0419000F" w:tentative="1">
      <w:start w:val="1"/>
      <w:numFmt w:val="decimal"/>
      <w:lvlText w:val="%4."/>
      <w:lvlJc w:val="left"/>
      <w:pPr>
        <w:ind w:left="4789" w:hanging="360"/>
      </w:pPr>
      <w:rPr>
        <w:rFonts w:cs="Times New Roman"/>
      </w:rPr>
    </w:lvl>
    <w:lvl w:ilvl="4" w:tplc="04190019" w:tentative="1">
      <w:start w:val="1"/>
      <w:numFmt w:val="lowerLetter"/>
      <w:lvlText w:val="%5."/>
      <w:lvlJc w:val="left"/>
      <w:pPr>
        <w:ind w:left="5509" w:hanging="360"/>
      </w:pPr>
      <w:rPr>
        <w:rFonts w:cs="Times New Roman"/>
      </w:rPr>
    </w:lvl>
    <w:lvl w:ilvl="5" w:tplc="0419001B" w:tentative="1">
      <w:start w:val="1"/>
      <w:numFmt w:val="lowerRoman"/>
      <w:lvlText w:val="%6."/>
      <w:lvlJc w:val="right"/>
      <w:pPr>
        <w:ind w:left="6229" w:hanging="180"/>
      </w:pPr>
      <w:rPr>
        <w:rFonts w:cs="Times New Roman"/>
      </w:rPr>
    </w:lvl>
    <w:lvl w:ilvl="6" w:tplc="0419000F" w:tentative="1">
      <w:start w:val="1"/>
      <w:numFmt w:val="decimal"/>
      <w:lvlText w:val="%7."/>
      <w:lvlJc w:val="left"/>
      <w:pPr>
        <w:ind w:left="6949" w:hanging="360"/>
      </w:pPr>
      <w:rPr>
        <w:rFonts w:cs="Times New Roman"/>
      </w:rPr>
    </w:lvl>
    <w:lvl w:ilvl="7" w:tplc="04190019" w:tentative="1">
      <w:start w:val="1"/>
      <w:numFmt w:val="lowerLetter"/>
      <w:lvlText w:val="%8."/>
      <w:lvlJc w:val="left"/>
      <w:pPr>
        <w:ind w:left="7669" w:hanging="360"/>
      </w:pPr>
      <w:rPr>
        <w:rFonts w:cs="Times New Roman"/>
      </w:rPr>
    </w:lvl>
    <w:lvl w:ilvl="8" w:tplc="0419001B" w:tentative="1">
      <w:start w:val="1"/>
      <w:numFmt w:val="lowerRoman"/>
      <w:lvlText w:val="%9."/>
      <w:lvlJc w:val="right"/>
      <w:pPr>
        <w:ind w:left="8389" w:hanging="180"/>
      </w:pPr>
      <w:rPr>
        <w:rFonts w:cs="Times New Roman"/>
      </w:rPr>
    </w:lvl>
  </w:abstractNum>
  <w:abstractNum w:abstractNumId="25">
    <w:nsid w:val="646A7D0B"/>
    <w:multiLevelType w:val="hybridMultilevel"/>
    <w:tmpl w:val="DA4058C4"/>
    <w:lvl w:ilvl="0" w:tplc="BB0EA342">
      <w:start w:val="74"/>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6905D83"/>
    <w:multiLevelType w:val="hybridMultilevel"/>
    <w:tmpl w:val="B6E2924C"/>
    <w:lvl w:ilvl="0" w:tplc="EB42D9CE">
      <w:start w:val="92"/>
      <w:numFmt w:val="decimal"/>
      <w:lvlText w:val="%1."/>
      <w:lvlJc w:val="left"/>
      <w:pPr>
        <w:ind w:left="2629" w:hanging="360"/>
      </w:pPr>
      <w:rPr>
        <w:rFonts w:cs="Times New Roman" w:hint="default"/>
        <w:b/>
      </w:rPr>
    </w:lvl>
    <w:lvl w:ilvl="1" w:tplc="04190019" w:tentative="1">
      <w:start w:val="1"/>
      <w:numFmt w:val="lowerLetter"/>
      <w:lvlText w:val="%2."/>
      <w:lvlJc w:val="left"/>
      <w:pPr>
        <w:ind w:left="3349" w:hanging="360"/>
      </w:pPr>
      <w:rPr>
        <w:rFonts w:cs="Times New Roman"/>
      </w:rPr>
    </w:lvl>
    <w:lvl w:ilvl="2" w:tplc="0419001B" w:tentative="1">
      <w:start w:val="1"/>
      <w:numFmt w:val="lowerRoman"/>
      <w:lvlText w:val="%3."/>
      <w:lvlJc w:val="right"/>
      <w:pPr>
        <w:ind w:left="4069" w:hanging="180"/>
      </w:pPr>
      <w:rPr>
        <w:rFonts w:cs="Times New Roman"/>
      </w:rPr>
    </w:lvl>
    <w:lvl w:ilvl="3" w:tplc="0419000F" w:tentative="1">
      <w:start w:val="1"/>
      <w:numFmt w:val="decimal"/>
      <w:lvlText w:val="%4."/>
      <w:lvlJc w:val="left"/>
      <w:pPr>
        <w:ind w:left="4789" w:hanging="360"/>
      </w:pPr>
      <w:rPr>
        <w:rFonts w:cs="Times New Roman"/>
      </w:rPr>
    </w:lvl>
    <w:lvl w:ilvl="4" w:tplc="04190019" w:tentative="1">
      <w:start w:val="1"/>
      <w:numFmt w:val="lowerLetter"/>
      <w:lvlText w:val="%5."/>
      <w:lvlJc w:val="left"/>
      <w:pPr>
        <w:ind w:left="5509" w:hanging="360"/>
      </w:pPr>
      <w:rPr>
        <w:rFonts w:cs="Times New Roman"/>
      </w:rPr>
    </w:lvl>
    <w:lvl w:ilvl="5" w:tplc="0419001B" w:tentative="1">
      <w:start w:val="1"/>
      <w:numFmt w:val="lowerRoman"/>
      <w:lvlText w:val="%6."/>
      <w:lvlJc w:val="right"/>
      <w:pPr>
        <w:ind w:left="6229" w:hanging="180"/>
      </w:pPr>
      <w:rPr>
        <w:rFonts w:cs="Times New Roman"/>
      </w:rPr>
    </w:lvl>
    <w:lvl w:ilvl="6" w:tplc="0419000F" w:tentative="1">
      <w:start w:val="1"/>
      <w:numFmt w:val="decimal"/>
      <w:lvlText w:val="%7."/>
      <w:lvlJc w:val="left"/>
      <w:pPr>
        <w:ind w:left="6949" w:hanging="360"/>
      </w:pPr>
      <w:rPr>
        <w:rFonts w:cs="Times New Roman"/>
      </w:rPr>
    </w:lvl>
    <w:lvl w:ilvl="7" w:tplc="04190019" w:tentative="1">
      <w:start w:val="1"/>
      <w:numFmt w:val="lowerLetter"/>
      <w:lvlText w:val="%8."/>
      <w:lvlJc w:val="left"/>
      <w:pPr>
        <w:ind w:left="7669" w:hanging="360"/>
      </w:pPr>
      <w:rPr>
        <w:rFonts w:cs="Times New Roman"/>
      </w:rPr>
    </w:lvl>
    <w:lvl w:ilvl="8" w:tplc="0419001B" w:tentative="1">
      <w:start w:val="1"/>
      <w:numFmt w:val="lowerRoman"/>
      <w:lvlText w:val="%9."/>
      <w:lvlJc w:val="right"/>
      <w:pPr>
        <w:ind w:left="8389" w:hanging="180"/>
      </w:pPr>
      <w:rPr>
        <w:rFonts w:cs="Times New Roman"/>
      </w:rPr>
    </w:lvl>
  </w:abstractNum>
  <w:abstractNum w:abstractNumId="27">
    <w:nsid w:val="6B4470D8"/>
    <w:multiLevelType w:val="hybridMultilevel"/>
    <w:tmpl w:val="855A55EE"/>
    <w:lvl w:ilvl="0" w:tplc="DB72343E">
      <w:start w:val="1"/>
      <w:numFmt w:val="decimal"/>
      <w:lvlText w:val="%1)"/>
      <w:lvlJc w:val="left"/>
      <w:pPr>
        <w:ind w:left="362" w:hanging="360"/>
      </w:pPr>
      <w:rPr>
        <w:rFonts w:cs="Times New Roman" w:hint="default"/>
      </w:rPr>
    </w:lvl>
    <w:lvl w:ilvl="1" w:tplc="04190019" w:tentative="1">
      <w:start w:val="1"/>
      <w:numFmt w:val="lowerLetter"/>
      <w:lvlText w:val="%2."/>
      <w:lvlJc w:val="left"/>
      <w:pPr>
        <w:ind w:left="1082" w:hanging="360"/>
      </w:pPr>
      <w:rPr>
        <w:rFonts w:cs="Times New Roman"/>
      </w:rPr>
    </w:lvl>
    <w:lvl w:ilvl="2" w:tplc="0419001B" w:tentative="1">
      <w:start w:val="1"/>
      <w:numFmt w:val="lowerRoman"/>
      <w:lvlText w:val="%3."/>
      <w:lvlJc w:val="right"/>
      <w:pPr>
        <w:ind w:left="1802" w:hanging="180"/>
      </w:pPr>
      <w:rPr>
        <w:rFonts w:cs="Times New Roman"/>
      </w:rPr>
    </w:lvl>
    <w:lvl w:ilvl="3" w:tplc="0419000F" w:tentative="1">
      <w:start w:val="1"/>
      <w:numFmt w:val="decimal"/>
      <w:lvlText w:val="%4."/>
      <w:lvlJc w:val="left"/>
      <w:pPr>
        <w:ind w:left="2522" w:hanging="360"/>
      </w:pPr>
      <w:rPr>
        <w:rFonts w:cs="Times New Roman"/>
      </w:rPr>
    </w:lvl>
    <w:lvl w:ilvl="4" w:tplc="04190019" w:tentative="1">
      <w:start w:val="1"/>
      <w:numFmt w:val="lowerLetter"/>
      <w:lvlText w:val="%5."/>
      <w:lvlJc w:val="left"/>
      <w:pPr>
        <w:ind w:left="3242" w:hanging="360"/>
      </w:pPr>
      <w:rPr>
        <w:rFonts w:cs="Times New Roman"/>
      </w:rPr>
    </w:lvl>
    <w:lvl w:ilvl="5" w:tplc="0419001B" w:tentative="1">
      <w:start w:val="1"/>
      <w:numFmt w:val="lowerRoman"/>
      <w:lvlText w:val="%6."/>
      <w:lvlJc w:val="right"/>
      <w:pPr>
        <w:ind w:left="3962" w:hanging="180"/>
      </w:pPr>
      <w:rPr>
        <w:rFonts w:cs="Times New Roman"/>
      </w:rPr>
    </w:lvl>
    <w:lvl w:ilvl="6" w:tplc="0419000F" w:tentative="1">
      <w:start w:val="1"/>
      <w:numFmt w:val="decimal"/>
      <w:lvlText w:val="%7."/>
      <w:lvlJc w:val="left"/>
      <w:pPr>
        <w:ind w:left="4682" w:hanging="360"/>
      </w:pPr>
      <w:rPr>
        <w:rFonts w:cs="Times New Roman"/>
      </w:rPr>
    </w:lvl>
    <w:lvl w:ilvl="7" w:tplc="04190019" w:tentative="1">
      <w:start w:val="1"/>
      <w:numFmt w:val="lowerLetter"/>
      <w:lvlText w:val="%8."/>
      <w:lvlJc w:val="left"/>
      <w:pPr>
        <w:ind w:left="5402" w:hanging="360"/>
      </w:pPr>
      <w:rPr>
        <w:rFonts w:cs="Times New Roman"/>
      </w:rPr>
    </w:lvl>
    <w:lvl w:ilvl="8" w:tplc="0419001B" w:tentative="1">
      <w:start w:val="1"/>
      <w:numFmt w:val="lowerRoman"/>
      <w:lvlText w:val="%9."/>
      <w:lvlJc w:val="right"/>
      <w:pPr>
        <w:ind w:left="6122" w:hanging="180"/>
      </w:pPr>
      <w:rPr>
        <w:rFonts w:cs="Times New Roman"/>
      </w:rPr>
    </w:lvl>
  </w:abstractNum>
  <w:abstractNum w:abstractNumId="28">
    <w:nsid w:val="6D621383"/>
    <w:multiLevelType w:val="multilevel"/>
    <w:tmpl w:val="0000088D"/>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29">
    <w:nsid w:val="72BF560E"/>
    <w:multiLevelType w:val="hybridMultilevel"/>
    <w:tmpl w:val="B1D25A92"/>
    <w:lvl w:ilvl="0" w:tplc="B42A45A2">
      <w:start w:val="37"/>
      <w:numFmt w:val="decimal"/>
      <w:lvlText w:val="%1."/>
      <w:lvlJc w:val="left"/>
      <w:pPr>
        <w:ind w:left="644" w:hanging="360"/>
      </w:pPr>
      <w:rPr>
        <w:rFonts w:cs="Times New Roman" w:hint="default"/>
        <w:sz w:val="22"/>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0">
    <w:nsid w:val="738A332F"/>
    <w:multiLevelType w:val="hybridMultilevel"/>
    <w:tmpl w:val="73FAACCA"/>
    <w:lvl w:ilvl="0" w:tplc="6E620EF8">
      <w:start w:val="99"/>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4826366"/>
    <w:multiLevelType w:val="hybridMultilevel"/>
    <w:tmpl w:val="3F04F126"/>
    <w:lvl w:ilvl="0" w:tplc="DC927E5E">
      <w:start w:val="84"/>
      <w:numFmt w:val="decimal"/>
      <w:lvlText w:val="%1."/>
      <w:lvlJc w:val="left"/>
      <w:pPr>
        <w:ind w:left="644" w:hanging="360"/>
      </w:pPr>
      <w:rPr>
        <w:rFonts w:cs="Times New Roman" w:hint="default"/>
        <w:sz w:val="22"/>
        <w:szCs w:val="22"/>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2">
    <w:nsid w:val="780657CC"/>
    <w:multiLevelType w:val="hybridMultilevel"/>
    <w:tmpl w:val="7B48FFCE"/>
    <w:lvl w:ilvl="0" w:tplc="1B2CCC8E">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11577F"/>
    <w:multiLevelType w:val="hybridMultilevel"/>
    <w:tmpl w:val="D6589392"/>
    <w:lvl w:ilvl="0" w:tplc="E280F778">
      <w:start w:val="82"/>
      <w:numFmt w:val="decimal"/>
      <w:lvlText w:val="%1."/>
      <w:lvlJc w:val="left"/>
      <w:pPr>
        <w:ind w:left="644" w:hanging="360"/>
      </w:pPr>
      <w:rPr>
        <w:rFonts w:cs="Times New Roman" w:hint="default"/>
        <w:b/>
        <w:sz w:val="22"/>
        <w:szCs w:val="22"/>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32"/>
  </w:num>
  <w:num w:numId="2">
    <w:abstractNumId w:val="0"/>
  </w:num>
  <w:num w:numId="3">
    <w:abstractNumId w:val="23"/>
  </w:num>
  <w:num w:numId="4">
    <w:abstractNumId w:val="18"/>
  </w:num>
  <w:num w:numId="5">
    <w:abstractNumId w:val="28"/>
  </w:num>
  <w:num w:numId="6">
    <w:abstractNumId w:val="1"/>
  </w:num>
  <w:num w:numId="7">
    <w:abstractNumId w:val="16"/>
  </w:num>
  <w:num w:numId="8">
    <w:abstractNumId w:val="17"/>
  </w:num>
  <w:num w:numId="9">
    <w:abstractNumId w:val="21"/>
  </w:num>
  <w:num w:numId="10">
    <w:abstractNumId w:val="9"/>
  </w:num>
  <w:num w:numId="11">
    <w:abstractNumId w:val="13"/>
  </w:num>
  <w:num w:numId="12">
    <w:abstractNumId w:val="12"/>
  </w:num>
  <w:num w:numId="13">
    <w:abstractNumId w:val="10"/>
  </w:num>
  <w:num w:numId="14">
    <w:abstractNumId w:val="26"/>
  </w:num>
  <w:num w:numId="15">
    <w:abstractNumId w:val="24"/>
  </w:num>
  <w:num w:numId="16">
    <w:abstractNumId w:val="5"/>
  </w:num>
  <w:num w:numId="17">
    <w:abstractNumId w:val="25"/>
  </w:num>
  <w:num w:numId="18">
    <w:abstractNumId w:val="29"/>
  </w:num>
  <w:num w:numId="19">
    <w:abstractNumId w:val="19"/>
  </w:num>
  <w:num w:numId="20">
    <w:abstractNumId w:val="31"/>
  </w:num>
  <w:num w:numId="21">
    <w:abstractNumId w:val="33"/>
  </w:num>
  <w:num w:numId="22">
    <w:abstractNumId w:val="14"/>
  </w:num>
  <w:num w:numId="23">
    <w:abstractNumId w:val="20"/>
  </w:num>
  <w:num w:numId="24">
    <w:abstractNumId w:val="2"/>
  </w:num>
  <w:num w:numId="25">
    <w:abstractNumId w:val="6"/>
  </w:num>
  <w:num w:numId="26">
    <w:abstractNumId w:val="30"/>
  </w:num>
  <w:num w:numId="27">
    <w:abstractNumId w:val="11"/>
  </w:num>
  <w:num w:numId="28">
    <w:abstractNumId w:val="8"/>
  </w:num>
  <w:num w:numId="29">
    <w:abstractNumId w:val="3"/>
  </w:num>
  <w:num w:numId="30">
    <w:abstractNumId w:val="7"/>
  </w:num>
  <w:num w:numId="31">
    <w:abstractNumId w:val="4"/>
  </w:num>
  <w:num w:numId="32">
    <w:abstractNumId w:val="27"/>
  </w:num>
  <w:num w:numId="33">
    <w:abstractNumId w:val="22"/>
  </w:num>
  <w:num w:numId="34">
    <w:abstractNumId w:val="1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5F750D"/>
    <w:rsid w:val="0000003C"/>
    <w:rsid w:val="0000021C"/>
    <w:rsid w:val="000011C5"/>
    <w:rsid w:val="0000498A"/>
    <w:rsid w:val="000078FD"/>
    <w:rsid w:val="000130E1"/>
    <w:rsid w:val="00013125"/>
    <w:rsid w:val="00014279"/>
    <w:rsid w:val="00014459"/>
    <w:rsid w:val="00015281"/>
    <w:rsid w:val="00015AEC"/>
    <w:rsid w:val="00017389"/>
    <w:rsid w:val="00020594"/>
    <w:rsid w:val="00022379"/>
    <w:rsid w:val="00030F18"/>
    <w:rsid w:val="000327C1"/>
    <w:rsid w:val="000340AD"/>
    <w:rsid w:val="00035236"/>
    <w:rsid w:val="00036F7C"/>
    <w:rsid w:val="00046476"/>
    <w:rsid w:val="00046BEE"/>
    <w:rsid w:val="000510A5"/>
    <w:rsid w:val="000517A2"/>
    <w:rsid w:val="00056FF3"/>
    <w:rsid w:val="000628C5"/>
    <w:rsid w:val="00063EEC"/>
    <w:rsid w:val="00065089"/>
    <w:rsid w:val="000674DA"/>
    <w:rsid w:val="00072D35"/>
    <w:rsid w:val="00075DA6"/>
    <w:rsid w:val="00080CDC"/>
    <w:rsid w:val="000831BE"/>
    <w:rsid w:val="00084634"/>
    <w:rsid w:val="0008566D"/>
    <w:rsid w:val="00087DE2"/>
    <w:rsid w:val="0009660D"/>
    <w:rsid w:val="00097348"/>
    <w:rsid w:val="00097449"/>
    <w:rsid w:val="00097D60"/>
    <w:rsid w:val="000B1467"/>
    <w:rsid w:val="000B7F97"/>
    <w:rsid w:val="000C20FC"/>
    <w:rsid w:val="000C6A7B"/>
    <w:rsid w:val="000C6D40"/>
    <w:rsid w:val="000D0453"/>
    <w:rsid w:val="000D09F1"/>
    <w:rsid w:val="000D370A"/>
    <w:rsid w:val="000D540C"/>
    <w:rsid w:val="000E121F"/>
    <w:rsid w:val="000E1713"/>
    <w:rsid w:val="000E2C1B"/>
    <w:rsid w:val="000E61AD"/>
    <w:rsid w:val="000E6857"/>
    <w:rsid w:val="000E709B"/>
    <w:rsid w:val="000F2903"/>
    <w:rsid w:val="000F3035"/>
    <w:rsid w:val="000F4460"/>
    <w:rsid w:val="000F6DD8"/>
    <w:rsid w:val="0010085A"/>
    <w:rsid w:val="00100AF0"/>
    <w:rsid w:val="00106B26"/>
    <w:rsid w:val="001075CA"/>
    <w:rsid w:val="00112476"/>
    <w:rsid w:val="00112D1B"/>
    <w:rsid w:val="00113671"/>
    <w:rsid w:val="00113A29"/>
    <w:rsid w:val="001141D9"/>
    <w:rsid w:val="001316BE"/>
    <w:rsid w:val="00133C2D"/>
    <w:rsid w:val="00133C8F"/>
    <w:rsid w:val="001350B8"/>
    <w:rsid w:val="00135842"/>
    <w:rsid w:val="00136E63"/>
    <w:rsid w:val="0014043B"/>
    <w:rsid w:val="00143103"/>
    <w:rsid w:val="00143956"/>
    <w:rsid w:val="001452BC"/>
    <w:rsid w:val="001501E3"/>
    <w:rsid w:val="00153168"/>
    <w:rsid w:val="001552E1"/>
    <w:rsid w:val="00160433"/>
    <w:rsid w:val="0016166C"/>
    <w:rsid w:val="00161E7C"/>
    <w:rsid w:val="001635D6"/>
    <w:rsid w:val="00163951"/>
    <w:rsid w:val="00172662"/>
    <w:rsid w:val="00174FDD"/>
    <w:rsid w:val="00176173"/>
    <w:rsid w:val="00180B02"/>
    <w:rsid w:val="00181254"/>
    <w:rsid w:val="001821C6"/>
    <w:rsid w:val="0018270A"/>
    <w:rsid w:val="00185BEF"/>
    <w:rsid w:val="001917F8"/>
    <w:rsid w:val="00194F3B"/>
    <w:rsid w:val="001952E2"/>
    <w:rsid w:val="00196087"/>
    <w:rsid w:val="001A3202"/>
    <w:rsid w:val="001A53F8"/>
    <w:rsid w:val="001B0C74"/>
    <w:rsid w:val="001B0D89"/>
    <w:rsid w:val="001B3171"/>
    <w:rsid w:val="001C5EC7"/>
    <w:rsid w:val="001D26AC"/>
    <w:rsid w:val="001D427F"/>
    <w:rsid w:val="001D6939"/>
    <w:rsid w:val="001E04C7"/>
    <w:rsid w:val="001E4809"/>
    <w:rsid w:val="001E577E"/>
    <w:rsid w:val="001E7967"/>
    <w:rsid w:val="001F33E7"/>
    <w:rsid w:val="001F6B46"/>
    <w:rsid w:val="001F7081"/>
    <w:rsid w:val="001F79D5"/>
    <w:rsid w:val="0020131C"/>
    <w:rsid w:val="00201E41"/>
    <w:rsid w:val="00202D6C"/>
    <w:rsid w:val="002130B4"/>
    <w:rsid w:val="00213225"/>
    <w:rsid w:val="002135CB"/>
    <w:rsid w:val="0021456B"/>
    <w:rsid w:val="00215336"/>
    <w:rsid w:val="00216F1C"/>
    <w:rsid w:val="00217A59"/>
    <w:rsid w:val="00220486"/>
    <w:rsid w:val="00221C72"/>
    <w:rsid w:val="00221DDF"/>
    <w:rsid w:val="0022657D"/>
    <w:rsid w:val="00230396"/>
    <w:rsid w:val="002349B6"/>
    <w:rsid w:val="00234B2D"/>
    <w:rsid w:val="002361A0"/>
    <w:rsid w:val="00237740"/>
    <w:rsid w:val="0024125C"/>
    <w:rsid w:val="002421B5"/>
    <w:rsid w:val="00243418"/>
    <w:rsid w:val="00244334"/>
    <w:rsid w:val="00247BEA"/>
    <w:rsid w:val="00250196"/>
    <w:rsid w:val="002522E1"/>
    <w:rsid w:val="0025271F"/>
    <w:rsid w:val="00253B2F"/>
    <w:rsid w:val="00255B73"/>
    <w:rsid w:val="00256478"/>
    <w:rsid w:val="00257A48"/>
    <w:rsid w:val="002644BF"/>
    <w:rsid w:val="00271DB3"/>
    <w:rsid w:val="00280311"/>
    <w:rsid w:val="00281587"/>
    <w:rsid w:val="002827F5"/>
    <w:rsid w:val="0028456F"/>
    <w:rsid w:val="0028523E"/>
    <w:rsid w:val="00290AF0"/>
    <w:rsid w:val="00293005"/>
    <w:rsid w:val="00296319"/>
    <w:rsid w:val="0029781A"/>
    <w:rsid w:val="002A1CD7"/>
    <w:rsid w:val="002A2400"/>
    <w:rsid w:val="002A5B8C"/>
    <w:rsid w:val="002B0FE4"/>
    <w:rsid w:val="002B4258"/>
    <w:rsid w:val="002B486A"/>
    <w:rsid w:val="002B5D85"/>
    <w:rsid w:val="002B656E"/>
    <w:rsid w:val="002B67B8"/>
    <w:rsid w:val="002B79E9"/>
    <w:rsid w:val="002C00DA"/>
    <w:rsid w:val="002C1AB8"/>
    <w:rsid w:val="002C3715"/>
    <w:rsid w:val="002C6261"/>
    <w:rsid w:val="002D061B"/>
    <w:rsid w:val="002D4056"/>
    <w:rsid w:val="002D6194"/>
    <w:rsid w:val="002D6910"/>
    <w:rsid w:val="002E04E9"/>
    <w:rsid w:val="002E0F8F"/>
    <w:rsid w:val="002E1F76"/>
    <w:rsid w:val="002F02AF"/>
    <w:rsid w:val="002F120D"/>
    <w:rsid w:val="002F16C3"/>
    <w:rsid w:val="002F25E4"/>
    <w:rsid w:val="002F46BB"/>
    <w:rsid w:val="00300E29"/>
    <w:rsid w:val="0030694E"/>
    <w:rsid w:val="00307ACA"/>
    <w:rsid w:val="00311EE9"/>
    <w:rsid w:val="0031344C"/>
    <w:rsid w:val="003134C2"/>
    <w:rsid w:val="00317060"/>
    <w:rsid w:val="00317910"/>
    <w:rsid w:val="00320E5D"/>
    <w:rsid w:val="0032147A"/>
    <w:rsid w:val="00321832"/>
    <w:rsid w:val="00325E89"/>
    <w:rsid w:val="00326611"/>
    <w:rsid w:val="003310DA"/>
    <w:rsid w:val="00332624"/>
    <w:rsid w:val="00332B66"/>
    <w:rsid w:val="00335294"/>
    <w:rsid w:val="00356680"/>
    <w:rsid w:val="00360DA5"/>
    <w:rsid w:val="00361370"/>
    <w:rsid w:val="0036371B"/>
    <w:rsid w:val="00364129"/>
    <w:rsid w:val="003670B0"/>
    <w:rsid w:val="003735F3"/>
    <w:rsid w:val="00376D87"/>
    <w:rsid w:val="003772AA"/>
    <w:rsid w:val="0038004F"/>
    <w:rsid w:val="00381D80"/>
    <w:rsid w:val="00382BE4"/>
    <w:rsid w:val="0038703C"/>
    <w:rsid w:val="00387ABF"/>
    <w:rsid w:val="00390BAF"/>
    <w:rsid w:val="00391A52"/>
    <w:rsid w:val="003A0272"/>
    <w:rsid w:val="003A0A7D"/>
    <w:rsid w:val="003A0C45"/>
    <w:rsid w:val="003A2297"/>
    <w:rsid w:val="003A4B23"/>
    <w:rsid w:val="003A643D"/>
    <w:rsid w:val="003B3F92"/>
    <w:rsid w:val="003B4057"/>
    <w:rsid w:val="003B5FEE"/>
    <w:rsid w:val="003C0DE3"/>
    <w:rsid w:val="003C3D85"/>
    <w:rsid w:val="003C5BAE"/>
    <w:rsid w:val="003C79A9"/>
    <w:rsid w:val="003C7A64"/>
    <w:rsid w:val="003D1C72"/>
    <w:rsid w:val="003D4E19"/>
    <w:rsid w:val="003D59E0"/>
    <w:rsid w:val="003D6045"/>
    <w:rsid w:val="003D7869"/>
    <w:rsid w:val="003E7420"/>
    <w:rsid w:val="003F47E9"/>
    <w:rsid w:val="003F4884"/>
    <w:rsid w:val="003F502C"/>
    <w:rsid w:val="003F5E53"/>
    <w:rsid w:val="00401371"/>
    <w:rsid w:val="0040324B"/>
    <w:rsid w:val="0040741E"/>
    <w:rsid w:val="00407AD2"/>
    <w:rsid w:val="00414266"/>
    <w:rsid w:val="004157FF"/>
    <w:rsid w:val="00416831"/>
    <w:rsid w:val="00416FC1"/>
    <w:rsid w:val="00417E71"/>
    <w:rsid w:val="00420AC6"/>
    <w:rsid w:val="0042506D"/>
    <w:rsid w:val="00425DCD"/>
    <w:rsid w:val="00430CA1"/>
    <w:rsid w:val="00435852"/>
    <w:rsid w:val="004423E1"/>
    <w:rsid w:val="00447CBC"/>
    <w:rsid w:val="00460091"/>
    <w:rsid w:val="0046220D"/>
    <w:rsid w:val="004639BD"/>
    <w:rsid w:val="00463B39"/>
    <w:rsid w:val="004641D9"/>
    <w:rsid w:val="004718B9"/>
    <w:rsid w:val="004872B3"/>
    <w:rsid w:val="004876A3"/>
    <w:rsid w:val="00495DBD"/>
    <w:rsid w:val="0049734A"/>
    <w:rsid w:val="004A0787"/>
    <w:rsid w:val="004A2F13"/>
    <w:rsid w:val="004A349A"/>
    <w:rsid w:val="004A4C03"/>
    <w:rsid w:val="004B0776"/>
    <w:rsid w:val="004B53D1"/>
    <w:rsid w:val="004D39F0"/>
    <w:rsid w:val="004D4019"/>
    <w:rsid w:val="004E0D0F"/>
    <w:rsid w:val="004E35C7"/>
    <w:rsid w:val="004E530C"/>
    <w:rsid w:val="004E5EC4"/>
    <w:rsid w:val="004E677F"/>
    <w:rsid w:val="004E7220"/>
    <w:rsid w:val="004E7F49"/>
    <w:rsid w:val="004E7FA6"/>
    <w:rsid w:val="004F0D35"/>
    <w:rsid w:val="0050077C"/>
    <w:rsid w:val="0050151B"/>
    <w:rsid w:val="00501807"/>
    <w:rsid w:val="00501C19"/>
    <w:rsid w:val="0050274C"/>
    <w:rsid w:val="00505201"/>
    <w:rsid w:val="00505D70"/>
    <w:rsid w:val="00507A7F"/>
    <w:rsid w:val="005128FB"/>
    <w:rsid w:val="005146DA"/>
    <w:rsid w:val="005147A9"/>
    <w:rsid w:val="00514D2A"/>
    <w:rsid w:val="00515D07"/>
    <w:rsid w:val="00517642"/>
    <w:rsid w:val="00527E2B"/>
    <w:rsid w:val="005352C5"/>
    <w:rsid w:val="00536611"/>
    <w:rsid w:val="0053785E"/>
    <w:rsid w:val="00541095"/>
    <w:rsid w:val="00541138"/>
    <w:rsid w:val="00541487"/>
    <w:rsid w:val="005415A1"/>
    <w:rsid w:val="00544A47"/>
    <w:rsid w:val="0055022D"/>
    <w:rsid w:val="005573EF"/>
    <w:rsid w:val="00557C47"/>
    <w:rsid w:val="00561A7E"/>
    <w:rsid w:val="0056404E"/>
    <w:rsid w:val="00566057"/>
    <w:rsid w:val="00566720"/>
    <w:rsid w:val="00567B63"/>
    <w:rsid w:val="00574E69"/>
    <w:rsid w:val="00575404"/>
    <w:rsid w:val="005822F6"/>
    <w:rsid w:val="00584522"/>
    <w:rsid w:val="0058565B"/>
    <w:rsid w:val="00587B35"/>
    <w:rsid w:val="005957B6"/>
    <w:rsid w:val="005A0BDC"/>
    <w:rsid w:val="005A1A45"/>
    <w:rsid w:val="005B1DC0"/>
    <w:rsid w:val="005B71CA"/>
    <w:rsid w:val="005C1895"/>
    <w:rsid w:val="005C36F8"/>
    <w:rsid w:val="005C7214"/>
    <w:rsid w:val="005D2192"/>
    <w:rsid w:val="005D487B"/>
    <w:rsid w:val="005D543A"/>
    <w:rsid w:val="005D65C4"/>
    <w:rsid w:val="005D7B1C"/>
    <w:rsid w:val="005E1310"/>
    <w:rsid w:val="005E1E1C"/>
    <w:rsid w:val="005E313A"/>
    <w:rsid w:val="005E7CA0"/>
    <w:rsid w:val="005F4B76"/>
    <w:rsid w:val="005F55E3"/>
    <w:rsid w:val="005F750D"/>
    <w:rsid w:val="00602CA6"/>
    <w:rsid w:val="00605CB3"/>
    <w:rsid w:val="00606F25"/>
    <w:rsid w:val="006070C4"/>
    <w:rsid w:val="0060711B"/>
    <w:rsid w:val="00607E98"/>
    <w:rsid w:val="006118EC"/>
    <w:rsid w:val="00612704"/>
    <w:rsid w:val="006243B5"/>
    <w:rsid w:val="00625D2C"/>
    <w:rsid w:val="00626340"/>
    <w:rsid w:val="00632C40"/>
    <w:rsid w:val="0063779A"/>
    <w:rsid w:val="006410DE"/>
    <w:rsid w:val="00642F63"/>
    <w:rsid w:val="00645C96"/>
    <w:rsid w:val="00645E87"/>
    <w:rsid w:val="00646244"/>
    <w:rsid w:val="00646264"/>
    <w:rsid w:val="00647BAE"/>
    <w:rsid w:val="00653666"/>
    <w:rsid w:val="0065433F"/>
    <w:rsid w:val="006579B5"/>
    <w:rsid w:val="00663722"/>
    <w:rsid w:val="00663C4B"/>
    <w:rsid w:val="0066757C"/>
    <w:rsid w:val="006757FD"/>
    <w:rsid w:val="00677C4A"/>
    <w:rsid w:val="006816F9"/>
    <w:rsid w:val="006915CD"/>
    <w:rsid w:val="0069626D"/>
    <w:rsid w:val="00696E8B"/>
    <w:rsid w:val="006A0ED2"/>
    <w:rsid w:val="006A13A5"/>
    <w:rsid w:val="006A178A"/>
    <w:rsid w:val="006A1AF9"/>
    <w:rsid w:val="006A798C"/>
    <w:rsid w:val="006B04C2"/>
    <w:rsid w:val="006B06B6"/>
    <w:rsid w:val="006B30C8"/>
    <w:rsid w:val="006B32AC"/>
    <w:rsid w:val="006B4353"/>
    <w:rsid w:val="006B5797"/>
    <w:rsid w:val="006B7C5C"/>
    <w:rsid w:val="006C004E"/>
    <w:rsid w:val="006C2E0A"/>
    <w:rsid w:val="006C320E"/>
    <w:rsid w:val="006D17D0"/>
    <w:rsid w:val="006D22D4"/>
    <w:rsid w:val="006D42B5"/>
    <w:rsid w:val="006D5506"/>
    <w:rsid w:val="006E171B"/>
    <w:rsid w:val="006E2780"/>
    <w:rsid w:val="006E41CC"/>
    <w:rsid w:val="006E41F6"/>
    <w:rsid w:val="006E4B7F"/>
    <w:rsid w:val="006E7DA6"/>
    <w:rsid w:val="006F0631"/>
    <w:rsid w:val="006F119A"/>
    <w:rsid w:val="006F2A84"/>
    <w:rsid w:val="007053EC"/>
    <w:rsid w:val="00713A43"/>
    <w:rsid w:val="00715F17"/>
    <w:rsid w:val="00725872"/>
    <w:rsid w:val="00727AD1"/>
    <w:rsid w:val="00734B14"/>
    <w:rsid w:val="00740937"/>
    <w:rsid w:val="00746BE4"/>
    <w:rsid w:val="00750809"/>
    <w:rsid w:val="007508D4"/>
    <w:rsid w:val="00750D48"/>
    <w:rsid w:val="0075107D"/>
    <w:rsid w:val="00752449"/>
    <w:rsid w:val="007535CA"/>
    <w:rsid w:val="00754FA8"/>
    <w:rsid w:val="007551C3"/>
    <w:rsid w:val="00760A0D"/>
    <w:rsid w:val="00761470"/>
    <w:rsid w:val="007638D9"/>
    <w:rsid w:val="00763F25"/>
    <w:rsid w:val="00765508"/>
    <w:rsid w:val="0076586B"/>
    <w:rsid w:val="007716B3"/>
    <w:rsid w:val="00772C5E"/>
    <w:rsid w:val="00773785"/>
    <w:rsid w:val="007748AA"/>
    <w:rsid w:val="0077492A"/>
    <w:rsid w:val="00774A18"/>
    <w:rsid w:val="00776CBC"/>
    <w:rsid w:val="00777133"/>
    <w:rsid w:val="007817B4"/>
    <w:rsid w:val="007817D1"/>
    <w:rsid w:val="00790ACA"/>
    <w:rsid w:val="00791345"/>
    <w:rsid w:val="0079242E"/>
    <w:rsid w:val="007924E1"/>
    <w:rsid w:val="00793B68"/>
    <w:rsid w:val="00795610"/>
    <w:rsid w:val="00796464"/>
    <w:rsid w:val="007A3CD5"/>
    <w:rsid w:val="007A5B50"/>
    <w:rsid w:val="007A63EC"/>
    <w:rsid w:val="007B12A2"/>
    <w:rsid w:val="007B3D3A"/>
    <w:rsid w:val="007C0C00"/>
    <w:rsid w:val="007C2131"/>
    <w:rsid w:val="007C23B4"/>
    <w:rsid w:val="007C3CBD"/>
    <w:rsid w:val="007C3EDA"/>
    <w:rsid w:val="007D027A"/>
    <w:rsid w:val="007D12FD"/>
    <w:rsid w:val="007D265E"/>
    <w:rsid w:val="007D40A9"/>
    <w:rsid w:val="007D441D"/>
    <w:rsid w:val="007D4B0B"/>
    <w:rsid w:val="007D555E"/>
    <w:rsid w:val="007D5602"/>
    <w:rsid w:val="007D5DE4"/>
    <w:rsid w:val="007D66AE"/>
    <w:rsid w:val="007E1D58"/>
    <w:rsid w:val="007E43C9"/>
    <w:rsid w:val="007E5007"/>
    <w:rsid w:val="007E7109"/>
    <w:rsid w:val="007F5279"/>
    <w:rsid w:val="00801190"/>
    <w:rsid w:val="00801652"/>
    <w:rsid w:val="00801AD3"/>
    <w:rsid w:val="00804CDD"/>
    <w:rsid w:val="00806F85"/>
    <w:rsid w:val="00811E41"/>
    <w:rsid w:val="0081284D"/>
    <w:rsid w:val="00813EF4"/>
    <w:rsid w:val="0081680D"/>
    <w:rsid w:val="008177CF"/>
    <w:rsid w:val="0082180C"/>
    <w:rsid w:val="00821988"/>
    <w:rsid w:val="00822A2F"/>
    <w:rsid w:val="0082357F"/>
    <w:rsid w:val="00825E5D"/>
    <w:rsid w:val="0082676B"/>
    <w:rsid w:val="00826F27"/>
    <w:rsid w:val="00830417"/>
    <w:rsid w:val="008315E3"/>
    <w:rsid w:val="00832B10"/>
    <w:rsid w:val="00832D4F"/>
    <w:rsid w:val="00836158"/>
    <w:rsid w:val="00837E08"/>
    <w:rsid w:val="00837EE9"/>
    <w:rsid w:val="00841E9B"/>
    <w:rsid w:val="0084496B"/>
    <w:rsid w:val="008508F6"/>
    <w:rsid w:val="00851402"/>
    <w:rsid w:val="00851E1F"/>
    <w:rsid w:val="00854C2F"/>
    <w:rsid w:val="00856FCB"/>
    <w:rsid w:val="00866613"/>
    <w:rsid w:val="00867BFF"/>
    <w:rsid w:val="00867E09"/>
    <w:rsid w:val="008759F4"/>
    <w:rsid w:val="008827F5"/>
    <w:rsid w:val="008839CD"/>
    <w:rsid w:val="0088600D"/>
    <w:rsid w:val="00886956"/>
    <w:rsid w:val="00886ADA"/>
    <w:rsid w:val="00887F7D"/>
    <w:rsid w:val="0089140A"/>
    <w:rsid w:val="00894015"/>
    <w:rsid w:val="008955F3"/>
    <w:rsid w:val="008A13D2"/>
    <w:rsid w:val="008A390A"/>
    <w:rsid w:val="008A4DB3"/>
    <w:rsid w:val="008A690D"/>
    <w:rsid w:val="008A7082"/>
    <w:rsid w:val="008B257B"/>
    <w:rsid w:val="008B2BD6"/>
    <w:rsid w:val="008C13A7"/>
    <w:rsid w:val="008C2084"/>
    <w:rsid w:val="008C4598"/>
    <w:rsid w:val="008C6301"/>
    <w:rsid w:val="008C6BC1"/>
    <w:rsid w:val="008D24E7"/>
    <w:rsid w:val="008D3775"/>
    <w:rsid w:val="008D55B9"/>
    <w:rsid w:val="008D6D6A"/>
    <w:rsid w:val="008D70C9"/>
    <w:rsid w:val="008D7BCE"/>
    <w:rsid w:val="008E1247"/>
    <w:rsid w:val="008E4F8A"/>
    <w:rsid w:val="008E5C5B"/>
    <w:rsid w:val="008E653A"/>
    <w:rsid w:val="008E6A61"/>
    <w:rsid w:val="008F07D2"/>
    <w:rsid w:val="008F095D"/>
    <w:rsid w:val="008F0C5D"/>
    <w:rsid w:val="008F0FD0"/>
    <w:rsid w:val="008F36E4"/>
    <w:rsid w:val="008F4170"/>
    <w:rsid w:val="008F4D92"/>
    <w:rsid w:val="008F51D5"/>
    <w:rsid w:val="008F730E"/>
    <w:rsid w:val="00901EE6"/>
    <w:rsid w:val="009054C0"/>
    <w:rsid w:val="009075D8"/>
    <w:rsid w:val="00907F67"/>
    <w:rsid w:val="00911321"/>
    <w:rsid w:val="00911D19"/>
    <w:rsid w:val="00917D1E"/>
    <w:rsid w:val="00925459"/>
    <w:rsid w:val="00925C88"/>
    <w:rsid w:val="009312E5"/>
    <w:rsid w:val="009408C6"/>
    <w:rsid w:val="00942B30"/>
    <w:rsid w:val="0094379E"/>
    <w:rsid w:val="00943B94"/>
    <w:rsid w:val="0094582C"/>
    <w:rsid w:val="00945D87"/>
    <w:rsid w:val="0095069B"/>
    <w:rsid w:val="00950B04"/>
    <w:rsid w:val="00954C8F"/>
    <w:rsid w:val="009555ED"/>
    <w:rsid w:val="009576F9"/>
    <w:rsid w:val="00960262"/>
    <w:rsid w:val="0096067C"/>
    <w:rsid w:val="00966B77"/>
    <w:rsid w:val="00972405"/>
    <w:rsid w:val="009735F9"/>
    <w:rsid w:val="00976F1D"/>
    <w:rsid w:val="00976FE1"/>
    <w:rsid w:val="009807B3"/>
    <w:rsid w:val="00982025"/>
    <w:rsid w:val="009842EC"/>
    <w:rsid w:val="009865AF"/>
    <w:rsid w:val="00986DF9"/>
    <w:rsid w:val="0098708C"/>
    <w:rsid w:val="009900C9"/>
    <w:rsid w:val="00990B75"/>
    <w:rsid w:val="009912E6"/>
    <w:rsid w:val="00991891"/>
    <w:rsid w:val="00994344"/>
    <w:rsid w:val="0099518B"/>
    <w:rsid w:val="009963AB"/>
    <w:rsid w:val="009978A9"/>
    <w:rsid w:val="00997DB7"/>
    <w:rsid w:val="009A1008"/>
    <w:rsid w:val="009A1105"/>
    <w:rsid w:val="009A6E9E"/>
    <w:rsid w:val="009A70F1"/>
    <w:rsid w:val="009B44F7"/>
    <w:rsid w:val="009B584E"/>
    <w:rsid w:val="009B7B6E"/>
    <w:rsid w:val="009C2C2F"/>
    <w:rsid w:val="009C5B73"/>
    <w:rsid w:val="009C6BB9"/>
    <w:rsid w:val="009D0885"/>
    <w:rsid w:val="009E09B4"/>
    <w:rsid w:val="009E0D74"/>
    <w:rsid w:val="009E1FBA"/>
    <w:rsid w:val="009E2E50"/>
    <w:rsid w:val="009F1C24"/>
    <w:rsid w:val="009F45BB"/>
    <w:rsid w:val="009F4E8C"/>
    <w:rsid w:val="009F5D01"/>
    <w:rsid w:val="009F6442"/>
    <w:rsid w:val="009F755E"/>
    <w:rsid w:val="00A01225"/>
    <w:rsid w:val="00A012A7"/>
    <w:rsid w:val="00A07750"/>
    <w:rsid w:val="00A10241"/>
    <w:rsid w:val="00A13971"/>
    <w:rsid w:val="00A142E5"/>
    <w:rsid w:val="00A21024"/>
    <w:rsid w:val="00A21E3C"/>
    <w:rsid w:val="00A227B0"/>
    <w:rsid w:val="00A27861"/>
    <w:rsid w:val="00A30350"/>
    <w:rsid w:val="00A31250"/>
    <w:rsid w:val="00A3201B"/>
    <w:rsid w:val="00A377A3"/>
    <w:rsid w:val="00A437E4"/>
    <w:rsid w:val="00A44A39"/>
    <w:rsid w:val="00A501AD"/>
    <w:rsid w:val="00A56CAC"/>
    <w:rsid w:val="00A57A9A"/>
    <w:rsid w:val="00A62B10"/>
    <w:rsid w:val="00A70017"/>
    <w:rsid w:val="00A70C26"/>
    <w:rsid w:val="00A7134F"/>
    <w:rsid w:val="00A7430D"/>
    <w:rsid w:val="00A7545E"/>
    <w:rsid w:val="00A77E00"/>
    <w:rsid w:val="00A92C94"/>
    <w:rsid w:val="00A97D0C"/>
    <w:rsid w:val="00AA05D8"/>
    <w:rsid w:val="00AA060A"/>
    <w:rsid w:val="00AA3BBD"/>
    <w:rsid w:val="00AA515F"/>
    <w:rsid w:val="00AA7014"/>
    <w:rsid w:val="00AA7FC3"/>
    <w:rsid w:val="00AB03C7"/>
    <w:rsid w:val="00AB76E4"/>
    <w:rsid w:val="00AC3A04"/>
    <w:rsid w:val="00AC7936"/>
    <w:rsid w:val="00AD196F"/>
    <w:rsid w:val="00AD2707"/>
    <w:rsid w:val="00AD3182"/>
    <w:rsid w:val="00AD3186"/>
    <w:rsid w:val="00AD7051"/>
    <w:rsid w:val="00AE5E6E"/>
    <w:rsid w:val="00AF0454"/>
    <w:rsid w:val="00AF4A95"/>
    <w:rsid w:val="00AF59D3"/>
    <w:rsid w:val="00AF67D5"/>
    <w:rsid w:val="00AF6A39"/>
    <w:rsid w:val="00AF72A2"/>
    <w:rsid w:val="00B04469"/>
    <w:rsid w:val="00B053E9"/>
    <w:rsid w:val="00B06BD2"/>
    <w:rsid w:val="00B123DE"/>
    <w:rsid w:val="00B13DDE"/>
    <w:rsid w:val="00B1500E"/>
    <w:rsid w:val="00B15AC3"/>
    <w:rsid w:val="00B16B09"/>
    <w:rsid w:val="00B17EF0"/>
    <w:rsid w:val="00B23AA9"/>
    <w:rsid w:val="00B32357"/>
    <w:rsid w:val="00B375FA"/>
    <w:rsid w:val="00B420DD"/>
    <w:rsid w:val="00B527A5"/>
    <w:rsid w:val="00B53016"/>
    <w:rsid w:val="00B545C7"/>
    <w:rsid w:val="00B55292"/>
    <w:rsid w:val="00B57F94"/>
    <w:rsid w:val="00B63ADC"/>
    <w:rsid w:val="00B648EB"/>
    <w:rsid w:val="00B665E3"/>
    <w:rsid w:val="00B666B1"/>
    <w:rsid w:val="00B67D83"/>
    <w:rsid w:val="00B67E35"/>
    <w:rsid w:val="00B7217F"/>
    <w:rsid w:val="00B76230"/>
    <w:rsid w:val="00B77D39"/>
    <w:rsid w:val="00B81ECA"/>
    <w:rsid w:val="00B824F4"/>
    <w:rsid w:val="00B8336C"/>
    <w:rsid w:val="00B83390"/>
    <w:rsid w:val="00B83BAA"/>
    <w:rsid w:val="00B84807"/>
    <w:rsid w:val="00B85A0B"/>
    <w:rsid w:val="00B87C98"/>
    <w:rsid w:val="00B9012A"/>
    <w:rsid w:val="00B91853"/>
    <w:rsid w:val="00B933EE"/>
    <w:rsid w:val="00B95E4B"/>
    <w:rsid w:val="00BA22E6"/>
    <w:rsid w:val="00BB0D37"/>
    <w:rsid w:val="00BB3EFB"/>
    <w:rsid w:val="00BB4795"/>
    <w:rsid w:val="00BB718E"/>
    <w:rsid w:val="00BB78F1"/>
    <w:rsid w:val="00BC0FD8"/>
    <w:rsid w:val="00BC1A25"/>
    <w:rsid w:val="00BC2AD7"/>
    <w:rsid w:val="00BC380E"/>
    <w:rsid w:val="00BC42AC"/>
    <w:rsid w:val="00BC5C7E"/>
    <w:rsid w:val="00BC5FDC"/>
    <w:rsid w:val="00BC643B"/>
    <w:rsid w:val="00BD4F8D"/>
    <w:rsid w:val="00BD5AE2"/>
    <w:rsid w:val="00BD5D09"/>
    <w:rsid w:val="00BE4231"/>
    <w:rsid w:val="00BE4577"/>
    <w:rsid w:val="00BE691D"/>
    <w:rsid w:val="00BF0F91"/>
    <w:rsid w:val="00BF2DB9"/>
    <w:rsid w:val="00C02728"/>
    <w:rsid w:val="00C04617"/>
    <w:rsid w:val="00C0536F"/>
    <w:rsid w:val="00C06884"/>
    <w:rsid w:val="00C06C6C"/>
    <w:rsid w:val="00C11760"/>
    <w:rsid w:val="00C12B75"/>
    <w:rsid w:val="00C13678"/>
    <w:rsid w:val="00C14850"/>
    <w:rsid w:val="00C14D22"/>
    <w:rsid w:val="00C1565C"/>
    <w:rsid w:val="00C160AE"/>
    <w:rsid w:val="00C166F6"/>
    <w:rsid w:val="00C201B8"/>
    <w:rsid w:val="00C21268"/>
    <w:rsid w:val="00C22C1A"/>
    <w:rsid w:val="00C24653"/>
    <w:rsid w:val="00C32752"/>
    <w:rsid w:val="00C34BD2"/>
    <w:rsid w:val="00C34C1D"/>
    <w:rsid w:val="00C378D7"/>
    <w:rsid w:val="00C42B87"/>
    <w:rsid w:val="00C42E39"/>
    <w:rsid w:val="00C42EFB"/>
    <w:rsid w:val="00C433F8"/>
    <w:rsid w:val="00C4456B"/>
    <w:rsid w:val="00C46280"/>
    <w:rsid w:val="00C47D9E"/>
    <w:rsid w:val="00C51142"/>
    <w:rsid w:val="00C51539"/>
    <w:rsid w:val="00C52694"/>
    <w:rsid w:val="00C52700"/>
    <w:rsid w:val="00C52A8F"/>
    <w:rsid w:val="00C54687"/>
    <w:rsid w:val="00C550D1"/>
    <w:rsid w:val="00C55133"/>
    <w:rsid w:val="00C55F11"/>
    <w:rsid w:val="00C60F02"/>
    <w:rsid w:val="00C627C1"/>
    <w:rsid w:val="00C7398F"/>
    <w:rsid w:val="00C73AB1"/>
    <w:rsid w:val="00C744D7"/>
    <w:rsid w:val="00C7502C"/>
    <w:rsid w:val="00C75CEF"/>
    <w:rsid w:val="00C803F7"/>
    <w:rsid w:val="00C85496"/>
    <w:rsid w:val="00C85BEB"/>
    <w:rsid w:val="00C8678E"/>
    <w:rsid w:val="00C90F8A"/>
    <w:rsid w:val="00C92363"/>
    <w:rsid w:val="00C927DD"/>
    <w:rsid w:val="00C93C18"/>
    <w:rsid w:val="00C96B9C"/>
    <w:rsid w:val="00C97EB2"/>
    <w:rsid w:val="00CA1397"/>
    <w:rsid w:val="00CA32C4"/>
    <w:rsid w:val="00CA3B08"/>
    <w:rsid w:val="00CA3E7B"/>
    <w:rsid w:val="00CA530B"/>
    <w:rsid w:val="00CA6CBA"/>
    <w:rsid w:val="00CA7732"/>
    <w:rsid w:val="00CB0525"/>
    <w:rsid w:val="00CB3B7F"/>
    <w:rsid w:val="00CB76E0"/>
    <w:rsid w:val="00CB7EE2"/>
    <w:rsid w:val="00CC2D3D"/>
    <w:rsid w:val="00CC51C8"/>
    <w:rsid w:val="00CD00D1"/>
    <w:rsid w:val="00CD2E13"/>
    <w:rsid w:val="00CD6245"/>
    <w:rsid w:val="00CE0454"/>
    <w:rsid w:val="00CE0958"/>
    <w:rsid w:val="00CE0CE0"/>
    <w:rsid w:val="00CE0D3B"/>
    <w:rsid w:val="00CE0E09"/>
    <w:rsid w:val="00CE10B5"/>
    <w:rsid w:val="00CE11FD"/>
    <w:rsid w:val="00CE6AD6"/>
    <w:rsid w:val="00CF0881"/>
    <w:rsid w:val="00CF4144"/>
    <w:rsid w:val="00CF4DE8"/>
    <w:rsid w:val="00CF7049"/>
    <w:rsid w:val="00CF77C0"/>
    <w:rsid w:val="00D005BF"/>
    <w:rsid w:val="00D011FD"/>
    <w:rsid w:val="00D013A5"/>
    <w:rsid w:val="00D01A31"/>
    <w:rsid w:val="00D0407C"/>
    <w:rsid w:val="00D0460A"/>
    <w:rsid w:val="00D04ED0"/>
    <w:rsid w:val="00D12047"/>
    <w:rsid w:val="00D15D60"/>
    <w:rsid w:val="00D21C21"/>
    <w:rsid w:val="00D2221C"/>
    <w:rsid w:val="00D22AD0"/>
    <w:rsid w:val="00D26283"/>
    <w:rsid w:val="00D271EE"/>
    <w:rsid w:val="00D27B74"/>
    <w:rsid w:val="00D37FA3"/>
    <w:rsid w:val="00D44651"/>
    <w:rsid w:val="00D51BAC"/>
    <w:rsid w:val="00D53970"/>
    <w:rsid w:val="00D554C0"/>
    <w:rsid w:val="00D5750B"/>
    <w:rsid w:val="00D627AB"/>
    <w:rsid w:val="00D630E3"/>
    <w:rsid w:val="00D6411F"/>
    <w:rsid w:val="00D64286"/>
    <w:rsid w:val="00D67688"/>
    <w:rsid w:val="00D7015B"/>
    <w:rsid w:val="00D70413"/>
    <w:rsid w:val="00D723CB"/>
    <w:rsid w:val="00D74842"/>
    <w:rsid w:val="00D76089"/>
    <w:rsid w:val="00D7634E"/>
    <w:rsid w:val="00D82CA6"/>
    <w:rsid w:val="00D848A3"/>
    <w:rsid w:val="00D85254"/>
    <w:rsid w:val="00D85C06"/>
    <w:rsid w:val="00D8785B"/>
    <w:rsid w:val="00DA07D7"/>
    <w:rsid w:val="00DA17FF"/>
    <w:rsid w:val="00DA1E26"/>
    <w:rsid w:val="00DA2C66"/>
    <w:rsid w:val="00DA2D7D"/>
    <w:rsid w:val="00DA41DD"/>
    <w:rsid w:val="00DA4CE0"/>
    <w:rsid w:val="00DB1376"/>
    <w:rsid w:val="00DB228F"/>
    <w:rsid w:val="00DB4A80"/>
    <w:rsid w:val="00DB54BC"/>
    <w:rsid w:val="00DB5513"/>
    <w:rsid w:val="00DB5C6A"/>
    <w:rsid w:val="00DB78A4"/>
    <w:rsid w:val="00DC3F2B"/>
    <w:rsid w:val="00DC43D5"/>
    <w:rsid w:val="00DC4731"/>
    <w:rsid w:val="00DC4CB1"/>
    <w:rsid w:val="00DD03EC"/>
    <w:rsid w:val="00DD0CAA"/>
    <w:rsid w:val="00DE1AD7"/>
    <w:rsid w:val="00DE70AB"/>
    <w:rsid w:val="00DF06B6"/>
    <w:rsid w:val="00DF5A87"/>
    <w:rsid w:val="00E02A35"/>
    <w:rsid w:val="00E10B46"/>
    <w:rsid w:val="00E11C2C"/>
    <w:rsid w:val="00E13247"/>
    <w:rsid w:val="00E14654"/>
    <w:rsid w:val="00E1593B"/>
    <w:rsid w:val="00E16032"/>
    <w:rsid w:val="00E1624F"/>
    <w:rsid w:val="00E230A2"/>
    <w:rsid w:val="00E23491"/>
    <w:rsid w:val="00E239A5"/>
    <w:rsid w:val="00E23C0A"/>
    <w:rsid w:val="00E23CCC"/>
    <w:rsid w:val="00E23FF2"/>
    <w:rsid w:val="00E2575E"/>
    <w:rsid w:val="00E263AE"/>
    <w:rsid w:val="00E26A45"/>
    <w:rsid w:val="00E271C0"/>
    <w:rsid w:val="00E27947"/>
    <w:rsid w:val="00E301EE"/>
    <w:rsid w:val="00E335E1"/>
    <w:rsid w:val="00E34B93"/>
    <w:rsid w:val="00E35C1F"/>
    <w:rsid w:val="00E35D83"/>
    <w:rsid w:val="00E366C5"/>
    <w:rsid w:val="00E378BB"/>
    <w:rsid w:val="00E37B4F"/>
    <w:rsid w:val="00E43B9D"/>
    <w:rsid w:val="00E51527"/>
    <w:rsid w:val="00E605FC"/>
    <w:rsid w:val="00E60C0A"/>
    <w:rsid w:val="00E6236A"/>
    <w:rsid w:val="00E62A82"/>
    <w:rsid w:val="00E63FA4"/>
    <w:rsid w:val="00E66168"/>
    <w:rsid w:val="00E73898"/>
    <w:rsid w:val="00E752D6"/>
    <w:rsid w:val="00E76C93"/>
    <w:rsid w:val="00E80FE8"/>
    <w:rsid w:val="00E820F7"/>
    <w:rsid w:val="00E82312"/>
    <w:rsid w:val="00E837E0"/>
    <w:rsid w:val="00E84330"/>
    <w:rsid w:val="00E85E6C"/>
    <w:rsid w:val="00E90B11"/>
    <w:rsid w:val="00E93A07"/>
    <w:rsid w:val="00E944E2"/>
    <w:rsid w:val="00E94A49"/>
    <w:rsid w:val="00E953A2"/>
    <w:rsid w:val="00E961D4"/>
    <w:rsid w:val="00E96332"/>
    <w:rsid w:val="00E97EBE"/>
    <w:rsid w:val="00EA21DA"/>
    <w:rsid w:val="00EB2EF0"/>
    <w:rsid w:val="00EC0BA0"/>
    <w:rsid w:val="00EC0C96"/>
    <w:rsid w:val="00EC2B79"/>
    <w:rsid w:val="00EC3588"/>
    <w:rsid w:val="00EC7B9C"/>
    <w:rsid w:val="00EC7D44"/>
    <w:rsid w:val="00ED465B"/>
    <w:rsid w:val="00EE1C11"/>
    <w:rsid w:val="00EE3BAE"/>
    <w:rsid w:val="00EE7253"/>
    <w:rsid w:val="00EF6759"/>
    <w:rsid w:val="00F00673"/>
    <w:rsid w:val="00F00CBD"/>
    <w:rsid w:val="00F0116F"/>
    <w:rsid w:val="00F01BAC"/>
    <w:rsid w:val="00F02FA8"/>
    <w:rsid w:val="00F04180"/>
    <w:rsid w:val="00F06D5B"/>
    <w:rsid w:val="00F11BC4"/>
    <w:rsid w:val="00F12D2F"/>
    <w:rsid w:val="00F14F90"/>
    <w:rsid w:val="00F151D2"/>
    <w:rsid w:val="00F17D17"/>
    <w:rsid w:val="00F22700"/>
    <w:rsid w:val="00F24153"/>
    <w:rsid w:val="00F25F90"/>
    <w:rsid w:val="00F37324"/>
    <w:rsid w:val="00F379F4"/>
    <w:rsid w:val="00F434C9"/>
    <w:rsid w:val="00F4424B"/>
    <w:rsid w:val="00F4461B"/>
    <w:rsid w:val="00F468C1"/>
    <w:rsid w:val="00F46A90"/>
    <w:rsid w:val="00F50156"/>
    <w:rsid w:val="00F50F48"/>
    <w:rsid w:val="00F52CEE"/>
    <w:rsid w:val="00F54196"/>
    <w:rsid w:val="00F611EE"/>
    <w:rsid w:val="00F63711"/>
    <w:rsid w:val="00F67EBA"/>
    <w:rsid w:val="00F70126"/>
    <w:rsid w:val="00F8587A"/>
    <w:rsid w:val="00F85FDF"/>
    <w:rsid w:val="00F86CCD"/>
    <w:rsid w:val="00F902E2"/>
    <w:rsid w:val="00F9182B"/>
    <w:rsid w:val="00F923A6"/>
    <w:rsid w:val="00F949C5"/>
    <w:rsid w:val="00F94D1E"/>
    <w:rsid w:val="00F9690D"/>
    <w:rsid w:val="00F96E8A"/>
    <w:rsid w:val="00FA30B1"/>
    <w:rsid w:val="00FA59F0"/>
    <w:rsid w:val="00FA5E9D"/>
    <w:rsid w:val="00FA6A9A"/>
    <w:rsid w:val="00FA7416"/>
    <w:rsid w:val="00FB2FFF"/>
    <w:rsid w:val="00FB304C"/>
    <w:rsid w:val="00FB665E"/>
    <w:rsid w:val="00FC2391"/>
    <w:rsid w:val="00FC63AC"/>
    <w:rsid w:val="00FD062E"/>
    <w:rsid w:val="00FD152A"/>
    <w:rsid w:val="00FD34F8"/>
    <w:rsid w:val="00FD35DA"/>
    <w:rsid w:val="00FD65CC"/>
    <w:rsid w:val="00FE1E4E"/>
    <w:rsid w:val="00FE278E"/>
    <w:rsid w:val="00FE38B2"/>
    <w:rsid w:val="00FE3B3A"/>
    <w:rsid w:val="00FE4A07"/>
    <w:rsid w:val="00FE5A91"/>
    <w:rsid w:val="00FF08B4"/>
    <w:rsid w:val="00FF0F22"/>
    <w:rsid w:val="00FF7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3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750D"/>
    <w:pPr>
      <w:spacing w:after="0" w:line="240" w:lineRule="auto"/>
    </w:pPr>
    <w:rPr>
      <w:sz w:val="24"/>
      <w:szCs w:val="24"/>
    </w:rPr>
  </w:style>
  <w:style w:type="paragraph" w:styleId="1">
    <w:name w:val="heading 1"/>
    <w:basedOn w:val="a"/>
    <w:next w:val="a"/>
    <w:link w:val="10"/>
    <w:uiPriority w:val="99"/>
    <w:qFormat/>
    <w:rsid w:val="005F750D"/>
    <w:pPr>
      <w:keepNext/>
      <w:spacing w:before="120"/>
      <w:ind w:left="284"/>
      <w:jc w:val="both"/>
      <w:outlineLvl w:val="0"/>
    </w:pPr>
    <w:rPr>
      <w:sz w:val="20"/>
      <w:szCs w:val="20"/>
    </w:rPr>
  </w:style>
  <w:style w:type="paragraph" w:styleId="2">
    <w:name w:val="heading 2"/>
    <w:basedOn w:val="a"/>
    <w:next w:val="a"/>
    <w:link w:val="20"/>
    <w:uiPriority w:val="99"/>
    <w:qFormat/>
    <w:rsid w:val="005F750D"/>
    <w:pPr>
      <w:keepNext/>
      <w:spacing w:line="360" w:lineRule="auto"/>
      <w:jc w:val="both"/>
      <w:outlineLvl w:val="1"/>
    </w:pPr>
    <w:rPr>
      <w:b/>
      <w:bCs/>
    </w:rPr>
  </w:style>
  <w:style w:type="paragraph" w:styleId="3">
    <w:name w:val="heading 3"/>
    <w:basedOn w:val="a"/>
    <w:next w:val="a"/>
    <w:link w:val="30"/>
    <w:uiPriority w:val="99"/>
    <w:qFormat/>
    <w:rsid w:val="005F750D"/>
    <w:pPr>
      <w:keepNext/>
      <w:jc w:val="center"/>
      <w:outlineLvl w:val="2"/>
    </w:pPr>
    <w:rPr>
      <w:b/>
      <w:bCs/>
    </w:rPr>
  </w:style>
  <w:style w:type="paragraph" w:styleId="5">
    <w:name w:val="heading 5"/>
    <w:basedOn w:val="a"/>
    <w:next w:val="a"/>
    <w:link w:val="50"/>
    <w:uiPriority w:val="99"/>
    <w:qFormat/>
    <w:rsid w:val="005F750D"/>
    <w:pPr>
      <w:keepNext/>
      <w:outlineLvl w:val="4"/>
    </w:pPr>
    <w:rPr>
      <w:b/>
      <w:bCs/>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50">
    <w:name w:val="Заголовок 5 Знак"/>
    <w:basedOn w:val="a0"/>
    <w:link w:val="5"/>
    <w:uiPriority w:val="99"/>
    <w:semiHidden/>
    <w:locked/>
    <w:rsid w:val="009912E6"/>
    <w:rPr>
      <w:rFonts w:cs="Times New Roman"/>
      <w:b/>
      <w:bCs/>
      <w:lang w:val="ru-RU" w:eastAsia="ru-RU" w:bidi="ar-SA"/>
    </w:rPr>
  </w:style>
  <w:style w:type="paragraph" w:styleId="a3">
    <w:name w:val="Balloon Text"/>
    <w:basedOn w:val="a"/>
    <w:link w:val="a4"/>
    <w:uiPriority w:val="99"/>
    <w:semiHidden/>
    <w:rsid w:val="005F750D"/>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character" w:styleId="a5">
    <w:name w:val="annotation reference"/>
    <w:basedOn w:val="a0"/>
    <w:uiPriority w:val="99"/>
    <w:semiHidden/>
    <w:rsid w:val="005F750D"/>
    <w:rPr>
      <w:rFonts w:cs="Times New Roman"/>
      <w:sz w:val="16"/>
      <w:szCs w:val="16"/>
    </w:rPr>
  </w:style>
  <w:style w:type="paragraph" w:styleId="a6">
    <w:name w:val="annotation text"/>
    <w:basedOn w:val="a"/>
    <w:link w:val="a7"/>
    <w:uiPriority w:val="99"/>
    <w:semiHidden/>
    <w:rsid w:val="005F750D"/>
    <w:rPr>
      <w:sz w:val="20"/>
      <w:szCs w:val="20"/>
    </w:rPr>
  </w:style>
  <w:style w:type="character" w:customStyle="1" w:styleId="a7">
    <w:name w:val="Текст примечания Знак"/>
    <w:basedOn w:val="a0"/>
    <w:link w:val="a6"/>
    <w:uiPriority w:val="99"/>
    <w:semiHidden/>
    <w:locked/>
    <w:rPr>
      <w:rFonts w:cs="Times New Roman"/>
      <w:sz w:val="20"/>
      <w:szCs w:val="20"/>
    </w:rPr>
  </w:style>
  <w:style w:type="paragraph" w:styleId="31">
    <w:name w:val="Body Text Indent 3"/>
    <w:basedOn w:val="a"/>
    <w:link w:val="32"/>
    <w:uiPriority w:val="99"/>
    <w:rsid w:val="005F750D"/>
    <w:pPr>
      <w:ind w:firstLine="709"/>
      <w:jc w:val="both"/>
    </w:p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ConsNormal">
    <w:name w:val="ConsNormal"/>
    <w:uiPriority w:val="99"/>
    <w:rsid w:val="005F750D"/>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ConsTitle">
    <w:name w:val="ConsTitle"/>
    <w:uiPriority w:val="99"/>
    <w:rsid w:val="005F750D"/>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ConsNonformat">
    <w:name w:val="ConsNonformat"/>
    <w:uiPriority w:val="99"/>
    <w:rsid w:val="005F750D"/>
    <w:pPr>
      <w:widowControl w:val="0"/>
      <w:autoSpaceDE w:val="0"/>
      <w:autoSpaceDN w:val="0"/>
      <w:adjustRightInd w:val="0"/>
      <w:spacing w:after="0" w:line="240" w:lineRule="auto"/>
      <w:ind w:right="19772"/>
    </w:pPr>
    <w:rPr>
      <w:rFonts w:ascii="Courier New" w:hAnsi="Courier New" w:cs="Courier New"/>
      <w:sz w:val="20"/>
      <w:szCs w:val="20"/>
    </w:rPr>
  </w:style>
  <w:style w:type="paragraph" w:styleId="HTML">
    <w:name w:val="HTML Preformatted"/>
    <w:basedOn w:val="a"/>
    <w:link w:val="HTML0"/>
    <w:uiPriority w:val="99"/>
    <w:rsid w:val="005F7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cs="Arial Unicode MS"/>
      <w:color w:val="000000"/>
      <w:sz w:val="18"/>
      <w:szCs w:val="18"/>
    </w:rPr>
  </w:style>
  <w:style w:type="character" w:customStyle="1" w:styleId="HTML0">
    <w:name w:val="Стандартный HTML Знак"/>
    <w:basedOn w:val="a0"/>
    <w:link w:val="HTML"/>
    <w:uiPriority w:val="99"/>
    <w:semiHidden/>
    <w:locked/>
    <w:rPr>
      <w:rFonts w:ascii="Courier New" w:hAnsi="Courier New" w:cs="Courier New"/>
      <w:sz w:val="20"/>
      <w:szCs w:val="20"/>
    </w:rPr>
  </w:style>
  <w:style w:type="paragraph" w:styleId="21">
    <w:name w:val="Body Text 2"/>
    <w:basedOn w:val="a"/>
    <w:link w:val="22"/>
    <w:uiPriority w:val="99"/>
    <w:rsid w:val="005F750D"/>
    <w:pPr>
      <w:spacing w:after="120"/>
      <w:ind w:left="283"/>
    </w:pPr>
  </w:style>
  <w:style w:type="character" w:customStyle="1" w:styleId="22">
    <w:name w:val="Основной текст 2 Знак"/>
    <w:basedOn w:val="a0"/>
    <w:link w:val="21"/>
    <w:uiPriority w:val="99"/>
    <w:semiHidden/>
    <w:locked/>
    <w:rPr>
      <w:rFonts w:cs="Times New Roman"/>
      <w:sz w:val="24"/>
      <w:szCs w:val="24"/>
    </w:rPr>
  </w:style>
  <w:style w:type="paragraph" w:styleId="a8">
    <w:name w:val="Title"/>
    <w:basedOn w:val="a"/>
    <w:link w:val="a9"/>
    <w:uiPriority w:val="10"/>
    <w:qFormat/>
    <w:rsid w:val="005F750D"/>
    <w:pPr>
      <w:widowControl w:val="0"/>
      <w:autoSpaceDE w:val="0"/>
      <w:autoSpaceDN w:val="0"/>
      <w:adjustRightInd w:val="0"/>
      <w:jc w:val="center"/>
    </w:pPr>
    <w:rPr>
      <w:b/>
      <w:bCs/>
      <w:sz w:val="28"/>
      <w:szCs w:val="28"/>
    </w:rPr>
  </w:style>
  <w:style w:type="paragraph" w:styleId="aa">
    <w:name w:val="Body Text"/>
    <w:basedOn w:val="a"/>
    <w:link w:val="ab"/>
    <w:uiPriority w:val="99"/>
    <w:rsid w:val="005F750D"/>
    <w:pPr>
      <w:spacing w:after="120"/>
    </w:pPr>
  </w:style>
  <w:style w:type="character" w:customStyle="1" w:styleId="a9">
    <w:name w:val="Название Знак"/>
    <w:basedOn w:val="a0"/>
    <w:link w:val="a8"/>
    <w:uiPriority w:val="10"/>
    <w:locked/>
    <w:rPr>
      <w:rFonts w:ascii="Cambria" w:hAnsi="Cambria" w:cs="Times New Roman"/>
      <w:b/>
      <w:bCs/>
      <w:kern w:val="28"/>
      <w:sz w:val="32"/>
      <w:szCs w:val="32"/>
    </w:rPr>
  </w:style>
  <w:style w:type="character" w:customStyle="1" w:styleId="ab">
    <w:name w:val="Основной текст Знак"/>
    <w:basedOn w:val="a0"/>
    <w:link w:val="aa"/>
    <w:uiPriority w:val="99"/>
    <w:semiHidden/>
    <w:locked/>
    <w:rPr>
      <w:rFonts w:cs="Times New Roman"/>
      <w:sz w:val="24"/>
      <w:szCs w:val="24"/>
    </w:rPr>
  </w:style>
  <w:style w:type="character" w:styleId="ac">
    <w:name w:val="page number"/>
    <w:basedOn w:val="a0"/>
    <w:uiPriority w:val="99"/>
    <w:rsid w:val="005F750D"/>
    <w:rPr>
      <w:rFonts w:cs="Times New Roman"/>
    </w:rPr>
  </w:style>
  <w:style w:type="paragraph" w:styleId="ad">
    <w:name w:val="footer"/>
    <w:basedOn w:val="a"/>
    <w:link w:val="ae"/>
    <w:uiPriority w:val="99"/>
    <w:rsid w:val="005F750D"/>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customStyle="1" w:styleId="ConsPlusNormal">
    <w:name w:val="ConsPlusNormal"/>
    <w:uiPriority w:val="99"/>
    <w:rsid w:val="005F750D"/>
    <w:pPr>
      <w:widowControl w:val="0"/>
      <w:autoSpaceDE w:val="0"/>
      <w:autoSpaceDN w:val="0"/>
      <w:adjustRightInd w:val="0"/>
      <w:spacing w:after="0" w:line="240" w:lineRule="auto"/>
      <w:ind w:firstLine="720"/>
    </w:pPr>
    <w:rPr>
      <w:rFonts w:ascii="Arial" w:hAnsi="Arial" w:cs="Arial"/>
      <w:sz w:val="20"/>
      <w:szCs w:val="20"/>
    </w:rPr>
  </w:style>
  <w:style w:type="paragraph" w:styleId="af">
    <w:name w:val="Body Text Indent"/>
    <w:basedOn w:val="a"/>
    <w:link w:val="af0"/>
    <w:uiPriority w:val="99"/>
    <w:rsid w:val="005F750D"/>
    <w:pPr>
      <w:spacing w:after="120"/>
      <w:ind w:left="283"/>
    </w:pPr>
    <w:rPr>
      <w:sz w:val="20"/>
      <w:szCs w:val="20"/>
    </w:rPr>
  </w:style>
  <w:style w:type="character" w:customStyle="1" w:styleId="af0">
    <w:name w:val="Основной текст с отступом Знак"/>
    <w:basedOn w:val="a0"/>
    <w:link w:val="af"/>
    <w:uiPriority w:val="99"/>
    <w:semiHidden/>
    <w:locked/>
    <w:rPr>
      <w:rFonts w:cs="Times New Roman"/>
      <w:sz w:val="24"/>
      <w:szCs w:val="24"/>
    </w:rPr>
  </w:style>
  <w:style w:type="paragraph" w:styleId="af1">
    <w:name w:val="annotation subject"/>
    <w:basedOn w:val="a6"/>
    <w:next w:val="a6"/>
    <w:link w:val="af2"/>
    <w:uiPriority w:val="99"/>
    <w:semiHidden/>
    <w:rsid w:val="005F750D"/>
    <w:rPr>
      <w:b/>
      <w:bCs/>
    </w:rPr>
  </w:style>
  <w:style w:type="character" w:customStyle="1" w:styleId="af2">
    <w:name w:val="Тема примечания Знак"/>
    <w:basedOn w:val="a7"/>
    <w:link w:val="af1"/>
    <w:uiPriority w:val="99"/>
    <w:semiHidden/>
    <w:locked/>
    <w:rPr>
      <w:b/>
      <w:bCs/>
    </w:rPr>
  </w:style>
  <w:style w:type="paragraph" w:customStyle="1" w:styleId="af3">
    <w:name w:val="Знак"/>
    <w:basedOn w:val="a"/>
    <w:uiPriority w:val="99"/>
    <w:rsid w:val="005F750D"/>
    <w:pPr>
      <w:spacing w:after="160" w:line="240" w:lineRule="exact"/>
    </w:pPr>
    <w:rPr>
      <w:rFonts w:ascii="Verdana" w:hAnsi="Verdana" w:cs="Verdana"/>
      <w:sz w:val="20"/>
      <w:szCs w:val="20"/>
      <w:lang w:val="en-US" w:eastAsia="en-US"/>
    </w:rPr>
  </w:style>
  <w:style w:type="character" w:customStyle="1" w:styleId="fieldcomment1">
    <w:name w:val="field_comment1"/>
    <w:basedOn w:val="a0"/>
    <w:uiPriority w:val="99"/>
    <w:rsid w:val="005F750D"/>
    <w:rPr>
      <w:rFonts w:cs="Times New Roman"/>
      <w:sz w:val="9"/>
      <w:szCs w:val="9"/>
    </w:rPr>
  </w:style>
  <w:style w:type="paragraph" w:customStyle="1" w:styleId="af4">
    <w:name w:val="Стиль"/>
    <w:basedOn w:val="a"/>
    <w:uiPriority w:val="99"/>
    <w:rsid w:val="005F750D"/>
    <w:pPr>
      <w:spacing w:after="160" w:line="240" w:lineRule="exact"/>
    </w:pPr>
    <w:rPr>
      <w:rFonts w:ascii="Verdana" w:hAnsi="Verdana" w:cs="Verdana"/>
      <w:sz w:val="20"/>
      <w:szCs w:val="20"/>
      <w:lang w:val="en-US" w:eastAsia="en-US"/>
    </w:rPr>
  </w:style>
  <w:style w:type="paragraph" w:customStyle="1" w:styleId="signfield">
    <w:name w:val="sign_field"/>
    <w:basedOn w:val="a"/>
    <w:uiPriority w:val="99"/>
    <w:rsid w:val="005F750D"/>
    <w:pPr>
      <w:pBdr>
        <w:bottom w:val="single" w:sz="8" w:space="0" w:color="000000"/>
      </w:pBdr>
      <w:spacing w:before="375" w:after="150"/>
      <w:textAlignment w:val="top"/>
    </w:pPr>
    <w:rPr>
      <w:rFonts w:ascii="Arial" w:hAnsi="Arial" w:cs="Arial"/>
      <w:sz w:val="16"/>
      <w:szCs w:val="16"/>
      <w:lang w:val="en-US" w:eastAsia="en-US"/>
    </w:rPr>
  </w:style>
  <w:style w:type="paragraph" w:styleId="af5">
    <w:name w:val="Body Text First Indent"/>
    <w:basedOn w:val="aa"/>
    <w:link w:val="af6"/>
    <w:uiPriority w:val="99"/>
    <w:rsid w:val="005F750D"/>
    <w:pPr>
      <w:ind w:firstLine="210"/>
    </w:pPr>
  </w:style>
  <w:style w:type="character" w:customStyle="1" w:styleId="af6">
    <w:name w:val="Красная строка Знак"/>
    <w:basedOn w:val="ab"/>
    <w:link w:val="af5"/>
    <w:uiPriority w:val="99"/>
    <w:semiHidden/>
    <w:locked/>
  </w:style>
  <w:style w:type="paragraph" w:styleId="af7">
    <w:name w:val="Normal (Web)"/>
    <w:basedOn w:val="a"/>
    <w:uiPriority w:val="99"/>
    <w:rsid w:val="00D2221C"/>
    <w:pPr>
      <w:spacing w:before="45" w:after="45"/>
    </w:pPr>
    <w:rPr>
      <w:rFonts w:ascii="Arial" w:hAnsi="Arial" w:cs="Arial"/>
      <w:sz w:val="16"/>
      <w:szCs w:val="16"/>
      <w:lang w:val="en-US" w:eastAsia="en-US"/>
    </w:rPr>
  </w:style>
  <w:style w:type="paragraph" w:styleId="af8">
    <w:name w:val="footnote text"/>
    <w:basedOn w:val="a"/>
    <w:link w:val="af9"/>
    <w:uiPriority w:val="99"/>
    <w:semiHidden/>
    <w:rsid w:val="00AD7051"/>
    <w:rPr>
      <w:sz w:val="20"/>
      <w:szCs w:val="20"/>
    </w:rPr>
  </w:style>
  <w:style w:type="character" w:customStyle="1" w:styleId="af9">
    <w:name w:val="Текст сноски Знак"/>
    <w:basedOn w:val="a0"/>
    <w:link w:val="af8"/>
    <w:uiPriority w:val="99"/>
    <w:semiHidden/>
    <w:locked/>
    <w:rPr>
      <w:rFonts w:cs="Times New Roman"/>
      <w:sz w:val="20"/>
      <w:szCs w:val="20"/>
    </w:rPr>
  </w:style>
  <w:style w:type="character" w:styleId="afa">
    <w:name w:val="footnote reference"/>
    <w:basedOn w:val="a0"/>
    <w:uiPriority w:val="99"/>
    <w:semiHidden/>
    <w:rsid w:val="00AD7051"/>
    <w:rPr>
      <w:rFonts w:cs="Times New Roman"/>
      <w:vertAlign w:val="superscript"/>
    </w:rPr>
  </w:style>
  <w:style w:type="paragraph" w:customStyle="1" w:styleId="Default">
    <w:name w:val="Default"/>
    <w:uiPriority w:val="99"/>
    <w:rsid w:val="009978A9"/>
    <w:pPr>
      <w:autoSpaceDE w:val="0"/>
      <w:autoSpaceDN w:val="0"/>
      <w:adjustRightInd w:val="0"/>
      <w:spacing w:after="0" w:line="240" w:lineRule="auto"/>
    </w:pPr>
    <w:rPr>
      <w:color w:val="000000"/>
      <w:sz w:val="24"/>
      <w:szCs w:val="24"/>
    </w:rPr>
  </w:style>
  <w:style w:type="character" w:styleId="afb">
    <w:name w:val="Hyperlink"/>
    <w:basedOn w:val="a0"/>
    <w:uiPriority w:val="99"/>
    <w:rsid w:val="003B4057"/>
    <w:rPr>
      <w:rFonts w:cs="Times New Roman"/>
      <w:color w:val="0000FF"/>
      <w:u w:val="single"/>
    </w:rPr>
  </w:style>
  <w:style w:type="paragraph" w:styleId="afc">
    <w:name w:val="header"/>
    <w:basedOn w:val="a"/>
    <w:link w:val="afd"/>
    <w:uiPriority w:val="99"/>
    <w:semiHidden/>
    <w:rsid w:val="00AA7FC3"/>
    <w:pPr>
      <w:tabs>
        <w:tab w:val="center" w:pos="4677"/>
        <w:tab w:val="right" w:pos="9355"/>
      </w:tabs>
    </w:pPr>
  </w:style>
  <w:style w:type="character" w:customStyle="1" w:styleId="afd">
    <w:name w:val="Верхний колонтитул Знак"/>
    <w:basedOn w:val="a0"/>
    <w:link w:val="afc"/>
    <w:uiPriority w:val="99"/>
    <w:semiHidden/>
    <w:locked/>
    <w:rsid w:val="00AA7FC3"/>
    <w:rPr>
      <w:rFonts w:cs="Times New Roman"/>
      <w:sz w:val="24"/>
      <w:szCs w:val="24"/>
    </w:rPr>
  </w:style>
  <w:style w:type="character" w:customStyle="1" w:styleId="FontStyle28">
    <w:name w:val="Font Style28"/>
    <w:uiPriority w:val="99"/>
    <w:rsid w:val="00D8785B"/>
    <w:rPr>
      <w:rFonts w:ascii="Arial" w:hAnsi="Arial"/>
    </w:rPr>
  </w:style>
  <w:style w:type="paragraph" w:customStyle="1" w:styleId="Style2">
    <w:name w:val="Style2"/>
    <w:basedOn w:val="a"/>
    <w:uiPriority w:val="99"/>
    <w:rsid w:val="00A10241"/>
    <w:pPr>
      <w:widowControl w:val="0"/>
      <w:autoSpaceDE w:val="0"/>
      <w:autoSpaceDN w:val="0"/>
      <w:adjustRightInd w:val="0"/>
      <w:spacing w:line="1027" w:lineRule="exact"/>
      <w:ind w:hanging="792"/>
    </w:pPr>
    <w:rPr>
      <w:rFonts w:ascii="Arial" w:hAnsi="Arial" w:cs="Arial"/>
    </w:rPr>
  </w:style>
  <w:style w:type="character" w:customStyle="1" w:styleId="FontStyle22">
    <w:name w:val="Font Style22"/>
    <w:uiPriority w:val="99"/>
    <w:rsid w:val="00A10241"/>
    <w:rPr>
      <w:rFonts w:ascii="Arial" w:hAnsi="Arial"/>
      <w:sz w:val="22"/>
    </w:rPr>
  </w:style>
  <w:style w:type="character" w:customStyle="1" w:styleId="11">
    <w:name w:val="Заголовок №1_"/>
    <w:link w:val="12"/>
    <w:uiPriority w:val="99"/>
    <w:locked/>
    <w:rsid w:val="00CB3B7F"/>
    <w:rPr>
      <w:rFonts w:ascii="Arial" w:hAnsi="Arial"/>
      <w:b/>
      <w:shd w:val="clear" w:color="auto" w:fill="FFFFFF"/>
    </w:rPr>
  </w:style>
  <w:style w:type="character" w:customStyle="1" w:styleId="33">
    <w:name w:val="Основной текст (3)_"/>
    <w:link w:val="34"/>
    <w:uiPriority w:val="99"/>
    <w:locked/>
    <w:rsid w:val="00CB3B7F"/>
    <w:rPr>
      <w:rFonts w:ascii="Arial" w:hAnsi="Arial"/>
      <w:sz w:val="13"/>
      <w:shd w:val="clear" w:color="auto" w:fill="FFFFFF"/>
    </w:rPr>
  </w:style>
  <w:style w:type="paragraph" w:customStyle="1" w:styleId="34">
    <w:name w:val="Основной текст (3)"/>
    <w:basedOn w:val="a"/>
    <w:link w:val="33"/>
    <w:uiPriority w:val="99"/>
    <w:rsid w:val="00CB3B7F"/>
    <w:pPr>
      <w:widowControl w:val="0"/>
      <w:shd w:val="clear" w:color="auto" w:fill="FFFFFF"/>
      <w:spacing w:line="240" w:lineRule="atLeast"/>
    </w:pPr>
    <w:rPr>
      <w:rFonts w:ascii="Arial" w:hAnsi="Arial" w:cs="Arial"/>
      <w:sz w:val="13"/>
      <w:szCs w:val="13"/>
    </w:rPr>
  </w:style>
  <w:style w:type="paragraph" w:customStyle="1" w:styleId="12">
    <w:name w:val="Заголовок №1"/>
    <w:basedOn w:val="a"/>
    <w:link w:val="11"/>
    <w:uiPriority w:val="99"/>
    <w:rsid w:val="00CB3B7F"/>
    <w:pPr>
      <w:widowControl w:val="0"/>
      <w:shd w:val="clear" w:color="auto" w:fill="FFFFFF"/>
      <w:spacing w:line="293" w:lineRule="exact"/>
      <w:jc w:val="center"/>
      <w:outlineLvl w:val="0"/>
    </w:pPr>
    <w:rPr>
      <w:rFonts w:ascii="Arial" w:hAnsi="Arial" w:cs="Arial"/>
      <w:b/>
      <w:bCs/>
      <w:sz w:val="22"/>
      <w:szCs w:val="22"/>
    </w:rPr>
  </w:style>
  <w:style w:type="character" w:customStyle="1" w:styleId="4">
    <w:name w:val="Основной текст (4)_"/>
    <w:link w:val="40"/>
    <w:uiPriority w:val="99"/>
    <w:locked/>
    <w:rsid w:val="00CB3B7F"/>
    <w:rPr>
      <w:rFonts w:ascii="Arial" w:hAnsi="Arial"/>
      <w:b/>
      <w:sz w:val="15"/>
      <w:shd w:val="clear" w:color="auto" w:fill="FFFFFF"/>
    </w:rPr>
  </w:style>
  <w:style w:type="paragraph" w:customStyle="1" w:styleId="40">
    <w:name w:val="Основной текст (4)"/>
    <w:basedOn w:val="a"/>
    <w:link w:val="4"/>
    <w:uiPriority w:val="99"/>
    <w:rsid w:val="00CB3B7F"/>
    <w:pPr>
      <w:widowControl w:val="0"/>
      <w:shd w:val="clear" w:color="auto" w:fill="FFFFFF"/>
      <w:spacing w:before="180" w:after="60" w:line="240" w:lineRule="atLeast"/>
      <w:jc w:val="center"/>
    </w:pPr>
    <w:rPr>
      <w:rFonts w:ascii="Arial" w:hAnsi="Arial" w:cs="Arial"/>
      <w:b/>
      <w:bCs/>
      <w:sz w:val="15"/>
      <w:szCs w:val="15"/>
    </w:rPr>
  </w:style>
  <w:style w:type="table" w:customStyle="1" w:styleId="PlainTable4">
    <w:name w:val="Plain Table 4"/>
    <w:basedOn w:val="a1"/>
    <w:uiPriority w:val="99"/>
    <w:rsid w:val="00CB3B7F"/>
    <w:pPr>
      <w:spacing w:after="0" w:line="240" w:lineRule="auto"/>
    </w:pPr>
    <w:rPr>
      <w:rFonts w:ascii="Calibri" w:hAnsi="Calibri"/>
      <w:lang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GridTableLight">
    <w:name w:val="Grid Table Light"/>
    <w:basedOn w:val="a1"/>
    <w:uiPriority w:val="99"/>
    <w:rsid w:val="00CB3B7F"/>
    <w:pPr>
      <w:spacing w:after="0" w:line="240" w:lineRule="auto"/>
    </w:pPr>
    <w:rPr>
      <w:rFonts w:ascii="Calibri" w:hAnsi="Calibri"/>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2">
    <w:name w:val="Plain Table 2"/>
    <w:basedOn w:val="a1"/>
    <w:uiPriority w:val="99"/>
    <w:rsid w:val="00CB3B7F"/>
    <w:pPr>
      <w:spacing w:after="0" w:line="240" w:lineRule="auto"/>
    </w:pPr>
    <w:rPr>
      <w:rFonts w:ascii="Calibri" w:hAnsi="Calibri"/>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customStyle="1" w:styleId="fieldname">
    <w:name w:val="field_name"/>
    <w:basedOn w:val="a"/>
    <w:uiPriority w:val="99"/>
    <w:rsid w:val="00DB5C6A"/>
    <w:pPr>
      <w:spacing w:before="45" w:after="45"/>
      <w:jc w:val="right"/>
    </w:pPr>
    <w:rPr>
      <w:rFonts w:ascii="Arial" w:hAnsi="Arial" w:cs="Arial"/>
      <w:b/>
      <w:bCs/>
      <w:sz w:val="16"/>
      <w:szCs w:val="16"/>
      <w:lang w:val="en-US" w:eastAsia="en-US"/>
    </w:rPr>
  </w:style>
  <w:style w:type="table" w:customStyle="1" w:styleId="41">
    <w:name w:val="Таблица простая 41"/>
    <w:uiPriority w:val="99"/>
    <w:rsid w:val="005A0BDC"/>
    <w:pPr>
      <w:spacing w:after="0" w:line="240" w:lineRule="auto"/>
    </w:pPr>
    <w:rPr>
      <w:rFonts w:ascii="Calibri" w:hAnsi="Calibri"/>
      <w:lang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13">
    <w:name w:val="Сетка таблицы светлая1"/>
    <w:uiPriority w:val="99"/>
    <w:rsid w:val="005A0BDC"/>
    <w:pPr>
      <w:spacing w:after="0" w:line="240" w:lineRule="auto"/>
    </w:pPr>
    <w:rPr>
      <w:rFonts w:ascii="Calibri" w:hAnsi="Calibri"/>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10">
    <w:name w:val="Таблица простая 21"/>
    <w:uiPriority w:val="99"/>
    <w:rsid w:val="005A0BDC"/>
    <w:pPr>
      <w:spacing w:after="0" w:line="240" w:lineRule="auto"/>
    </w:pPr>
    <w:rPr>
      <w:rFonts w:ascii="Calibri" w:hAnsi="Calibri"/>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customStyle="1" w:styleId="Heading">
    <w:name w:val="Heading"/>
    <w:rsid w:val="00994344"/>
    <w:pPr>
      <w:widowControl w:val="0"/>
      <w:autoSpaceDE w:val="0"/>
      <w:autoSpaceDN w:val="0"/>
      <w:adjustRightInd w:val="0"/>
      <w:spacing w:after="0" w:line="240" w:lineRule="auto"/>
    </w:pPr>
    <w:rPr>
      <w:rFonts w:ascii="Arial" w:hAnsi="Arial" w:cs="Arial"/>
      <w:b/>
      <w:bCs/>
    </w:rPr>
  </w:style>
  <w:style w:type="paragraph" w:styleId="afe">
    <w:name w:val="List Paragraph"/>
    <w:basedOn w:val="a"/>
    <w:uiPriority w:val="1"/>
    <w:qFormat/>
    <w:rsid w:val="00084634"/>
    <w:pPr>
      <w:widowControl w:val="0"/>
      <w:autoSpaceDE w:val="0"/>
      <w:autoSpaceDN w:val="0"/>
      <w:adjustRightInd w:val="0"/>
      <w:ind w:left="242" w:firstLine="708"/>
      <w:jc w:val="both"/>
    </w:pPr>
  </w:style>
</w:styles>
</file>

<file path=word/webSettings.xml><?xml version="1.0" encoding="utf-8"?>
<w:webSettings xmlns:r="http://schemas.openxmlformats.org/officeDocument/2006/relationships" xmlns:w="http://schemas.openxmlformats.org/wordprocessingml/2006/main">
  <w:divs>
    <w:div w:id="18173378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consultantplus://offline/ref%3DBB00C07116DD55FAA56725858F40329BB35D8297D079511A75EC34950BIAL8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3DBB00C07116DD55FAA56725858F40329BB35D8297D079511A75EC34950BIAL8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011_частично действующая редакция</Статус_x0020_документа>
    <_EndDate xmlns="http://schemas.microsoft.com/sharepoint/v3/fields">05.12.2019</_EndDate>
  </documentManagement>
</p:properties>
</file>

<file path=customXml/itemProps1.xml><?xml version="1.0" encoding="utf-8"?>
<ds:datastoreItem xmlns:ds="http://schemas.openxmlformats.org/officeDocument/2006/customXml" ds:itemID="{7518F3AD-77E1-4B7F-9485-45D61DB33D28}"/>
</file>

<file path=customXml/itemProps2.xml><?xml version="1.0" encoding="utf-8"?>
<ds:datastoreItem xmlns:ds="http://schemas.openxmlformats.org/officeDocument/2006/customXml" ds:itemID="{C39868CA-E0EF-4742-BAAB-2ADF5438BA4C}"/>
</file>

<file path=customXml/itemProps3.xml><?xml version="1.0" encoding="utf-8"?>
<ds:datastoreItem xmlns:ds="http://schemas.openxmlformats.org/officeDocument/2006/customXml" ds:itemID="{D8ED98F7-A019-4C27-8629-DAF3956C127D}"/>
</file>

<file path=docProps/app.xml><?xml version="1.0" encoding="utf-8"?>
<Properties xmlns="http://schemas.openxmlformats.org/officeDocument/2006/extended-properties" xmlns:vt="http://schemas.openxmlformats.org/officeDocument/2006/docPropsVTypes">
  <Template>Normal.dotm</Template>
  <TotalTime>1</TotalTime>
  <Pages>25</Pages>
  <Words>13399</Words>
  <Characters>76376</Characters>
  <Application>Microsoft Office Word</Application>
  <DocSecurity>0</DocSecurity>
  <Lines>636</Lines>
  <Paragraphs>179</Paragraphs>
  <ScaleCrop>false</ScaleCrop>
  <Company>Анна Ltd</Company>
  <LinksUpToDate>false</LinksUpToDate>
  <CharactersWithSpaces>89596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 в</dc:title>
  <dc:creator>Анна</dc:creator>
  <cp:lastModifiedBy>kondratieva</cp:lastModifiedBy>
  <cp:revision>2</cp:revision>
  <cp:lastPrinted>2019-11-07T08:14:00Z</cp:lastPrinted>
  <dcterms:created xsi:type="dcterms:W3CDTF">2019-12-05T13:57:00Z</dcterms:created>
  <dcterms:modified xsi:type="dcterms:W3CDTF">2019-12-05T13:57:00Z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