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3C5" w:rsidRPr="00EC1840" w:rsidRDefault="00A053C5" w:rsidP="00F218EF">
      <w:pPr>
        <w:pStyle w:val="24"/>
        <w:spacing w:line="240" w:lineRule="exact"/>
        <w:ind w:left="284"/>
        <w:jc w:val="center"/>
        <w:rPr>
          <w:rFonts w:asciiTheme="minorHAnsi" w:hAnsiTheme="minorHAnsi" w:cs="Calibri"/>
          <w:b/>
          <w:bCs/>
          <w:sz w:val="18"/>
          <w:szCs w:val="18"/>
        </w:rPr>
      </w:pPr>
      <w:r w:rsidRPr="00F218EF">
        <w:rPr>
          <w:rFonts w:asciiTheme="minorHAnsi" w:hAnsiTheme="minorHAnsi" w:cs="Calibri"/>
          <w:b/>
          <w:bCs/>
          <w:sz w:val="18"/>
          <w:szCs w:val="18"/>
        </w:rPr>
        <w:t>ИЗМЕНЕНИЯ</w:t>
      </w:r>
      <w:r w:rsidR="00C25F88" w:rsidRPr="00F218EF">
        <w:rPr>
          <w:rFonts w:asciiTheme="minorHAnsi" w:hAnsiTheme="minorHAnsi" w:cs="Calibri"/>
          <w:b/>
          <w:bCs/>
          <w:sz w:val="18"/>
          <w:szCs w:val="18"/>
        </w:rPr>
        <w:t xml:space="preserve"> И ДОПОЛНЕНИЯ</w:t>
      </w:r>
      <w:r w:rsidR="00F820CC" w:rsidRPr="00F218EF">
        <w:rPr>
          <w:rFonts w:asciiTheme="minorHAnsi" w:hAnsiTheme="minorHAnsi" w:cs="Calibri"/>
          <w:b/>
          <w:bCs/>
          <w:sz w:val="18"/>
          <w:szCs w:val="18"/>
        </w:rPr>
        <w:t xml:space="preserve"> №</w:t>
      </w:r>
      <w:r w:rsidR="00F218EF" w:rsidRPr="00EC1840">
        <w:rPr>
          <w:rFonts w:asciiTheme="minorHAnsi" w:hAnsiTheme="minorHAnsi" w:cs="Calibri"/>
          <w:b/>
          <w:bCs/>
          <w:sz w:val="18"/>
          <w:szCs w:val="18"/>
        </w:rPr>
        <w:t>3</w:t>
      </w:r>
    </w:p>
    <w:p w:rsidR="00A053C5" w:rsidRPr="00F218EF" w:rsidRDefault="00A053C5" w:rsidP="00F218EF">
      <w:pPr>
        <w:pStyle w:val="24"/>
        <w:spacing w:line="240" w:lineRule="exact"/>
        <w:ind w:left="284"/>
        <w:jc w:val="center"/>
        <w:rPr>
          <w:rFonts w:asciiTheme="minorHAnsi" w:hAnsiTheme="minorHAnsi" w:cs="Calibri"/>
          <w:b/>
          <w:bCs/>
          <w:sz w:val="18"/>
          <w:szCs w:val="18"/>
        </w:rPr>
      </w:pPr>
      <w:r w:rsidRPr="00F218EF">
        <w:rPr>
          <w:rFonts w:asciiTheme="minorHAnsi" w:hAnsiTheme="minorHAnsi" w:cs="Calibri"/>
          <w:b/>
          <w:bCs/>
          <w:sz w:val="18"/>
          <w:szCs w:val="18"/>
        </w:rPr>
        <w:t>В ПРАВИЛА ДОВЕРИТЕЛЬНОГО УПРАВЛЕНИЯ</w:t>
      </w:r>
    </w:p>
    <w:p w:rsidR="00A053C5" w:rsidRPr="00F218EF" w:rsidRDefault="00A053C5" w:rsidP="00F218EF">
      <w:pPr>
        <w:pStyle w:val="24"/>
        <w:spacing w:line="240" w:lineRule="exact"/>
        <w:ind w:left="284"/>
        <w:jc w:val="center"/>
        <w:rPr>
          <w:rFonts w:asciiTheme="minorHAnsi" w:hAnsiTheme="minorHAnsi" w:cs="Calibri"/>
          <w:b/>
          <w:bCs/>
          <w:sz w:val="18"/>
          <w:szCs w:val="18"/>
        </w:rPr>
      </w:pPr>
      <w:r w:rsidRPr="00F218EF">
        <w:rPr>
          <w:rFonts w:asciiTheme="minorHAnsi" w:hAnsiTheme="minorHAnsi" w:cs="Calibri"/>
          <w:b/>
          <w:bCs/>
          <w:sz w:val="18"/>
          <w:szCs w:val="18"/>
        </w:rPr>
        <w:t>ОТКРЫТЫМ ПАЕВЫМ ИНВЕСТИЦИОННЫМ ФОНДОМ АКЦИЙ</w:t>
      </w:r>
    </w:p>
    <w:p w:rsidR="00A053C5" w:rsidRPr="00F218EF" w:rsidRDefault="00A053C5" w:rsidP="00F218EF">
      <w:pPr>
        <w:pStyle w:val="24"/>
        <w:spacing w:line="240" w:lineRule="exact"/>
        <w:ind w:left="284"/>
        <w:jc w:val="center"/>
        <w:rPr>
          <w:rFonts w:asciiTheme="minorHAnsi" w:hAnsiTheme="minorHAnsi" w:cs="Calibri"/>
          <w:b/>
          <w:bCs/>
          <w:sz w:val="18"/>
          <w:szCs w:val="18"/>
        </w:rPr>
      </w:pPr>
      <w:r w:rsidRPr="00F218EF">
        <w:rPr>
          <w:rFonts w:asciiTheme="minorHAnsi" w:hAnsiTheme="minorHAnsi" w:cs="Calibri"/>
          <w:b/>
          <w:bCs/>
          <w:sz w:val="18"/>
          <w:szCs w:val="18"/>
        </w:rPr>
        <w:t xml:space="preserve">«ТРОЙКА ДИАЛОГ – </w:t>
      </w:r>
      <w:r w:rsidR="00941281" w:rsidRPr="00F218EF">
        <w:rPr>
          <w:rFonts w:asciiTheme="minorHAnsi" w:hAnsiTheme="minorHAnsi" w:cs="Calibri"/>
          <w:b/>
          <w:bCs/>
          <w:sz w:val="18"/>
          <w:szCs w:val="18"/>
        </w:rPr>
        <w:t>ИНФРАСТРУКТУРА</w:t>
      </w:r>
      <w:r w:rsidRPr="00F218EF">
        <w:rPr>
          <w:rFonts w:asciiTheme="minorHAnsi" w:hAnsiTheme="minorHAnsi" w:cs="Calibri"/>
          <w:b/>
          <w:bCs/>
          <w:sz w:val="18"/>
          <w:szCs w:val="18"/>
        </w:rPr>
        <w:t>»</w:t>
      </w:r>
    </w:p>
    <w:p w:rsidR="00A053C5" w:rsidRPr="00F218EF" w:rsidRDefault="00A053C5" w:rsidP="00F218EF">
      <w:pPr>
        <w:spacing w:after="120" w:line="240" w:lineRule="exact"/>
        <w:ind w:firstLine="709"/>
        <w:jc w:val="center"/>
        <w:rPr>
          <w:rFonts w:asciiTheme="minorHAnsi" w:hAnsiTheme="minorHAnsi" w:cs="Calibri"/>
          <w:sz w:val="18"/>
          <w:szCs w:val="18"/>
        </w:rPr>
      </w:pPr>
    </w:p>
    <w:p w:rsidR="00A053C5" w:rsidRPr="00F218EF" w:rsidRDefault="00A053C5" w:rsidP="00F218EF">
      <w:pPr>
        <w:spacing w:after="120" w:line="240" w:lineRule="exact"/>
        <w:jc w:val="center"/>
        <w:rPr>
          <w:rFonts w:asciiTheme="minorHAnsi" w:hAnsiTheme="minorHAnsi" w:cs="Calibri"/>
          <w:sz w:val="18"/>
          <w:szCs w:val="18"/>
        </w:rPr>
      </w:pPr>
      <w:r w:rsidRPr="00F218EF">
        <w:rPr>
          <w:rFonts w:asciiTheme="minorHAnsi" w:hAnsiTheme="minorHAnsi" w:cs="Calibri"/>
          <w:sz w:val="18"/>
          <w:szCs w:val="18"/>
        </w:rPr>
        <w:t>(Правила доверительного управления фондом зарегистрированы</w:t>
      </w:r>
    </w:p>
    <w:p w:rsidR="00A053C5" w:rsidRPr="00F218EF" w:rsidRDefault="00BF46F9" w:rsidP="00F218EF">
      <w:pPr>
        <w:spacing w:after="120" w:line="240" w:lineRule="exact"/>
        <w:jc w:val="center"/>
        <w:rPr>
          <w:rFonts w:asciiTheme="minorHAnsi" w:hAnsiTheme="minorHAnsi" w:cs="Calibri"/>
          <w:sz w:val="18"/>
          <w:szCs w:val="18"/>
        </w:rPr>
      </w:pPr>
      <w:r w:rsidRPr="00F218EF">
        <w:rPr>
          <w:rFonts w:asciiTheme="minorHAnsi" w:hAnsiTheme="minorHAnsi" w:cs="Calibri"/>
          <w:sz w:val="18"/>
          <w:szCs w:val="18"/>
        </w:rPr>
        <w:t>13 января 2011</w:t>
      </w:r>
      <w:r w:rsidR="00A053C5" w:rsidRPr="00F218EF">
        <w:rPr>
          <w:rFonts w:asciiTheme="minorHAnsi" w:hAnsiTheme="minorHAnsi" w:cs="Calibri"/>
          <w:sz w:val="18"/>
          <w:szCs w:val="18"/>
        </w:rPr>
        <w:t xml:space="preserve"> года за № </w:t>
      </w:r>
      <w:r w:rsidRPr="00F218EF">
        <w:rPr>
          <w:rFonts w:asciiTheme="minorHAnsi" w:hAnsiTheme="minorHAnsi" w:cs="Calibri"/>
          <w:sz w:val="18"/>
          <w:szCs w:val="18"/>
        </w:rPr>
        <w:t>2034-94167976</w:t>
      </w:r>
      <w:r w:rsidR="00A053C5" w:rsidRPr="00F218EF">
        <w:rPr>
          <w:rFonts w:asciiTheme="minorHAnsi" w:hAnsiTheme="minorHAnsi" w:cs="Calibri"/>
          <w:sz w:val="18"/>
          <w:szCs w:val="18"/>
        </w:rPr>
        <w:t>)</w:t>
      </w:r>
    </w:p>
    <w:p w:rsidR="00D15A8A" w:rsidRDefault="00D15A8A" w:rsidP="00B44033">
      <w:pPr>
        <w:spacing w:after="120" w:line="240" w:lineRule="exact"/>
        <w:jc w:val="center"/>
        <w:rPr>
          <w:rFonts w:ascii="Arial" w:hAnsi="Arial" w:cs="Arial"/>
          <w:sz w:val="18"/>
          <w:szCs w:val="18"/>
        </w:rPr>
      </w:pPr>
    </w:p>
    <w:tbl>
      <w:tblPr>
        <w:tblW w:w="5000" w:type="pct"/>
        <w:tblLook w:val="0000"/>
      </w:tblPr>
      <w:tblGrid>
        <w:gridCol w:w="5107"/>
        <w:gridCol w:w="5189"/>
      </w:tblGrid>
      <w:tr w:rsidR="00F218EF" w:rsidRPr="005B4452" w:rsidTr="000759BF">
        <w:tc>
          <w:tcPr>
            <w:tcW w:w="2480" w:type="pct"/>
            <w:tcBorders>
              <w:top w:val="single" w:sz="4" w:space="0" w:color="auto"/>
              <w:left w:val="single" w:sz="4" w:space="0" w:color="auto"/>
              <w:bottom w:val="single" w:sz="4" w:space="0" w:color="auto"/>
              <w:right w:val="single" w:sz="4" w:space="0" w:color="auto"/>
            </w:tcBorders>
            <w:vAlign w:val="center"/>
          </w:tcPr>
          <w:p w:rsidR="00F218EF" w:rsidRPr="00F063F7" w:rsidRDefault="00F218EF" w:rsidP="00EA0B41">
            <w:pPr>
              <w:pStyle w:val="aa"/>
              <w:spacing w:line="240" w:lineRule="exact"/>
              <w:jc w:val="both"/>
              <w:rPr>
                <w:rFonts w:ascii="Calibri" w:hAnsi="Calibri" w:cs="Calibri"/>
                <w:sz w:val="18"/>
                <w:szCs w:val="18"/>
              </w:rPr>
            </w:pPr>
            <w:r w:rsidRPr="00F063F7">
              <w:rPr>
                <w:rFonts w:ascii="Calibri" w:hAnsi="Calibri" w:cs="Calibri"/>
                <w:b/>
                <w:bCs/>
                <w:sz w:val="18"/>
                <w:szCs w:val="18"/>
              </w:rPr>
              <w:t>СТАРАЯ РЕДАКЦИЯ</w:t>
            </w:r>
          </w:p>
        </w:tc>
        <w:tc>
          <w:tcPr>
            <w:tcW w:w="2520" w:type="pct"/>
            <w:tcBorders>
              <w:top w:val="single" w:sz="4" w:space="0" w:color="auto"/>
              <w:left w:val="single" w:sz="4" w:space="0" w:color="auto"/>
              <w:bottom w:val="single" w:sz="4" w:space="0" w:color="auto"/>
              <w:right w:val="single" w:sz="4" w:space="0" w:color="auto"/>
            </w:tcBorders>
            <w:vAlign w:val="center"/>
          </w:tcPr>
          <w:p w:rsidR="00F218EF" w:rsidRPr="00F063F7" w:rsidRDefault="00F218EF" w:rsidP="00EA0B41">
            <w:pPr>
              <w:pStyle w:val="aa"/>
              <w:spacing w:line="240" w:lineRule="exact"/>
              <w:jc w:val="both"/>
              <w:rPr>
                <w:rFonts w:ascii="Calibri" w:hAnsi="Calibri" w:cs="Calibri"/>
                <w:sz w:val="18"/>
                <w:szCs w:val="18"/>
              </w:rPr>
            </w:pPr>
            <w:r w:rsidRPr="00F063F7">
              <w:rPr>
                <w:rFonts w:ascii="Calibri" w:hAnsi="Calibri" w:cs="Calibri"/>
                <w:b/>
                <w:bCs/>
                <w:sz w:val="18"/>
                <w:szCs w:val="18"/>
              </w:rPr>
              <w:t>НОВАЯ РЕДАКЦИЯ</w:t>
            </w:r>
          </w:p>
        </w:tc>
      </w:tr>
      <w:tr w:rsidR="00F218EF" w:rsidRPr="005B4452" w:rsidTr="000759BF">
        <w:trPr>
          <w:trHeight w:val="1073"/>
        </w:trPr>
        <w:tc>
          <w:tcPr>
            <w:tcW w:w="2480" w:type="pct"/>
            <w:tcBorders>
              <w:top w:val="single" w:sz="4" w:space="0" w:color="auto"/>
              <w:left w:val="single" w:sz="4" w:space="0" w:color="auto"/>
              <w:bottom w:val="single" w:sz="4" w:space="0" w:color="auto"/>
              <w:right w:val="single" w:sz="4" w:space="0" w:color="auto"/>
            </w:tcBorders>
          </w:tcPr>
          <w:p w:rsidR="00F218EF" w:rsidRPr="00F063F7" w:rsidRDefault="00F218EF" w:rsidP="00EA0B41">
            <w:pPr>
              <w:spacing w:after="120" w:line="240" w:lineRule="exact"/>
              <w:ind w:right="76"/>
              <w:jc w:val="both"/>
              <w:rPr>
                <w:rFonts w:ascii="Calibri" w:hAnsi="Calibri" w:cs="Calibri"/>
                <w:sz w:val="18"/>
                <w:szCs w:val="18"/>
              </w:rPr>
            </w:pPr>
            <w:r w:rsidRPr="00F063F7">
              <w:rPr>
                <w:rFonts w:ascii="Calibri" w:hAnsi="Calibri" w:cs="Calibri"/>
                <w:b/>
                <w:bCs/>
                <w:sz w:val="18"/>
                <w:szCs w:val="18"/>
              </w:rPr>
              <w:t>23.7.</w:t>
            </w:r>
            <w:r w:rsidRPr="00F063F7">
              <w:rPr>
                <w:rFonts w:ascii="Calibri" w:hAnsi="Calibri" w:cs="Calibri"/>
                <w:sz w:val="18"/>
                <w:szCs w:val="18"/>
              </w:rPr>
              <w:t xml:space="preserve"> Лица, обязанные по:</w:t>
            </w:r>
          </w:p>
          <w:p w:rsidR="00F218EF" w:rsidRPr="00F063F7" w:rsidRDefault="00F218EF" w:rsidP="00EA0B41">
            <w:pPr>
              <w:pStyle w:val="22"/>
              <w:spacing w:after="120" w:line="240" w:lineRule="exact"/>
              <w:ind w:right="76"/>
              <w:rPr>
                <w:rFonts w:ascii="Calibri" w:hAnsi="Calibri" w:cs="Calibri"/>
                <w:b w:val="0"/>
              </w:rPr>
            </w:pPr>
            <w:r w:rsidRPr="00F063F7">
              <w:rPr>
                <w:rFonts w:ascii="Calibri" w:hAnsi="Calibri" w:cs="Calibri"/>
                <w:b w:val="0"/>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хозяйственных обществ, биржевым облигациям российских хозяйственных обществ, инвестиционным паям паевых инвестиционных фондов, российским депозитарным распискам должны быть зарегистрированы в Российской Федерации;</w:t>
            </w:r>
          </w:p>
          <w:p w:rsidR="00F218EF" w:rsidRDefault="00F218EF" w:rsidP="00EA0B41">
            <w:pPr>
              <w:spacing w:after="120" w:line="240" w:lineRule="exact"/>
              <w:jc w:val="both"/>
              <w:rPr>
                <w:rFonts w:ascii="Arial" w:hAnsi="Arial" w:cs="Arial"/>
                <w:sz w:val="18"/>
                <w:szCs w:val="18"/>
              </w:rPr>
            </w:pPr>
            <w:r w:rsidRPr="00F063F7">
              <w:rPr>
                <w:rFonts w:ascii="Calibri" w:hAnsi="Calibri" w:cs="Calibri"/>
                <w:sz w:val="18"/>
                <w:szCs w:val="18"/>
              </w:rPr>
              <w:t>ценным бумагам иностранных государств, облигациям иностранных эмитентов и международных финансовых организаций, паям (акциям) иностранных инвестиционных фондов, акциям иностранных акционерных обществ, иностранным депозитарным распискам должны быть зарегистрированы в одном из следующих государств: государстве, являющемся членом Содружества независимых государств, Европейского Союза, Совета по сотрудничеству стран Персидского залива, Африканского союза, а также Албании, Аргентине, Бразилии, Венесуэле, Индии, Турции, Австралии, Брунее, Вьетнаме, Гонконге, Индонезии, Канаде, Китае, Соединенном Королевстве Великобритании и Северной Ирландии (включая ее зависимые территории и коронные владения), Малайзии, Мексике, Остров Мэн, Новой Зеландии, Папуа-Новой Гвинее, Перу, Сингапуре, Соединённых Штатах Америки, Таиланде, Тайване, Филиппинах, Чили, Южной Корее, Японии.</w:t>
            </w:r>
          </w:p>
          <w:p w:rsidR="00F218EF" w:rsidRPr="00F063F7" w:rsidRDefault="00F218EF" w:rsidP="00EA0B41">
            <w:pPr>
              <w:pStyle w:val="ConsNormal"/>
              <w:spacing w:after="120" w:line="240" w:lineRule="exact"/>
              <w:jc w:val="both"/>
              <w:rPr>
                <w:rFonts w:ascii="Calibri" w:hAnsi="Calibri" w:cs="Calibri"/>
                <w:bCs/>
                <w:sz w:val="18"/>
                <w:szCs w:val="18"/>
              </w:rPr>
            </w:pPr>
          </w:p>
        </w:tc>
        <w:tc>
          <w:tcPr>
            <w:tcW w:w="2520" w:type="pct"/>
            <w:tcBorders>
              <w:top w:val="single" w:sz="4" w:space="0" w:color="auto"/>
              <w:left w:val="single" w:sz="4" w:space="0" w:color="auto"/>
              <w:bottom w:val="single" w:sz="4" w:space="0" w:color="auto"/>
              <w:right w:val="single" w:sz="4" w:space="0" w:color="auto"/>
            </w:tcBorders>
          </w:tcPr>
          <w:p w:rsidR="00F218EF" w:rsidRPr="00F063F7" w:rsidRDefault="00F218EF" w:rsidP="00EA0B41">
            <w:pPr>
              <w:spacing w:after="120" w:line="240" w:lineRule="exact"/>
              <w:ind w:right="76"/>
              <w:jc w:val="both"/>
              <w:rPr>
                <w:rFonts w:ascii="Calibri" w:hAnsi="Calibri" w:cs="Calibri"/>
                <w:sz w:val="18"/>
                <w:szCs w:val="18"/>
              </w:rPr>
            </w:pPr>
            <w:r w:rsidRPr="00F063F7">
              <w:rPr>
                <w:rFonts w:ascii="Calibri" w:hAnsi="Calibri" w:cs="Calibri"/>
                <w:b/>
                <w:sz w:val="18"/>
                <w:szCs w:val="18"/>
              </w:rPr>
              <w:t>23.7.</w:t>
            </w:r>
            <w:r w:rsidRPr="00F063F7">
              <w:rPr>
                <w:rFonts w:ascii="Calibri" w:hAnsi="Calibri" w:cs="Calibri"/>
                <w:sz w:val="18"/>
                <w:szCs w:val="18"/>
              </w:rPr>
              <w:t xml:space="preserve"> Лица, обязанные по:</w:t>
            </w:r>
          </w:p>
          <w:p w:rsidR="00F218EF" w:rsidRPr="00F063F7" w:rsidRDefault="00F218EF" w:rsidP="00EA0B41">
            <w:pPr>
              <w:pStyle w:val="22"/>
              <w:spacing w:after="120" w:line="240" w:lineRule="exact"/>
              <w:ind w:right="76"/>
              <w:rPr>
                <w:rFonts w:ascii="Calibri" w:hAnsi="Calibri" w:cs="Calibri"/>
                <w:b w:val="0"/>
              </w:rPr>
            </w:pPr>
            <w:r w:rsidRPr="00F063F7">
              <w:rPr>
                <w:rFonts w:ascii="Calibri" w:hAnsi="Calibri" w:cs="Calibri"/>
                <w:b w:val="0"/>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хозяйственных обществ, биржевым облигациям российских хозяйственных обществ, инвестиционным паям паевых инвестиционных фондов, российским депозитарным распискам должны быть зарегистрированы в Российской Федерации;</w:t>
            </w:r>
          </w:p>
          <w:p w:rsidR="00F218EF" w:rsidRPr="00F063F7" w:rsidRDefault="00F218EF" w:rsidP="00EA0B41">
            <w:pPr>
              <w:pStyle w:val="ConsNormal"/>
              <w:spacing w:after="120" w:line="240" w:lineRule="exact"/>
              <w:jc w:val="both"/>
              <w:rPr>
                <w:rFonts w:ascii="Calibri" w:hAnsi="Calibri" w:cs="Calibri"/>
                <w:bCs/>
                <w:sz w:val="18"/>
                <w:szCs w:val="18"/>
              </w:rPr>
            </w:pPr>
            <w:r w:rsidRPr="00F063F7">
              <w:rPr>
                <w:rFonts w:ascii="Calibri" w:hAnsi="Calibri" w:cs="Calibri"/>
                <w:sz w:val="18"/>
                <w:szCs w:val="18"/>
              </w:rPr>
              <w:t xml:space="preserve">ценным бумагам иностранных государств, облигациям иностранных эмитентов и международных финансовых организаций, паям (акциям) иностранных инвестиционных фондов, акциям иностранных акционерных обществ, иностранным депозитарным распискам должны быть зарегистрированы в одном из следующих государств: государстве, являющемся членом Содружества независимых государств, Европейского Союза, Совета по сотрудничеству стран Персидского залива, Африканского союза, а также Албании, Аргентине, Бразилии, Венесуэле, Индии, Турции, Австралии, Брунее, Вьетнаме, Гонконге, Индонезии, Канаде, Китае, Соединенном Королевстве Великобритании и Северной Ирландии (включая ее зависимые территории и коронные владения), Малайзии, Мексике, Остров Мэн, Новой Зеландии, Папуа-Новой Гвинее, Норвегии, Перу, Сингапуре, Соединённых Штатах Америки, Таиланде, Тайване, Филиппинах, Чили, </w:t>
            </w:r>
            <w:r w:rsidRPr="00F063F7">
              <w:rPr>
                <w:rFonts w:ascii="Calibri" w:hAnsi="Calibri" w:cs="Calibri"/>
                <w:b/>
                <w:sz w:val="18"/>
                <w:szCs w:val="18"/>
              </w:rPr>
              <w:t>Швейцарии,</w:t>
            </w:r>
            <w:r w:rsidRPr="00F063F7">
              <w:rPr>
                <w:rFonts w:ascii="Calibri" w:hAnsi="Calibri" w:cs="Calibri"/>
                <w:sz w:val="18"/>
                <w:szCs w:val="18"/>
              </w:rPr>
              <w:t xml:space="preserve"> Южной Корее, Японии.</w:t>
            </w:r>
          </w:p>
        </w:tc>
      </w:tr>
      <w:tr w:rsidR="00F218EF" w:rsidRPr="005B4452" w:rsidTr="008A4FE3">
        <w:tc>
          <w:tcPr>
            <w:tcW w:w="2480" w:type="pct"/>
            <w:tcBorders>
              <w:top w:val="single" w:sz="4" w:space="0" w:color="auto"/>
              <w:left w:val="single" w:sz="4" w:space="0" w:color="auto"/>
              <w:bottom w:val="single" w:sz="4" w:space="0" w:color="auto"/>
              <w:right w:val="single" w:sz="4" w:space="0" w:color="auto"/>
            </w:tcBorders>
          </w:tcPr>
          <w:p w:rsidR="00F218EF" w:rsidRPr="00F063F7" w:rsidRDefault="00F218EF" w:rsidP="00EA0B41">
            <w:pPr>
              <w:spacing w:after="120" w:line="240" w:lineRule="exact"/>
              <w:ind w:firstLine="720"/>
              <w:jc w:val="both"/>
              <w:rPr>
                <w:rFonts w:ascii="Calibri" w:hAnsi="Calibri" w:cs="Calibri"/>
                <w:sz w:val="18"/>
                <w:szCs w:val="18"/>
              </w:rPr>
            </w:pPr>
            <w:r w:rsidRPr="00F063F7">
              <w:rPr>
                <w:rFonts w:ascii="Calibri" w:hAnsi="Calibri" w:cs="Calibri"/>
                <w:b/>
                <w:bCs/>
                <w:sz w:val="18"/>
                <w:szCs w:val="18"/>
              </w:rPr>
              <w:t>43.</w:t>
            </w:r>
            <w:r w:rsidRPr="00F063F7">
              <w:rPr>
                <w:rFonts w:ascii="Calibri" w:hAnsi="Calibri" w:cs="Calibri"/>
                <w:sz w:val="18"/>
                <w:szCs w:val="18"/>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 к настоящим Правилам.</w:t>
            </w:r>
          </w:p>
          <w:p w:rsidR="00F218EF" w:rsidRPr="00F063F7" w:rsidRDefault="00F218EF" w:rsidP="00EA0B41">
            <w:pPr>
              <w:spacing w:after="120" w:line="240" w:lineRule="exact"/>
              <w:ind w:right="-6" w:firstLine="720"/>
              <w:jc w:val="both"/>
              <w:rPr>
                <w:rFonts w:ascii="Calibri" w:hAnsi="Calibri" w:cs="Calibri"/>
                <w:b/>
                <w:color w:val="000000"/>
                <w:sz w:val="18"/>
                <w:szCs w:val="18"/>
              </w:rPr>
            </w:pPr>
            <w:r w:rsidRPr="00F063F7">
              <w:rPr>
                <w:rFonts w:ascii="Calibri" w:hAnsi="Calibri" w:cs="Calibri"/>
                <w:b/>
                <w:color w:val="000000"/>
                <w:sz w:val="18"/>
                <w:szCs w:val="18"/>
              </w:rPr>
              <w:t>Заявка на приобретение Инвестиционных паев, составленная по форме приложения № 1, № 3 и № 5 к настоящим Правилам, предусматривает выдачу Инвестиционных паев при однократном поступлении денежных средств в оплату Инвестиционных паев.</w:t>
            </w:r>
          </w:p>
          <w:p w:rsidR="00F218EF" w:rsidRPr="00F063F7" w:rsidRDefault="00F218EF" w:rsidP="00EA0B41">
            <w:pPr>
              <w:autoSpaceDE w:val="0"/>
              <w:autoSpaceDN w:val="0"/>
              <w:adjustRightInd w:val="0"/>
              <w:spacing w:after="120" w:line="240" w:lineRule="exact"/>
              <w:ind w:right="-6" w:firstLine="720"/>
              <w:jc w:val="both"/>
              <w:rPr>
                <w:rFonts w:ascii="Calibri" w:hAnsi="Calibri" w:cs="Calibri"/>
                <w:b/>
                <w:sz w:val="18"/>
                <w:szCs w:val="18"/>
                <w:lang w:eastAsia="ru-RU"/>
              </w:rPr>
            </w:pPr>
            <w:r w:rsidRPr="00F063F7">
              <w:rPr>
                <w:rFonts w:ascii="Calibri" w:hAnsi="Calibri" w:cs="Calibri"/>
                <w:b/>
                <w:sz w:val="18"/>
                <w:szCs w:val="18"/>
                <w:lang w:eastAsia="ru-RU"/>
              </w:rPr>
              <w:t xml:space="preserve">В случае если в течение 30 дней со дня приема заявки на приобретение Инвестиционных паев, составленных по форме, предусмотренной приложениями </w:t>
            </w:r>
            <w:r w:rsidRPr="00F063F7">
              <w:rPr>
                <w:rFonts w:ascii="Calibri" w:hAnsi="Calibri" w:cs="Calibri"/>
                <w:b/>
                <w:color w:val="000000"/>
                <w:sz w:val="18"/>
                <w:szCs w:val="18"/>
              </w:rPr>
              <w:t>№ 1, № 3 и № 5</w:t>
            </w:r>
            <w:r w:rsidRPr="00F063F7">
              <w:rPr>
                <w:rFonts w:ascii="Calibri" w:hAnsi="Calibri" w:cs="Calibri"/>
                <w:b/>
                <w:sz w:val="18"/>
                <w:szCs w:val="18"/>
                <w:lang w:eastAsia="ru-RU"/>
              </w:rPr>
              <w:t>, денежные средства не были переданы в оплату Инвестиционных паев в соответствии с указанной заявкой, такая заявка не удовлетворяется</w:t>
            </w:r>
          </w:p>
          <w:p w:rsidR="00F218EF" w:rsidRPr="00F063F7" w:rsidRDefault="00F218EF" w:rsidP="00682CE2">
            <w:pPr>
              <w:spacing w:after="120" w:line="240" w:lineRule="exact"/>
              <w:ind w:right="-6" w:firstLine="720"/>
              <w:jc w:val="both"/>
              <w:rPr>
                <w:rFonts w:ascii="Calibri" w:hAnsi="Calibri" w:cs="Calibri"/>
                <w:b/>
                <w:bCs/>
                <w:sz w:val="18"/>
                <w:szCs w:val="18"/>
              </w:rPr>
            </w:pPr>
            <w:r w:rsidRPr="00F063F7">
              <w:rPr>
                <w:rFonts w:ascii="Calibri" w:hAnsi="Calibri" w:cs="Calibri"/>
                <w:color w:val="000000"/>
                <w:sz w:val="18"/>
                <w:szCs w:val="18"/>
              </w:rPr>
              <w:t xml:space="preserve">Заявка на приобретение Инвестиционных паев, составленная по форме приложения </w:t>
            </w:r>
            <w:r w:rsidRPr="00F063F7">
              <w:rPr>
                <w:rFonts w:ascii="Calibri" w:hAnsi="Calibri" w:cs="Calibri"/>
                <w:b/>
                <w:color w:val="000000"/>
                <w:sz w:val="18"/>
                <w:szCs w:val="18"/>
              </w:rPr>
              <w:t>№ 2, № 4 и № 6</w:t>
            </w:r>
            <w:r w:rsidRPr="00F063F7">
              <w:rPr>
                <w:rFonts w:ascii="Calibri" w:hAnsi="Calibri" w:cs="Calibri"/>
                <w:color w:val="000000"/>
                <w:sz w:val="18"/>
                <w:szCs w:val="18"/>
              </w:rPr>
              <w:t xml:space="preserve"> к настоящим Правилам, предусматривает выдачу </w:t>
            </w:r>
            <w:r w:rsidRPr="00F063F7">
              <w:rPr>
                <w:rFonts w:ascii="Calibri" w:hAnsi="Calibri" w:cs="Calibri"/>
                <w:color w:val="000000"/>
                <w:sz w:val="18"/>
                <w:szCs w:val="18"/>
              </w:rPr>
              <w:lastRenderedPageBreak/>
              <w:t>Инвестиционных паев при каждом поступлении денежных средств в оплату Инвестиционных паев.</w:t>
            </w:r>
          </w:p>
        </w:tc>
        <w:tc>
          <w:tcPr>
            <w:tcW w:w="2520" w:type="pct"/>
            <w:tcBorders>
              <w:top w:val="single" w:sz="4" w:space="0" w:color="auto"/>
              <w:left w:val="single" w:sz="4" w:space="0" w:color="auto"/>
              <w:bottom w:val="single" w:sz="4" w:space="0" w:color="auto"/>
              <w:right w:val="single" w:sz="4" w:space="0" w:color="auto"/>
            </w:tcBorders>
          </w:tcPr>
          <w:p w:rsidR="00F218EF" w:rsidRPr="00F063F7" w:rsidRDefault="00F218EF" w:rsidP="00EA0B41">
            <w:pPr>
              <w:spacing w:after="120" w:line="240" w:lineRule="exact"/>
              <w:ind w:firstLine="720"/>
              <w:jc w:val="both"/>
              <w:rPr>
                <w:rFonts w:ascii="Calibri" w:hAnsi="Calibri" w:cs="Calibri"/>
                <w:sz w:val="18"/>
                <w:szCs w:val="18"/>
              </w:rPr>
            </w:pPr>
            <w:r w:rsidRPr="00F063F7">
              <w:rPr>
                <w:rFonts w:ascii="Calibri" w:hAnsi="Calibri" w:cs="Calibri"/>
                <w:b/>
                <w:bCs/>
                <w:sz w:val="18"/>
                <w:szCs w:val="18"/>
              </w:rPr>
              <w:lastRenderedPageBreak/>
              <w:t>43.</w:t>
            </w:r>
            <w:r w:rsidRPr="00F063F7">
              <w:rPr>
                <w:rFonts w:ascii="Calibri" w:hAnsi="Calibri" w:cs="Calibri"/>
                <w:sz w:val="18"/>
                <w:szCs w:val="18"/>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 к настоящим Правилам.</w:t>
            </w:r>
          </w:p>
          <w:p w:rsidR="00F218EF" w:rsidRPr="00F063F7" w:rsidRDefault="00F218EF" w:rsidP="00EA0B41">
            <w:pPr>
              <w:spacing w:after="120" w:line="240" w:lineRule="exact"/>
              <w:ind w:right="-6" w:firstLine="720"/>
              <w:jc w:val="both"/>
              <w:rPr>
                <w:rFonts w:ascii="Calibri" w:hAnsi="Calibri" w:cs="Calibri"/>
                <w:color w:val="000000"/>
                <w:sz w:val="18"/>
                <w:szCs w:val="18"/>
              </w:rPr>
            </w:pPr>
            <w:r w:rsidRPr="00F063F7">
              <w:rPr>
                <w:rFonts w:ascii="Calibri" w:hAnsi="Calibri" w:cs="Calibri"/>
                <w:color w:val="000000"/>
                <w:sz w:val="18"/>
                <w:szCs w:val="18"/>
              </w:rPr>
              <w:t xml:space="preserve">Заявка на приобретение Инвестиционных паев, составленная по форме приложения </w:t>
            </w:r>
            <w:r w:rsidRPr="00F063F7">
              <w:rPr>
                <w:rFonts w:ascii="Calibri" w:hAnsi="Calibri" w:cs="Calibri"/>
                <w:b/>
                <w:color w:val="000000"/>
                <w:sz w:val="18"/>
                <w:szCs w:val="18"/>
              </w:rPr>
              <w:t>№ 1, № 2 и № 3</w:t>
            </w:r>
            <w:r w:rsidRPr="00F063F7">
              <w:rPr>
                <w:rFonts w:ascii="Calibri" w:hAnsi="Calibri" w:cs="Calibri"/>
                <w:color w:val="000000"/>
                <w:sz w:val="18"/>
                <w:szCs w:val="18"/>
              </w:rPr>
              <w:t xml:space="preserve"> к настоящим Правилам, предусматривает выдачу Инвестиционных паев при каждом поступлении денежных средств в оплату Инвестиционных паев.</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b/>
                <w:bCs/>
                <w:sz w:val="18"/>
                <w:szCs w:val="18"/>
              </w:rPr>
            </w:pPr>
          </w:p>
        </w:tc>
      </w:tr>
      <w:tr w:rsidR="00F218EF" w:rsidRPr="005B4452" w:rsidTr="008A4FE3">
        <w:tc>
          <w:tcPr>
            <w:tcW w:w="2480" w:type="pct"/>
            <w:tcBorders>
              <w:top w:val="single" w:sz="4" w:space="0" w:color="auto"/>
              <w:left w:val="single" w:sz="4" w:space="0" w:color="auto"/>
              <w:bottom w:val="single" w:sz="4" w:space="0" w:color="auto"/>
              <w:right w:val="single" w:sz="4" w:space="0" w:color="auto"/>
            </w:tcBorders>
          </w:tcPr>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b/>
                <w:bCs/>
                <w:sz w:val="18"/>
                <w:szCs w:val="18"/>
              </w:rPr>
              <w:lastRenderedPageBreak/>
              <w:t>48.</w:t>
            </w:r>
            <w:r w:rsidRPr="00F063F7">
              <w:rPr>
                <w:rFonts w:ascii="Calibri" w:hAnsi="Calibri" w:cs="Calibri"/>
                <w:sz w:val="18"/>
                <w:szCs w:val="18"/>
              </w:rPr>
              <w:t> Порядок подачи заявок на приобретение Инвестиционных паев</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приобретение Инвестиционных паев, оформленные в соответствии с приложениями № 1, № 2, № 3 и № 4 к настоящим Правилам, подаются в пунктах приема заявок инвестором или его уполномоченным представителем.</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приобретение Инвестиционных паев, оформленные в соответствии с приложением № 5 и № 6 к настоящим Правилам, подаются в пунктах приема заявок номинальным держателем или его уполномоченным представителем.</w:t>
            </w:r>
          </w:p>
          <w:p w:rsidR="00F218EF" w:rsidRPr="00F063F7" w:rsidRDefault="00F218EF" w:rsidP="00EA0B41">
            <w:pPr>
              <w:adjustRightInd w:val="0"/>
              <w:spacing w:after="120" w:line="240" w:lineRule="exact"/>
              <w:ind w:firstLine="720"/>
              <w:jc w:val="both"/>
              <w:rPr>
                <w:rFonts w:ascii="Calibri" w:hAnsi="Calibri" w:cs="Calibri"/>
                <w:color w:val="000000"/>
                <w:sz w:val="18"/>
                <w:szCs w:val="18"/>
              </w:rPr>
            </w:pPr>
            <w:r w:rsidRPr="00F063F7">
              <w:rPr>
                <w:rFonts w:ascii="Calibri" w:hAnsi="Calibri" w:cs="Calibri"/>
                <w:color w:val="000000"/>
                <w:sz w:val="18"/>
                <w:szCs w:val="18"/>
              </w:rPr>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F218EF" w:rsidRPr="00F063F7" w:rsidRDefault="00F218EF" w:rsidP="00EA0B41">
            <w:pPr>
              <w:adjustRightInd w:val="0"/>
              <w:spacing w:after="120" w:line="240" w:lineRule="exact"/>
              <w:ind w:firstLine="720"/>
              <w:jc w:val="both"/>
              <w:rPr>
                <w:rFonts w:ascii="Calibri" w:hAnsi="Calibri" w:cs="Calibri"/>
                <w:color w:val="000000"/>
                <w:sz w:val="18"/>
                <w:szCs w:val="18"/>
              </w:rPr>
            </w:pPr>
            <w:r w:rsidRPr="00F063F7">
              <w:rPr>
                <w:rFonts w:ascii="Calibri" w:hAnsi="Calibr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приобретателя Инвестиционных паев на заявке на приобретение Инвестиционных паев</w:t>
            </w:r>
            <w:r w:rsidRPr="00F063F7">
              <w:rPr>
                <w:rFonts w:ascii="Calibri" w:hAnsi="Calibri" w:cs="Calibri"/>
                <w:sz w:val="18"/>
                <w:szCs w:val="18"/>
              </w:rPr>
              <w:t>, и иных документах, необходимых для открытия лицевого счета в реестре владельцев Инвестиционных паев,</w:t>
            </w:r>
            <w:r w:rsidRPr="00F063F7">
              <w:rPr>
                <w:rFonts w:ascii="Calibri" w:hAnsi="Calibri" w:cs="Calibri"/>
                <w:color w:val="000000"/>
                <w:sz w:val="18"/>
                <w:szCs w:val="18"/>
              </w:rPr>
              <w:t xml:space="preserve"> должна быть удостоверена нотариально.</w:t>
            </w:r>
          </w:p>
          <w:p w:rsidR="00F218EF" w:rsidRPr="00F063F7" w:rsidRDefault="00F218EF" w:rsidP="00EA0B41">
            <w:pPr>
              <w:adjustRightInd w:val="0"/>
              <w:spacing w:after="120" w:line="240" w:lineRule="exact"/>
              <w:ind w:firstLine="720"/>
              <w:jc w:val="both"/>
              <w:rPr>
                <w:rFonts w:ascii="Calibri" w:hAnsi="Calibri" w:cs="Calibri"/>
                <w:color w:val="000000"/>
                <w:sz w:val="18"/>
                <w:szCs w:val="18"/>
              </w:rPr>
            </w:pPr>
            <w:r w:rsidRPr="00F063F7">
              <w:rPr>
                <w:rFonts w:ascii="Calibri" w:hAnsi="Calibr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F218EF" w:rsidRPr="00F063F7" w:rsidRDefault="00F218EF" w:rsidP="00EA0B41">
            <w:pPr>
              <w:spacing w:after="120" w:line="240" w:lineRule="exact"/>
              <w:ind w:firstLine="720"/>
              <w:jc w:val="both"/>
              <w:rPr>
                <w:rFonts w:ascii="Calibri" w:hAnsi="Calibri" w:cs="Calibri"/>
                <w:sz w:val="18"/>
                <w:szCs w:val="18"/>
              </w:rPr>
            </w:pPr>
            <w:r w:rsidRPr="00F063F7">
              <w:rPr>
                <w:rFonts w:ascii="Calibri" w:hAnsi="Calibri" w:cs="Calibri"/>
                <w:color w:val="000000"/>
                <w:sz w:val="18"/>
                <w:szCs w:val="18"/>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приобрести Инвестиционные паи, на обратный почтовый адрес, указанный на почтовом отправлении.</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приобретение Инвестиционных паев, направленные по электронным каналам связи, факсом или курьером, не принимаются.</w:t>
            </w:r>
          </w:p>
          <w:p w:rsidR="00F218EF" w:rsidRPr="00F063F7" w:rsidRDefault="00F218EF" w:rsidP="00EA0B41">
            <w:pPr>
              <w:spacing w:after="120" w:line="240" w:lineRule="exact"/>
              <w:ind w:firstLine="720"/>
              <w:jc w:val="both"/>
              <w:rPr>
                <w:rFonts w:ascii="Calibri" w:hAnsi="Calibri" w:cs="Calibri"/>
                <w:bCs/>
                <w:sz w:val="18"/>
                <w:szCs w:val="18"/>
              </w:rPr>
            </w:pPr>
          </w:p>
        </w:tc>
        <w:tc>
          <w:tcPr>
            <w:tcW w:w="2520" w:type="pct"/>
            <w:tcBorders>
              <w:top w:val="single" w:sz="4" w:space="0" w:color="auto"/>
              <w:left w:val="single" w:sz="4" w:space="0" w:color="auto"/>
              <w:bottom w:val="single" w:sz="4" w:space="0" w:color="auto"/>
              <w:right w:val="single" w:sz="4" w:space="0" w:color="auto"/>
            </w:tcBorders>
          </w:tcPr>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b/>
                <w:bCs/>
                <w:sz w:val="18"/>
                <w:szCs w:val="18"/>
              </w:rPr>
              <w:t>48.</w:t>
            </w:r>
            <w:r w:rsidRPr="00F063F7">
              <w:rPr>
                <w:rFonts w:ascii="Calibri" w:hAnsi="Calibri" w:cs="Calibri"/>
                <w:sz w:val="18"/>
                <w:szCs w:val="18"/>
              </w:rPr>
              <w:t> Порядок подачи заявок на приобретение Инвестиционных паев</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Заявки на приобретение Инвестиционных паев, оформленные в соответствии с приложениями </w:t>
            </w:r>
            <w:r w:rsidRPr="00F063F7">
              <w:rPr>
                <w:rFonts w:ascii="Calibri" w:hAnsi="Calibri" w:cs="Calibri"/>
                <w:b/>
                <w:sz w:val="18"/>
                <w:szCs w:val="18"/>
              </w:rPr>
              <w:t>№ 1 и № 2</w:t>
            </w:r>
            <w:r w:rsidRPr="00F063F7">
              <w:rPr>
                <w:rFonts w:ascii="Calibri" w:hAnsi="Calibri" w:cs="Calibri"/>
                <w:sz w:val="18"/>
                <w:szCs w:val="18"/>
              </w:rPr>
              <w:t xml:space="preserve"> к настоящим Правилам, подаются в пунктах приема заявок инвестором или его уполномоченным представителем.</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Заявки на приобретение Инвестиционных паев, оформленные в соответствии с приложением </w:t>
            </w:r>
            <w:r w:rsidRPr="00F063F7">
              <w:rPr>
                <w:rFonts w:ascii="Calibri" w:hAnsi="Calibri" w:cs="Calibri"/>
                <w:b/>
                <w:sz w:val="18"/>
                <w:szCs w:val="18"/>
              </w:rPr>
              <w:t>№ 3</w:t>
            </w:r>
            <w:r w:rsidRPr="00F063F7">
              <w:rPr>
                <w:rFonts w:ascii="Calibri" w:hAnsi="Calibr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F218EF" w:rsidRPr="00F063F7" w:rsidRDefault="00F218EF" w:rsidP="00EA0B41">
            <w:pPr>
              <w:adjustRightInd w:val="0"/>
              <w:spacing w:after="120" w:line="240" w:lineRule="exact"/>
              <w:ind w:firstLine="720"/>
              <w:jc w:val="both"/>
              <w:rPr>
                <w:rFonts w:ascii="Calibri" w:hAnsi="Calibri" w:cs="Calibri"/>
                <w:color w:val="000000"/>
                <w:sz w:val="18"/>
                <w:szCs w:val="18"/>
              </w:rPr>
            </w:pPr>
            <w:r w:rsidRPr="00F063F7">
              <w:rPr>
                <w:rFonts w:ascii="Calibri" w:hAnsi="Calibri" w:cs="Calibri"/>
                <w:color w:val="000000"/>
                <w:sz w:val="18"/>
                <w:szCs w:val="18"/>
              </w:rPr>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F218EF" w:rsidRPr="00F063F7" w:rsidRDefault="00F218EF" w:rsidP="00EA0B41">
            <w:pPr>
              <w:adjustRightInd w:val="0"/>
              <w:spacing w:after="120" w:line="240" w:lineRule="exact"/>
              <w:ind w:firstLine="720"/>
              <w:jc w:val="both"/>
              <w:rPr>
                <w:rFonts w:ascii="Calibri" w:hAnsi="Calibri" w:cs="Calibri"/>
                <w:color w:val="000000"/>
                <w:sz w:val="18"/>
                <w:szCs w:val="18"/>
              </w:rPr>
            </w:pPr>
            <w:r w:rsidRPr="00F063F7">
              <w:rPr>
                <w:rFonts w:ascii="Calibri" w:hAnsi="Calibr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приобретателя Инвестиционных паев на заявке на приобретение Инвестиционных паев</w:t>
            </w:r>
            <w:r w:rsidRPr="00F063F7">
              <w:rPr>
                <w:rFonts w:ascii="Calibri" w:hAnsi="Calibri" w:cs="Calibri"/>
                <w:sz w:val="18"/>
                <w:szCs w:val="18"/>
              </w:rPr>
              <w:t>, и иных документах, необходимых для открытия лицевого счета в реестре владельцев Инвестиционных паев,</w:t>
            </w:r>
            <w:r w:rsidRPr="00F063F7">
              <w:rPr>
                <w:rFonts w:ascii="Calibri" w:hAnsi="Calibri" w:cs="Calibri"/>
                <w:color w:val="000000"/>
                <w:sz w:val="18"/>
                <w:szCs w:val="18"/>
              </w:rPr>
              <w:t xml:space="preserve"> должна быть удостоверена нотариально.</w:t>
            </w:r>
          </w:p>
          <w:p w:rsidR="00F218EF" w:rsidRPr="00F063F7" w:rsidRDefault="00F218EF" w:rsidP="00EA0B41">
            <w:pPr>
              <w:adjustRightInd w:val="0"/>
              <w:spacing w:after="120" w:line="240" w:lineRule="exact"/>
              <w:ind w:firstLine="720"/>
              <w:jc w:val="both"/>
              <w:rPr>
                <w:rFonts w:ascii="Calibri" w:hAnsi="Calibri" w:cs="Calibri"/>
                <w:color w:val="000000"/>
                <w:sz w:val="18"/>
                <w:szCs w:val="18"/>
              </w:rPr>
            </w:pPr>
            <w:r w:rsidRPr="00F063F7">
              <w:rPr>
                <w:rFonts w:ascii="Calibri" w:hAnsi="Calibr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F218EF" w:rsidRPr="00F063F7" w:rsidRDefault="00F218EF" w:rsidP="00EA0B41">
            <w:pPr>
              <w:spacing w:after="120" w:line="240" w:lineRule="exact"/>
              <w:ind w:firstLine="720"/>
              <w:jc w:val="both"/>
              <w:rPr>
                <w:rFonts w:ascii="Calibri" w:hAnsi="Calibri" w:cs="Calibri"/>
                <w:color w:val="000000"/>
                <w:sz w:val="18"/>
                <w:szCs w:val="18"/>
              </w:rPr>
            </w:pPr>
            <w:r w:rsidRPr="00F063F7">
              <w:rPr>
                <w:rFonts w:ascii="Calibri" w:hAnsi="Calibri" w:cs="Calibri"/>
                <w:color w:val="000000"/>
                <w:sz w:val="18"/>
                <w:szCs w:val="18"/>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приобрести Инвестиционные паи, на обратный почтовый адрес, указанный на почтовом отправлении.</w:t>
            </w:r>
          </w:p>
          <w:p w:rsidR="00F218EF" w:rsidRPr="00F063F7" w:rsidRDefault="00F218EF" w:rsidP="00EA0B41">
            <w:pPr>
              <w:spacing w:after="120" w:line="240" w:lineRule="exact"/>
              <w:ind w:firstLine="720"/>
              <w:jc w:val="both"/>
              <w:rPr>
                <w:rFonts w:ascii="Calibri" w:hAnsi="Calibri" w:cs="Calibri"/>
                <w:b/>
                <w:sz w:val="18"/>
                <w:szCs w:val="18"/>
              </w:rPr>
            </w:pPr>
            <w:r w:rsidRPr="00F063F7">
              <w:rPr>
                <w:rFonts w:ascii="Calibri" w:hAnsi="Calibri" w:cs="Calibri"/>
                <w:b/>
                <w:sz w:val="18"/>
                <w:szCs w:val="18"/>
              </w:rPr>
              <w:t>Заявки на приобретение Инвестиционных паев, могут быть направлены физическим лицом от своего имени, желающим приобрести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F218EF" w:rsidRPr="00F063F7" w:rsidRDefault="00F218EF" w:rsidP="00EA0B41">
            <w:pPr>
              <w:spacing w:after="120" w:line="240" w:lineRule="exact"/>
              <w:ind w:firstLine="720"/>
              <w:jc w:val="both"/>
              <w:rPr>
                <w:rFonts w:ascii="Calibri" w:hAnsi="Calibri" w:cs="Calibri"/>
                <w:b/>
                <w:sz w:val="18"/>
                <w:szCs w:val="18"/>
              </w:rPr>
            </w:pPr>
            <w:r w:rsidRPr="00F063F7">
              <w:rPr>
                <w:rFonts w:ascii="Calibri" w:hAnsi="Calibri" w:cs="Calibri"/>
                <w:b/>
                <w:sz w:val="18"/>
                <w:szCs w:val="18"/>
              </w:rPr>
              <w:t xml:space="preserve">- физическое лицо, желающее приобрести Инвестиционные паи посредством электронной связи, является участником системы электронного </w:t>
            </w:r>
            <w:r w:rsidRPr="00F063F7">
              <w:rPr>
                <w:rFonts w:ascii="Calibri" w:hAnsi="Calibri" w:cs="Calibri"/>
                <w:b/>
                <w:sz w:val="18"/>
                <w:szCs w:val="18"/>
              </w:rPr>
              <w:lastRenderedPageBreak/>
              <w:t xml:space="preserve">документооборота (далее по тексту – </w:t>
            </w:r>
            <w:r w:rsidRPr="00F063F7">
              <w:rPr>
                <w:rFonts w:ascii="Calibri" w:hAnsi="Calibri" w:cs="Calibri"/>
                <w:b/>
                <w:bCs/>
                <w:i/>
                <w:iCs/>
                <w:sz w:val="18"/>
                <w:szCs w:val="18"/>
              </w:rPr>
              <w:t>«ЭДО»</w:t>
            </w:r>
            <w:r w:rsidRPr="00F063F7">
              <w:rPr>
                <w:rFonts w:ascii="Calibri" w:hAnsi="Calibri" w:cs="Calibri"/>
                <w:b/>
                <w:sz w:val="18"/>
                <w:szCs w:val="18"/>
              </w:rPr>
              <w:t xml:space="preserve">), организованной  Регистратором и Управляющей компанией (далее по тексту – </w:t>
            </w:r>
            <w:r w:rsidRPr="00F063F7">
              <w:rPr>
                <w:rFonts w:ascii="Calibri" w:hAnsi="Calibri" w:cs="Calibri"/>
                <w:b/>
                <w:bCs/>
                <w:i/>
                <w:iCs/>
                <w:sz w:val="18"/>
                <w:szCs w:val="18"/>
              </w:rPr>
              <w:t>«Организаторы ЭДО»</w:t>
            </w:r>
            <w:r w:rsidRPr="00F063F7">
              <w:rPr>
                <w:rFonts w:ascii="Calibri" w:hAnsi="Calibri" w:cs="Calibri"/>
                <w:b/>
                <w:sz w:val="18"/>
                <w:szCs w:val="18"/>
              </w:rPr>
              <w:t xml:space="preserve">) в соответствии с </w:t>
            </w:r>
            <w:r w:rsidR="00AD5529">
              <w:rPr>
                <w:rFonts w:ascii="Calibri" w:hAnsi="Calibri" w:cs="Calibri"/>
                <w:b/>
                <w:sz w:val="18"/>
                <w:szCs w:val="18"/>
              </w:rPr>
              <w:t>нормативными правовыми актами РФ</w:t>
            </w:r>
            <w:r w:rsidRPr="00F063F7">
              <w:rPr>
                <w:rFonts w:ascii="Calibri" w:hAnsi="Calibri" w:cs="Calibri"/>
                <w:b/>
                <w:sz w:val="18"/>
                <w:szCs w:val="18"/>
              </w:rPr>
              <w:t xml:space="preserve"> и Соглашением об ЭДО.</w:t>
            </w:r>
          </w:p>
          <w:p w:rsidR="00F218EF" w:rsidRPr="00F063F7" w:rsidRDefault="00F218EF" w:rsidP="00EA0B41">
            <w:pPr>
              <w:spacing w:after="120" w:line="240" w:lineRule="exact"/>
              <w:ind w:firstLine="720"/>
              <w:jc w:val="both"/>
              <w:rPr>
                <w:rFonts w:ascii="Calibri" w:hAnsi="Calibri" w:cs="Calibri"/>
                <w:b/>
                <w:color w:val="000000"/>
                <w:sz w:val="18"/>
                <w:szCs w:val="18"/>
              </w:rPr>
            </w:pPr>
            <w:r w:rsidRPr="00F063F7">
              <w:rPr>
                <w:rFonts w:ascii="Calibri" w:hAnsi="Calibri" w:cs="Calibri"/>
                <w:b/>
                <w:sz w:val="18"/>
                <w:szCs w:val="18"/>
              </w:rPr>
              <w:t>- Заявка на приобретение Инвестиционных паев</w:t>
            </w:r>
            <w:r w:rsidRPr="00F063F7">
              <w:rPr>
                <w:rFonts w:ascii="Calibri" w:hAnsi="Calibri" w:cs="Calibri"/>
                <w:b/>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0" w:history="1">
              <w:r w:rsidRPr="00F063F7">
                <w:rPr>
                  <w:rStyle w:val="af0"/>
                  <w:rFonts w:ascii="Calibri" w:hAnsi="Calibri" w:cs="Calibri"/>
                  <w:b/>
                  <w:sz w:val="18"/>
                  <w:szCs w:val="18"/>
                </w:rPr>
                <w:t>http://personal.troika-</w:t>
              </w:r>
              <w:r w:rsidRPr="00F063F7">
                <w:rPr>
                  <w:rStyle w:val="af0"/>
                  <w:rFonts w:ascii="Calibri" w:hAnsi="Calibri" w:cs="Calibri"/>
                  <w:b/>
                  <w:sz w:val="18"/>
                  <w:szCs w:val="18"/>
                  <w:lang w:val="en-US"/>
                </w:rPr>
                <w:t>am</w:t>
              </w:r>
              <w:r w:rsidRPr="00F063F7">
                <w:rPr>
                  <w:rStyle w:val="af0"/>
                  <w:rFonts w:ascii="Calibri" w:hAnsi="Calibri" w:cs="Calibri"/>
                  <w:b/>
                  <w:sz w:val="18"/>
                  <w:szCs w:val="18"/>
                </w:rPr>
                <w:t>.ru</w:t>
              </w:r>
            </w:hyperlink>
            <w:r w:rsidRPr="00F063F7">
              <w:rPr>
                <w:rFonts w:ascii="Calibri" w:hAnsi="Calibri" w:cs="Calibri"/>
                <w:b/>
                <w:color w:val="000000"/>
                <w:sz w:val="18"/>
                <w:szCs w:val="18"/>
              </w:rPr>
              <w:t>;</w:t>
            </w:r>
          </w:p>
          <w:p w:rsidR="00F218EF" w:rsidRPr="00F063F7" w:rsidRDefault="00F218EF" w:rsidP="00EA0B41">
            <w:pPr>
              <w:spacing w:after="120" w:line="240" w:lineRule="exact"/>
              <w:ind w:firstLine="720"/>
              <w:jc w:val="both"/>
              <w:rPr>
                <w:rFonts w:ascii="Calibri" w:hAnsi="Calibri" w:cs="Calibri"/>
                <w:b/>
                <w:color w:val="000000"/>
                <w:sz w:val="18"/>
                <w:szCs w:val="18"/>
              </w:rPr>
            </w:pPr>
            <w:r w:rsidRPr="00F063F7">
              <w:rPr>
                <w:rFonts w:ascii="Calibri" w:hAnsi="Calibri" w:cs="Calibri"/>
                <w:b/>
                <w:sz w:val="18"/>
                <w:szCs w:val="18"/>
              </w:rPr>
              <w:t>- Заявка на приобретение Инвестиционных паев заверена ЭЦП физического лица</w:t>
            </w:r>
            <w:r w:rsidRPr="00F063F7">
              <w:rPr>
                <w:rFonts w:ascii="Calibri" w:hAnsi="Calibri" w:cs="Calibri"/>
                <w:b/>
                <w:color w:val="000000"/>
                <w:sz w:val="18"/>
                <w:szCs w:val="18"/>
              </w:rPr>
              <w:t>, желающего приобрести Инвестиционные паи.</w:t>
            </w:r>
            <w:r w:rsidRPr="00F063F7">
              <w:rPr>
                <w:rFonts w:ascii="Calibri" w:hAnsi="Calibri" w:cs="Calibri"/>
                <w:b/>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063F7">
              <w:rPr>
                <w:rFonts w:ascii="Calibri" w:hAnsi="Calibri" w:cs="Calibri"/>
                <w:b/>
                <w:color w:val="000000"/>
                <w:sz w:val="18"/>
                <w:szCs w:val="18"/>
              </w:rPr>
              <w:t>.</w:t>
            </w:r>
          </w:p>
          <w:p w:rsidR="00F218EF" w:rsidRPr="00F063F7" w:rsidRDefault="00F218EF" w:rsidP="00EA0B41">
            <w:pPr>
              <w:spacing w:after="120" w:line="240" w:lineRule="exact"/>
              <w:ind w:firstLine="720"/>
              <w:jc w:val="both"/>
              <w:rPr>
                <w:rFonts w:ascii="Calibri" w:hAnsi="Calibri" w:cs="Calibri"/>
                <w:b/>
                <w:sz w:val="18"/>
                <w:szCs w:val="18"/>
              </w:rPr>
            </w:pPr>
            <w:r w:rsidRPr="00F063F7">
              <w:rPr>
                <w:rFonts w:ascii="Calibri" w:hAnsi="Calibri" w:cs="Calibri"/>
                <w:b/>
                <w:sz w:val="18"/>
                <w:szCs w:val="18"/>
              </w:rPr>
              <w:t>Датой и временем приема заявки на приобретение Инвестиционных паев, поданной посредством электронной связи, считается дата и время получения электронного документа Управляющей компанией.</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b/>
                <w:sz w:val="18"/>
                <w:szCs w:val="18"/>
              </w:rPr>
            </w:pPr>
            <w:r w:rsidRPr="00F063F7">
              <w:rPr>
                <w:rFonts w:ascii="Calibri" w:hAnsi="Calibri" w:cs="Calibri"/>
                <w:b/>
                <w:sz w:val="18"/>
                <w:szCs w:val="18"/>
              </w:rPr>
              <w:t xml:space="preserve">В случае отказа в приеме заявки на приобретение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063F7">
              <w:rPr>
                <w:rFonts w:ascii="Calibri" w:hAnsi="Calibri" w:cs="Calibri"/>
                <w:b/>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1" w:history="1">
              <w:r w:rsidRPr="00F063F7">
                <w:rPr>
                  <w:rStyle w:val="af0"/>
                  <w:rFonts w:ascii="Calibri" w:hAnsi="Calibri" w:cs="Calibri"/>
                  <w:b/>
                  <w:sz w:val="18"/>
                  <w:szCs w:val="18"/>
                </w:rPr>
                <w:t>http://personal.troika-</w:t>
              </w:r>
              <w:r w:rsidRPr="00F063F7">
                <w:rPr>
                  <w:rStyle w:val="af0"/>
                  <w:rFonts w:ascii="Calibri" w:hAnsi="Calibri" w:cs="Calibri"/>
                  <w:b/>
                  <w:sz w:val="18"/>
                  <w:szCs w:val="18"/>
                  <w:lang w:val="en-US"/>
                </w:rPr>
                <w:t>am</w:t>
              </w:r>
              <w:r w:rsidRPr="00F063F7">
                <w:rPr>
                  <w:rStyle w:val="af0"/>
                  <w:rFonts w:ascii="Calibri" w:hAnsi="Calibri" w:cs="Calibri"/>
                  <w:b/>
                  <w:sz w:val="18"/>
                  <w:szCs w:val="18"/>
                </w:rPr>
                <w:t>.ru</w:t>
              </w:r>
            </w:hyperlink>
            <w:r w:rsidRPr="00F063F7">
              <w:rPr>
                <w:rFonts w:ascii="Calibri" w:hAnsi="Calibri" w:cs="Calibri"/>
                <w:b/>
                <w:sz w:val="18"/>
                <w:szCs w:val="18"/>
              </w:rPr>
              <w:t>.</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bCs/>
                <w:sz w:val="18"/>
                <w:szCs w:val="18"/>
              </w:rPr>
            </w:pPr>
            <w:r w:rsidRPr="00F063F7">
              <w:rPr>
                <w:rFonts w:ascii="Calibri" w:hAnsi="Calibri" w:cs="Calibri"/>
                <w:sz w:val="18"/>
                <w:szCs w:val="18"/>
              </w:rPr>
              <w:t>Заявки на приобретение Инвестиционных паев, направленные факсом или курьером, не принимаются.</w:t>
            </w:r>
          </w:p>
        </w:tc>
      </w:tr>
      <w:tr w:rsidR="00F218EF" w:rsidRPr="005B445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F218EF" w:rsidRPr="00F063F7" w:rsidRDefault="00F218EF" w:rsidP="00EA0B41">
            <w:pPr>
              <w:pStyle w:val="ConsPlusNormal"/>
              <w:widowControl/>
              <w:spacing w:after="120" w:line="240" w:lineRule="exact"/>
              <w:jc w:val="both"/>
              <w:rPr>
                <w:rFonts w:ascii="Calibri" w:hAnsi="Calibri" w:cs="Calibri"/>
                <w:sz w:val="18"/>
                <w:szCs w:val="18"/>
              </w:rPr>
            </w:pPr>
            <w:r w:rsidRPr="00F063F7">
              <w:rPr>
                <w:rFonts w:ascii="Calibri" w:hAnsi="Calibri" w:cs="Calibri"/>
                <w:b/>
                <w:bCs/>
                <w:sz w:val="18"/>
                <w:szCs w:val="18"/>
              </w:rPr>
              <w:lastRenderedPageBreak/>
              <w:t>57.</w:t>
            </w:r>
            <w:r w:rsidRPr="00F063F7">
              <w:rPr>
                <w:rFonts w:ascii="Calibri" w:hAnsi="Calibri" w:cs="Calibri"/>
                <w:sz w:val="18"/>
                <w:szCs w:val="18"/>
              </w:rPr>
              <w:t xml:space="preserve">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w:t>
            </w:r>
          </w:p>
          <w:p w:rsidR="00F218EF" w:rsidRPr="00F063F7" w:rsidRDefault="00F218EF" w:rsidP="00EA0B41">
            <w:pPr>
              <w:pStyle w:val="ConsPlusNormal"/>
              <w:widowControl/>
              <w:spacing w:after="120" w:line="240" w:lineRule="exact"/>
              <w:jc w:val="both"/>
              <w:rPr>
                <w:rFonts w:ascii="Calibri" w:hAnsi="Calibri" w:cs="Calibri"/>
                <w:sz w:val="18"/>
                <w:szCs w:val="18"/>
              </w:rPr>
            </w:pPr>
            <w:r w:rsidRPr="00F063F7">
              <w:rPr>
                <w:rFonts w:ascii="Calibri" w:hAnsi="Calibri" w:cs="Calibri"/>
                <w:sz w:val="18"/>
                <w:szCs w:val="18"/>
              </w:rPr>
              <w:t>30 000 (тридцать тысяч) рублей – при первичном приобретении Инвестиционных паев;</w:t>
            </w:r>
          </w:p>
          <w:p w:rsidR="00F218EF" w:rsidRPr="00F063F7" w:rsidRDefault="00F218EF" w:rsidP="00EA0B41">
            <w:pPr>
              <w:pStyle w:val="ConsPlusNormal"/>
              <w:widowControl/>
              <w:spacing w:after="120" w:line="240" w:lineRule="exact"/>
              <w:jc w:val="both"/>
              <w:rPr>
                <w:rFonts w:ascii="Calibri" w:hAnsi="Calibri" w:cs="Calibri"/>
                <w:sz w:val="18"/>
                <w:szCs w:val="18"/>
              </w:rPr>
            </w:pPr>
            <w:r w:rsidRPr="00F063F7">
              <w:rPr>
                <w:rFonts w:ascii="Calibri" w:hAnsi="Calibri" w:cs="Calibri"/>
                <w:sz w:val="18"/>
                <w:szCs w:val="18"/>
              </w:rPr>
              <w:t>2 500 (две тысячи пятьсот) рублей – для последующих приобретений Инвестиционных паев.</w:t>
            </w:r>
          </w:p>
          <w:p w:rsidR="00F218EF" w:rsidRPr="00F063F7" w:rsidRDefault="00F218EF" w:rsidP="00EA0B41">
            <w:pPr>
              <w:autoSpaceDE w:val="0"/>
              <w:autoSpaceDN w:val="0"/>
              <w:spacing w:after="120" w:line="240" w:lineRule="exact"/>
              <w:ind w:firstLine="720"/>
              <w:jc w:val="both"/>
              <w:rPr>
                <w:rFonts w:ascii="Calibri" w:hAnsi="Calibri" w:cs="Calibri"/>
                <w:bCs/>
                <w:sz w:val="18"/>
                <w:szCs w:val="18"/>
              </w:rPr>
            </w:pPr>
          </w:p>
        </w:tc>
        <w:tc>
          <w:tcPr>
            <w:tcW w:w="2520" w:type="pct"/>
          </w:tcPr>
          <w:p w:rsidR="00F218EF" w:rsidRPr="00F063F7" w:rsidRDefault="00F218EF" w:rsidP="00EA0B41">
            <w:pPr>
              <w:pStyle w:val="ConsPlusNormal"/>
              <w:widowControl/>
              <w:spacing w:after="120" w:line="240" w:lineRule="exact"/>
              <w:jc w:val="both"/>
              <w:rPr>
                <w:rFonts w:ascii="Calibri" w:hAnsi="Calibri" w:cs="Calibri"/>
                <w:sz w:val="18"/>
                <w:szCs w:val="18"/>
              </w:rPr>
            </w:pPr>
            <w:r w:rsidRPr="00F063F7">
              <w:rPr>
                <w:rFonts w:ascii="Calibri" w:hAnsi="Calibri" w:cs="Calibri"/>
                <w:b/>
                <w:bCs/>
                <w:sz w:val="18"/>
                <w:szCs w:val="18"/>
              </w:rPr>
              <w:t>57.</w:t>
            </w:r>
            <w:r w:rsidRPr="00F063F7">
              <w:rPr>
                <w:rFonts w:ascii="Calibri" w:hAnsi="Calibri" w:cs="Calibri"/>
                <w:sz w:val="18"/>
                <w:szCs w:val="18"/>
              </w:rPr>
              <w:t xml:space="preserve"> Выдача Инвестиционных паев после даты завершения (окончания) формирования Фонда, </w:t>
            </w:r>
            <w:r w:rsidRPr="00A206E8">
              <w:rPr>
                <w:rFonts w:ascii="Calibri" w:hAnsi="Calibri" w:cs="Calibri"/>
                <w:b/>
                <w:sz w:val="18"/>
                <w:szCs w:val="18"/>
              </w:rPr>
              <w:t>за исключением выдачи Инвестиционных паев по заявкам на приобретение Инвестиционных паев, поданным агентам</w:t>
            </w:r>
            <w:r w:rsidRPr="00F063F7">
              <w:rPr>
                <w:rFonts w:ascii="Calibri" w:hAnsi="Calibri" w:cs="Calibri"/>
                <w:sz w:val="18"/>
                <w:szCs w:val="18"/>
              </w:rPr>
              <w:t xml:space="preserve"> </w:t>
            </w:r>
            <w:r w:rsidRPr="00F063F7">
              <w:rPr>
                <w:rFonts w:ascii="Calibri" w:hAnsi="Calibri" w:cs="Calibri"/>
                <w:b/>
                <w:bCs/>
                <w:sz w:val="18"/>
                <w:szCs w:val="18"/>
              </w:rPr>
              <w:t>Открытому акционерному  обществу "Восточный экспресс банк"</w:t>
            </w:r>
            <w:r>
              <w:rPr>
                <w:rFonts w:ascii="Calibri" w:hAnsi="Calibri" w:cs="Calibri"/>
                <w:b/>
                <w:bCs/>
                <w:sz w:val="18"/>
                <w:szCs w:val="18"/>
              </w:rPr>
              <w:t>,</w:t>
            </w:r>
            <w:r w:rsidRPr="00F063F7">
              <w:rPr>
                <w:rFonts w:ascii="Calibri" w:hAnsi="Calibri" w:cs="Calibri"/>
                <w:b/>
                <w:bCs/>
                <w:sz w:val="18"/>
                <w:szCs w:val="18"/>
              </w:rPr>
              <w:t xml:space="preserve"> </w:t>
            </w:r>
            <w:r w:rsidRPr="00F063F7">
              <w:rPr>
                <w:rFonts w:ascii="Calibri" w:hAnsi="Calibri" w:cs="Calibri"/>
                <w:sz w:val="18"/>
                <w:szCs w:val="18"/>
              </w:rPr>
              <w:t>осуществляется при условии передачи в их оплату денежных средств в сумме не менее:</w:t>
            </w:r>
          </w:p>
          <w:p w:rsidR="00F218EF" w:rsidRPr="00A206E8" w:rsidRDefault="00F218EF" w:rsidP="00EA0B41">
            <w:pPr>
              <w:pStyle w:val="ConsPlusNormal"/>
              <w:widowControl/>
              <w:spacing w:after="120" w:line="240" w:lineRule="exact"/>
              <w:jc w:val="both"/>
              <w:rPr>
                <w:rFonts w:ascii="Calibri" w:hAnsi="Calibri" w:cs="Calibri"/>
                <w:b/>
                <w:sz w:val="18"/>
                <w:szCs w:val="18"/>
              </w:rPr>
            </w:pPr>
            <w:r w:rsidRPr="00A206E8">
              <w:rPr>
                <w:rFonts w:ascii="Calibri" w:hAnsi="Calibri" w:cs="Calibri"/>
                <w:b/>
                <w:sz w:val="18"/>
                <w:szCs w:val="18"/>
              </w:rPr>
              <w:t>15 000 (пятнадцать тысяч) рублей – при первичном приобретении Инвестиционных паев;</w:t>
            </w:r>
          </w:p>
          <w:p w:rsidR="00F218EF" w:rsidRPr="00A206E8" w:rsidRDefault="00F218EF" w:rsidP="00EA0B41">
            <w:pPr>
              <w:pStyle w:val="ConsPlusNormal"/>
              <w:widowControl/>
              <w:spacing w:after="120" w:line="240" w:lineRule="exact"/>
              <w:jc w:val="both"/>
              <w:rPr>
                <w:rFonts w:ascii="Calibri" w:hAnsi="Calibri" w:cs="Calibri"/>
                <w:b/>
                <w:sz w:val="18"/>
                <w:szCs w:val="18"/>
              </w:rPr>
            </w:pPr>
            <w:r w:rsidRPr="00A206E8">
              <w:rPr>
                <w:rFonts w:ascii="Calibri" w:hAnsi="Calibri" w:cs="Calibri"/>
                <w:b/>
                <w:sz w:val="18"/>
                <w:szCs w:val="18"/>
              </w:rPr>
              <w:t>1 500 (одна тысяча пятьсот) рублей – для последующих приобретений Инвестиционных паев.</w:t>
            </w:r>
          </w:p>
          <w:p w:rsidR="00F218EF" w:rsidRPr="00F063F7" w:rsidRDefault="00F218EF" w:rsidP="00EA0B41">
            <w:pPr>
              <w:spacing w:after="120" w:line="240" w:lineRule="exact"/>
              <w:jc w:val="both"/>
              <w:rPr>
                <w:rFonts w:ascii="Calibri" w:hAnsi="Calibri" w:cs="Calibri"/>
                <w:sz w:val="18"/>
                <w:szCs w:val="18"/>
              </w:rPr>
            </w:pPr>
            <w:r w:rsidRPr="00F063F7">
              <w:rPr>
                <w:rFonts w:ascii="Calibri" w:hAnsi="Calibri" w:cs="Calibri"/>
                <w:sz w:val="18"/>
                <w:szCs w:val="18"/>
              </w:rPr>
              <w:t xml:space="preserve">                     Выдача Инвестиционных паев по заявкам на приобретение Инвестиционных паев, поданным агентам </w:t>
            </w:r>
            <w:r w:rsidRPr="00F063F7">
              <w:rPr>
                <w:rFonts w:ascii="Calibri" w:hAnsi="Calibri" w:cs="Calibri"/>
                <w:b/>
                <w:bCs/>
                <w:sz w:val="18"/>
                <w:szCs w:val="18"/>
              </w:rPr>
              <w:t xml:space="preserve">Открытому акционерному  обществу "Восточный экспресс банк" </w:t>
            </w:r>
            <w:r w:rsidRPr="00F063F7">
              <w:rPr>
                <w:rFonts w:ascii="Calibri" w:hAnsi="Calibri" w:cs="Calibri"/>
                <w:sz w:val="18"/>
                <w:szCs w:val="18"/>
              </w:rPr>
              <w:t>осуществляется при условии внесения в Фонд денежных средств в сумме не менее:</w:t>
            </w:r>
          </w:p>
          <w:p w:rsidR="00F218EF" w:rsidRPr="00F063F7" w:rsidRDefault="00F218EF" w:rsidP="00EA0B41">
            <w:pPr>
              <w:pStyle w:val="ConsPlusNormal"/>
              <w:widowControl/>
              <w:spacing w:after="120" w:line="240" w:lineRule="exact"/>
              <w:jc w:val="both"/>
              <w:rPr>
                <w:rFonts w:ascii="Calibri" w:hAnsi="Calibri" w:cs="Calibri"/>
                <w:sz w:val="18"/>
                <w:szCs w:val="18"/>
              </w:rPr>
            </w:pPr>
            <w:r w:rsidRPr="00F063F7">
              <w:rPr>
                <w:rFonts w:ascii="Calibri" w:hAnsi="Calibri" w:cs="Calibri"/>
                <w:sz w:val="18"/>
                <w:szCs w:val="18"/>
              </w:rPr>
              <w:t>30 000 (тридцать тысяч) рублей – при первичном приобретении Инвестиционных паев;</w:t>
            </w:r>
          </w:p>
          <w:p w:rsidR="00F218EF" w:rsidRPr="00F063F7" w:rsidRDefault="00F218EF" w:rsidP="00EA0B41">
            <w:pPr>
              <w:pStyle w:val="ConsNormal"/>
              <w:spacing w:after="120" w:line="240" w:lineRule="exact"/>
              <w:ind w:right="-159"/>
              <w:jc w:val="both"/>
              <w:rPr>
                <w:rFonts w:ascii="Calibri" w:hAnsi="Calibri" w:cs="Calibri"/>
                <w:bCs/>
                <w:sz w:val="18"/>
                <w:szCs w:val="18"/>
              </w:rPr>
            </w:pPr>
            <w:r w:rsidRPr="00F063F7">
              <w:rPr>
                <w:rFonts w:ascii="Calibri" w:hAnsi="Calibri" w:cs="Calibri"/>
                <w:sz w:val="18"/>
                <w:szCs w:val="18"/>
              </w:rPr>
              <w:t>2 500 (две тысячи пятьсот) рублей – для последующих приобретений Инвестиционных паев.</w:t>
            </w:r>
          </w:p>
        </w:tc>
      </w:tr>
      <w:tr w:rsidR="00AD5529" w:rsidRPr="005B445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DF2F84" w:rsidRPr="00DF2F84" w:rsidRDefault="00DF2F84" w:rsidP="00DF2F84">
            <w:pPr>
              <w:pStyle w:val="ConsNonformat"/>
              <w:widowControl/>
              <w:spacing w:after="120" w:line="240" w:lineRule="exact"/>
              <w:jc w:val="both"/>
              <w:rPr>
                <w:rStyle w:val="a9"/>
                <w:rFonts w:asciiTheme="minorHAnsi" w:hAnsiTheme="minorHAnsi" w:cstheme="minorHAnsi"/>
                <w:sz w:val="18"/>
                <w:szCs w:val="18"/>
              </w:rPr>
            </w:pPr>
            <w:r w:rsidRPr="00DF2F84">
              <w:rPr>
                <w:rFonts w:asciiTheme="minorHAnsi" w:hAnsiTheme="minorHAnsi" w:cstheme="minorHAnsi"/>
                <w:b/>
                <w:sz w:val="18"/>
                <w:szCs w:val="18"/>
              </w:rPr>
              <w:t>67.</w:t>
            </w:r>
            <w:r w:rsidRPr="00DF2F84">
              <w:rPr>
                <w:rFonts w:asciiTheme="minorHAnsi" w:hAnsiTheme="minorHAnsi" w:cstheme="minorHAnsi"/>
                <w:sz w:val="18"/>
                <w:szCs w:val="18"/>
              </w:rPr>
              <w:t xml:space="preserve"> </w:t>
            </w:r>
            <w:r w:rsidRPr="00DF2F84">
              <w:rPr>
                <w:rStyle w:val="a9"/>
                <w:rFonts w:asciiTheme="minorHAnsi" w:hAnsiTheme="minorHAnsi" w:cstheme="minorHAnsi"/>
                <w:sz w:val="18"/>
                <w:szCs w:val="18"/>
              </w:rPr>
              <w:t xml:space="preserve">После завершения (окончания) формирования Фонда </w:t>
            </w:r>
            <w:r w:rsidRPr="00DF2F84">
              <w:rPr>
                <w:rStyle w:val="a9"/>
                <w:rFonts w:asciiTheme="minorHAnsi" w:eastAsia="MS Mincho" w:hAnsiTheme="minorHAnsi" w:cstheme="minorHAnsi"/>
                <w:sz w:val="18"/>
                <w:szCs w:val="18"/>
              </w:rPr>
              <w:t>надбавка, на которую увеличивается расчетная стоимость Инвестиционного пая,</w:t>
            </w:r>
            <w:r w:rsidRPr="00DF2F84">
              <w:rPr>
                <w:rStyle w:val="a9"/>
                <w:rFonts w:asciiTheme="minorHAnsi" w:hAnsiTheme="minorHAnsi" w:cstheme="minorHAnsi"/>
                <w:sz w:val="18"/>
                <w:szCs w:val="18"/>
              </w:rPr>
              <w:t xml:space="preserve"> при </w:t>
            </w:r>
            <w:r w:rsidRPr="00DF2F84">
              <w:rPr>
                <w:rStyle w:val="a9"/>
                <w:rFonts w:asciiTheme="minorHAnsi" w:eastAsia="MS Mincho" w:hAnsiTheme="minorHAnsi" w:cstheme="minorHAnsi"/>
                <w:sz w:val="18"/>
                <w:szCs w:val="18"/>
              </w:rPr>
              <w:t xml:space="preserve">подаче заявки на </w:t>
            </w:r>
            <w:r w:rsidRPr="00DF2F84">
              <w:rPr>
                <w:rStyle w:val="a9"/>
                <w:rFonts w:asciiTheme="minorHAnsi" w:hAnsiTheme="minorHAnsi" w:cstheme="minorHAnsi"/>
                <w:sz w:val="18"/>
                <w:szCs w:val="18"/>
              </w:rPr>
              <w:t>приобретение Инвестиционных паев:</w:t>
            </w:r>
          </w:p>
          <w:p w:rsidR="00DF2F84" w:rsidRPr="00DF2F84" w:rsidRDefault="00DF2F84" w:rsidP="00DF2F84">
            <w:pPr>
              <w:pStyle w:val="ConsNonformat"/>
              <w:widowControl/>
              <w:spacing w:after="120" w:line="240" w:lineRule="exact"/>
              <w:ind w:right="72" w:firstLine="720"/>
              <w:jc w:val="both"/>
              <w:rPr>
                <w:rStyle w:val="a9"/>
                <w:rFonts w:asciiTheme="minorHAnsi" w:hAnsiTheme="minorHAnsi" w:cstheme="minorHAnsi"/>
                <w:sz w:val="18"/>
                <w:szCs w:val="18"/>
              </w:rPr>
            </w:pPr>
            <w:r w:rsidRPr="00DF2F84">
              <w:rPr>
                <w:rStyle w:val="a9"/>
                <w:rFonts w:asciiTheme="minorHAnsi" w:hAnsiTheme="minorHAnsi" w:cstheme="minorHAnsi"/>
                <w:sz w:val="18"/>
                <w:szCs w:val="18"/>
              </w:rPr>
              <w:t xml:space="preserve">агенту </w:t>
            </w:r>
            <w:r w:rsidRPr="00DF2F84">
              <w:rPr>
                <w:rFonts w:asciiTheme="minorHAnsi" w:hAnsiTheme="minorHAnsi" w:cstheme="minorHAnsi"/>
                <w:bCs/>
                <w:color w:val="000000"/>
                <w:sz w:val="18"/>
                <w:szCs w:val="18"/>
                <w:lang w:eastAsia="ru-RU"/>
              </w:rPr>
              <w:t>Закрытому акционерному обществу «Банк Интеза»</w:t>
            </w:r>
            <w:r w:rsidRPr="00DF2F84">
              <w:rPr>
                <w:rStyle w:val="a9"/>
                <w:rFonts w:asciiTheme="minorHAnsi" w:hAnsiTheme="minorHAnsi" w:cstheme="minorHAnsi"/>
                <w:sz w:val="18"/>
                <w:szCs w:val="18"/>
              </w:rPr>
              <w:t xml:space="preserve"> составляет:</w:t>
            </w:r>
          </w:p>
          <w:p w:rsidR="00DF2F84" w:rsidRPr="00DF2F84" w:rsidRDefault="00DF2F84" w:rsidP="00DF2F84">
            <w:pPr>
              <w:pStyle w:val="aa"/>
              <w:spacing w:line="240" w:lineRule="exact"/>
              <w:ind w:right="72" w:firstLine="720"/>
              <w:jc w:val="both"/>
              <w:rPr>
                <w:rFonts w:asciiTheme="minorHAnsi" w:hAnsiTheme="minorHAnsi" w:cstheme="minorHAnsi"/>
                <w:sz w:val="18"/>
                <w:szCs w:val="18"/>
              </w:rPr>
            </w:pPr>
            <w:r w:rsidRPr="00DF2F84">
              <w:rPr>
                <w:rFonts w:asciiTheme="minorHAnsi" w:hAnsiTheme="minorHAnsi" w:cstheme="minorHAnsi"/>
                <w:sz w:val="18"/>
                <w:szCs w:val="18"/>
              </w:rPr>
              <w:lastRenderedPageBreak/>
              <w:t xml:space="preserve">- при сумме инвестирования до 1 000 000 (один миллион) рублей: 1,5% (одна целая пять десятых процента), включая НДС, от расчетной стоимости Инвестиционного пая, при его приобретении по заявке, поданной агенту </w:t>
            </w:r>
            <w:r w:rsidRPr="00DF2F84">
              <w:rPr>
                <w:rFonts w:asciiTheme="minorHAnsi" w:hAnsiTheme="minorHAnsi" w:cstheme="minorHAnsi"/>
                <w:bCs/>
                <w:color w:val="000000"/>
                <w:sz w:val="18"/>
                <w:szCs w:val="18"/>
                <w:lang w:eastAsia="ru-RU"/>
              </w:rPr>
              <w:t>Закрытому акционерному обществу «Банк Интеза»</w:t>
            </w:r>
            <w:r w:rsidRPr="00DF2F84">
              <w:rPr>
                <w:rFonts w:asciiTheme="minorHAnsi" w:hAnsiTheme="minorHAnsi" w:cstheme="minorHAnsi"/>
                <w:sz w:val="18"/>
                <w:szCs w:val="18"/>
              </w:rPr>
              <w:t>;</w:t>
            </w:r>
          </w:p>
          <w:p w:rsidR="00DF2F84" w:rsidRPr="00DF2F84" w:rsidRDefault="00DF2F84" w:rsidP="00DF2F84">
            <w:pPr>
              <w:pStyle w:val="aa"/>
              <w:spacing w:line="240" w:lineRule="exact"/>
              <w:ind w:right="72" w:firstLine="720"/>
              <w:jc w:val="both"/>
              <w:rPr>
                <w:rFonts w:asciiTheme="minorHAnsi" w:hAnsiTheme="minorHAnsi" w:cstheme="minorHAnsi"/>
                <w:sz w:val="18"/>
                <w:szCs w:val="18"/>
              </w:rPr>
            </w:pPr>
            <w:r w:rsidRPr="00DF2F84">
              <w:rPr>
                <w:rFonts w:asciiTheme="minorHAnsi" w:hAnsiTheme="minorHAnsi" w:cstheme="minorHAnsi"/>
                <w:sz w:val="18"/>
                <w:szCs w:val="18"/>
              </w:rPr>
              <w:t xml:space="preserve">- при сумме инвестирования от 1 000 000 (один миллион) рублей включительно до 5 000 000 (пяти миллионов) рублей: 1% (один процент), включая НДС, от расчетной стоимости Инвестиционного пая, при его приобретении по заявке, поданной агенту </w:t>
            </w:r>
            <w:r w:rsidRPr="00DF2F84">
              <w:rPr>
                <w:rFonts w:asciiTheme="minorHAnsi" w:hAnsiTheme="minorHAnsi" w:cstheme="minorHAnsi"/>
                <w:bCs/>
                <w:color w:val="000000"/>
                <w:sz w:val="18"/>
                <w:szCs w:val="18"/>
                <w:lang w:eastAsia="ru-RU"/>
              </w:rPr>
              <w:t>Закрытому акционерному обществу «Банк Интеза»</w:t>
            </w:r>
            <w:r w:rsidRPr="00DF2F84">
              <w:rPr>
                <w:rFonts w:asciiTheme="minorHAnsi" w:hAnsiTheme="minorHAnsi" w:cstheme="minorHAnsi"/>
                <w:sz w:val="18"/>
                <w:szCs w:val="18"/>
              </w:rPr>
              <w:t>;</w:t>
            </w:r>
          </w:p>
          <w:p w:rsidR="00DF2F84" w:rsidRPr="00DF2F84" w:rsidRDefault="00DF2F84" w:rsidP="00DF2F84">
            <w:pPr>
              <w:autoSpaceDE w:val="0"/>
              <w:autoSpaceDN w:val="0"/>
              <w:adjustRightInd w:val="0"/>
              <w:spacing w:after="120" w:line="240" w:lineRule="exact"/>
              <w:jc w:val="both"/>
              <w:rPr>
                <w:rFonts w:asciiTheme="minorHAnsi" w:hAnsiTheme="minorHAnsi" w:cstheme="minorHAnsi"/>
                <w:sz w:val="18"/>
                <w:szCs w:val="18"/>
              </w:rPr>
            </w:pPr>
            <w:r w:rsidRPr="00DF2F84">
              <w:rPr>
                <w:rFonts w:asciiTheme="minorHAnsi" w:hAnsiTheme="minorHAnsi" w:cstheme="minorHAnsi"/>
                <w:sz w:val="18"/>
                <w:szCs w:val="18"/>
              </w:rPr>
              <w:t xml:space="preserve">- при сумме инвестирования от 5 000 000 (пять миллионов) рублей включительно и выше: 0.5% (ноль целых пять десятых процента), включая НДС, от расчетной стоимости Инвестиционного пая, при его приобретении по заявке, поданной агенту </w:t>
            </w:r>
            <w:r w:rsidRPr="00DF2F84">
              <w:rPr>
                <w:rFonts w:asciiTheme="minorHAnsi" w:hAnsiTheme="minorHAnsi" w:cstheme="minorHAnsi"/>
                <w:bCs/>
                <w:color w:val="000000"/>
                <w:sz w:val="18"/>
                <w:szCs w:val="18"/>
                <w:lang w:eastAsia="ru-RU"/>
              </w:rPr>
              <w:t>Закрытому акционерному обществу «Банк Интеза»</w:t>
            </w:r>
            <w:r w:rsidRPr="00DF2F84">
              <w:rPr>
                <w:rFonts w:asciiTheme="minorHAnsi" w:hAnsiTheme="minorHAnsi" w:cstheme="minorHAnsi"/>
                <w:sz w:val="18"/>
                <w:szCs w:val="18"/>
              </w:rPr>
              <w:t>.</w:t>
            </w:r>
          </w:p>
          <w:p w:rsidR="00DF2F84" w:rsidRPr="00DF2F84" w:rsidRDefault="00DF2F84" w:rsidP="00DF2F84">
            <w:pPr>
              <w:spacing w:after="120" w:line="240" w:lineRule="exact"/>
              <w:ind w:right="72" w:firstLine="720"/>
              <w:jc w:val="both"/>
              <w:rPr>
                <w:rFonts w:asciiTheme="minorHAnsi" w:hAnsiTheme="minorHAnsi" w:cstheme="minorHAnsi"/>
                <w:sz w:val="18"/>
                <w:szCs w:val="18"/>
              </w:rPr>
            </w:pPr>
            <w:r w:rsidRPr="00DF2F84">
              <w:rPr>
                <w:rStyle w:val="a9"/>
                <w:rFonts w:asciiTheme="minorHAnsi" w:eastAsia="MS Mincho" w:hAnsiTheme="minorHAnsi" w:cstheme="minorHAnsi"/>
                <w:sz w:val="18"/>
                <w:szCs w:val="18"/>
              </w:rPr>
              <w:t>агенту О</w:t>
            </w:r>
            <w:r w:rsidRPr="00DF2F84">
              <w:rPr>
                <w:rFonts w:asciiTheme="minorHAnsi" w:hAnsiTheme="minorHAnsi" w:cstheme="minorHAnsi"/>
                <w:sz w:val="18"/>
                <w:szCs w:val="18"/>
              </w:rPr>
              <w:t>ткрытое акционерное общество «Сбербанк России»</w:t>
            </w:r>
            <w:r w:rsidRPr="00DF2F84">
              <w:rPr>
                <w:rStyle w:val="a9"/>
                <w:rFonts w:asciiTheme="minorHAnsi" w:hAnsiTheme="minorHAnsi" w:cstheme="minorHAnsi"/>
                <w:sz w:val="18"/>
                <w:szCs w:val="18"/>
              </w:rPr>
              <w:t xml:space="preserve"> </w:t>
            </w:r>
            <w:r w:rsidRPr="00DF2F84">
              <w:rPr>
                <w:rFonts w:asciiTheme="minorHAnsi" w:hAnsiTheme="minorHAnsi" w:cstheme="minorHAnsi"/>
                <w:sz w:val="18"/>
                <w:szCs w:val="18"/>
              </w:rPr>
              <w:t>составляет 1,2 % (одна целая две десятых процента), включая НДС, от расчетной стоимости Инвестиционного пая.</w:t>
            </w:r>
          </w:p>
          <w:p w:rsidR="00AD5529" w:rsidRPr="00DF2F84" w:rsidRDefault="00AD5529" w:rsidP="00EA0B41">
            <w:pPr>
              <w:spacing w:after="120" w:line="240" w:lineRule="exact"/>
              <w:ind w:firstLine="720"/>
              <w:jc w:val="both"/>
              <w:rPr>
                <w:rFonts w:asciiTheme="minorHAnsi" w:hAnsiTheme="minorHAnsi" w:cstheme="minorHAnsi"/>
                <w:b/>
                <w:bCs/>
                <w:sz w:val="18"/>
                <w:szCs w:val="18"/>
              </w:rPr>
            </w:pPr>
          </w:p>
        </w:tc>
        <w:tc>
          <w:tcPr>
            <w:tcW w:w="2520" w:type="pct"/>
          </w:tcPr>
          <w:p w:rsidR="00DF2F84" w:rsidRPr="00DF2F84" w:rsidRDefault="00DF2F84" w:rsidP="00DF2F84">
            <w:pPr>
              <w:pStyle w:val="ConsNonformat"/>
              <w:widowControl/>
              <w:spacing w:after="120" w:line="240" w:lineRule="exact"/>
              <w:jc w:val="both"/>
              <w:rPr>
                <w:rStyle w:val="a9"/>
                <w:rFonts w:asciiTheme="minorHAnsi" w:hAnsiTheme="minorHAnsi" w:cstheme="minorHAnsi"/>
                <w:sz w:val="18"/>
                <w:szCs w:val="18"/>
              </w:rPr>
            </w:pPr>
            <w:r w:rsidRPr="00DF2F84">
              <w:rPr>
                <w:rFonts w:asciiTheme="minorHAnsi" w:hAnsiTheme="minorHAnsi" w:cstheme="minorHAnsi"/>
                <w:b/>
                <w:sz w:val="18"/>
                <w:szCs w:val="18"/>
              </w:rPr>
              <w:lastRenderedPageBreak/>
              <w:t>67.</w:t>
            </w:r>
            <w:r w:rsidRPr="00DF2F84">
              <w:rPr>
                <w:rFonts w:asciiTheme="minorHAnsi" w:hAnsiTheme="minorHAnsi" w:cstheme="minorHAnsi"/>
                <w:sz w:val="18"/>
                <w:szCs w:val="18"/>
              </w:rPr>
              <w:t xml:space="preserve"> </w:t>
            </w:r>
            <w:r w:rsidRPr="00DF2F84">
              <w:rPr>
                <w:rStyle w:val="a9"/>
                <w:rFonts w:asciiTheme="minorHAnsi" w:hAnsiTheme="minorHAnsi" w:cstheme="minorHAnsi"/>
                <w:sz w:val="18"/>
                <w:szCs w:val="18"/>
              </w:rPr>
              <w:t xml:space="preserve">После завершения (окончания) формирования Фонда </w:t>
            </w:r>
            <w:r w:rsidRPr="00DF2F84">
              <w:rPr>
                <w:rStyle w:val="a9"/>
                <w:rFonts w:asciiTheme="minorHAnsi" w:eastAsia="MS Mincho" w:hAnsiTheme="minorHAnsi" w:cstheme="minorHAnsi"/>
                <w:sz w:val="18"/>
                <w:szCs w:val="18"/>
              </w:rPr>
              <w:t>надбавка, на которую увеличивается расчетная стоимость Инвестиционного пая,</w:t>
            </w:r>
            <w:r w:rsidRPr="00DF2F84">
              <w:rPr>
                <w:rStyle w:val="a9"/>
                <w:rFonts w:asciiTheme="minorHAnsi" w:hAnsiTheme="minorHAnsi" w:cstheme="minorHAnsi"/>
                <w:sz w:val="18"/>
                <w:szCs w:val="18"/>
              </w:rPr>
              <w:t xml:space="preserve"> при </w:t>
            </w:r>
            <w:r w:rsidRPr="00DF2F84">
              <w:rPr>
                <w:rStyle w:val="a9"/>
                <w:rFonts w:asciiTheme="minorHAnsi" w:eastAsia="MS Mincho" w:hAnsiTheme="minorHAnsi" w:cstheme="minorHAnsi"/>
                <w:sz w:val="18"/>
                <w:szCs w:val="18"/>
              </w:rPr>
              <w:t xml:space="preserve">подаче заявки на </w:t>
            </w:r>
            <w:r w:rsidRPr="00DF2F84">
              <w:rPr>
                <w:rStyle w:val="a9"/>
                <w:rFonts w:asciiTheme="minorHAnsi" w:hAnsiTheme="minorHAnsi" w:cstheme="minorHAnsi"/>
                <w:sz w:val="18"/>
                <w:szCs w:val="18"/>
              </w:rPr>
              <w:t>приобретение Инвестиционных паев:</w:t>
            </w:r>
          </w:p>
          <w:p w:rsidR="00DF2F84" w:rsidRPr="00DF2F84" w:rsidRDefault="00DF2F84" w:rsidP="00DF2F84">
            <w:pPr>
              <w:pStyle w:val="ConsNonformat"/>
              <w:widowControl/>
              <w:spacing w:after="120" w:line="240" w:lineRule="exact"/>
              <w:ind w:right="72" w:firstLine="720"/>
              <w:jc w:val="both"/>
              <w:rPr>
                <w:rStyle w:val="a9"/>
                <w:rFonts w:asciiTheme="minorHAnsi" w:hAnsiTheme="minorHAnsi" w:cstheme="minorHAnsi"/>
                <w:sz w:val="18"/>
                <w:szCs w:val="18"/>
              </w:rPr>
            </w:pPr>
            <w:r w:rsidRPr="00DF2F84">
              <w:rPr>
                <w:rStyle w:val="a9"/>
                <w:rFonts w:asciiTheme="minorHAnsi" w:hAnsiTheme="minorHAnsi" w:cstheme="minorHAnsi"/>
                <w:sz w:val="18"/>
                <w:szCs w:val="18"/>
              </w:rPr>
              <w:t xml:space="preserve">агенту </w:t>
            </w:r>
            <w:r w:rsidRPr="00DF2F84">
              <w:rPr>
                <w:rFonts w:asciiTheme="minorHAnsi" w:hAnsiTheme="minorHAnsi" w:cstheme="minorHAnsi"/>
                <w:bCs/>
                <w:color w:val="000000"/>
                <w:sz w:val="18"/>
                <w:szCs w:val="18"/>
                <w:lang w:eastAsia="ru-RU"/>
              </w:rPr>
              <w:t>Закрытому акционерному обществу «Банк Интеза»</w:t>
            </w:r>
            <w:r w:rsidRPr="00DF2F84">
              <w:rPr>
                <w:rStyle w:val="a9"/>
                <w:rFonts w:asciiTheme="minorHAnsi" w:hAnsiTheme="minorHAnsi" w:cstheme="minorHAnsi"/>
                <w:sz w:val="18"/>
                <w:szCs w:val="18"/>
              </w:rPr>
              <w:t xml:space="preserve"> составляет:</w:t>
            </w:r>
          </w:p>
          <w:p w:rsidR="00DF2F84" w:rsidRPr="00DF2F84" w:rsidRDefault="00DF2F84" w:rsidP="00DF2F84">
            <w:pPr>
              <w:pStyle w:val="aa"/>
              <w:spacing w:line="240" w:lineRule="exact"/>
              <w:ind w:right="72" w:firstLine="720"/>
              <w:jc w:val="both"/>
              <w:rPr>
                <w:rFonts w:asciiTheme="minorHAnsi" w:hAnsiTheme="minorHAnsi" w:cstheme="minorHAnsi"/>
                <w:sz w:val="18"/>
                <w:szCs w:val="18"/>
              </w:rPr>
            </w:pPr>
            <w:r w:rsidRPr="00DF2F84">
              <w:rPr>
                <w:rFonts w:asciiTheme="minorHAnsi" w:hAnsiTheme="minorHAnsi" w:cstheme="minorHAnsi"/>
                <w:sz w:val="18"/>
                <w:szCs w:val="18"/>
              </w:rPr>
              <w:lastRenderedPageBreak/>
              <w:t xml:space="preserve">- при сумме инвестирования до 1 000 000 (один миллион) рублей: 1,5% (одна целая пять десятых процента), включая НДС, от расчетной стоимости Инвестиционного пая, при его приобретении по заявке, поданной агенту </w:t>
            </w:r>
            <w:r w:rsidRPr="00DF2F84">
              <w:rPr>
                <w:rFonts w:asciiTheme="minorHAnsi" w:hAnsiTheme="minorHAnsi" w:cstheme="minorHAnsi"/>
                <w:bCs/>
                <w:color w:val="000000"/>
                <w:sz w:val="18"/>
                <w:szCs w:val="18"/>
                <w:lang w:eastAsia="ru-RU"/>
              </w:rPr>
              <w:t>Закрытому акционерному обществу «Банк Интеза»</w:t>
            </w:r>
            <w:r w:rsidRPr="00DF2F84">
              <w:rPr>
                <w:rFonts w:asciiTheme="minorHAnsi" w:hAnsiTheme="minorHAnsi" w:cstheme="minorHAnsi"/>
                <w:sz w:val="18"/>
                <w:szCs w:val="18"/>
              </w:rPr>
              <w:t>;</w:t>
            </w:r>
          </w:p>
          <w:p w:rsidR="00DF2F84" w:rsidRPr="00DF2F84" w:rsidRDefault="00DF2F84" w:rsidP="00DF2F84">
            <w:pPr>
              <w:pStyle w:val="aa"/>
              <w:spacing w:line="240" w:lineRule="exact"/>
              <w:ind w:right="72" w:firstLine="720"/>
              <w:jc w:val="both"/>
              <w:rPr>
                <w:rFonts w:asciiTheme="minorHAnsi" w:hAnsiTheme="minorHAnsi" w:cstheme="minorHAnsi"/>
                <w:sz w:val="18"/>
                <w:szCs w:val="18"/>
              </w:rPr>
            </w:pPr>
            <w:r w:rsidRPr="00DF2F84">
              <w:rPr>
                <w:rFonts w:asciiTheme="minorHAnsi" w:hAnsiTheme="minorHAnsi" w:cstheme="minorHAnsi"/>
                <w:sz w:val="18"/>
                <w:szCs w:val="18"/>
              </w:rPr>
              <w:t xml:space="preserve">- при сумме инвестирования от 1 000 000 (один миллион) рублей включительно до 5 000 000 (пяти миллионов) рублей: 1% (один процент), включая НДС, от расчетной стоимости Инвестиционного пая, при его приобретении по заявке, поданной агенту </w:t>
            </w:r>
            <w:r w:rsidRPr="00DF2F84">
              <w:rPr>
                <w:rFonts w:asciiTheme="minorHAnsi" w:hAnsiTheme="minorHAnsi" w:cstheme="minorHAnsi"/>
                <w:bCs/>
                <w:color w:val="000000"/>
                <w:sz w:val="18"/>
                <w:szCs w:val="18"/>
                <w:lang w:eastAsia="ru-RU"/>
              </w:rPr>
              <w:t>Закрытому акционерному обществу «Банк Интеза»</w:t>
            </w:r>
            <w:r w:rsidRPr="00DF2F84">
              <w:rPr>
                <w:rFonts w:asciiTheme="minorHAnsi" w:hAnsiTheme="minorHAnsi" w:cstheme="minorHAnsi"/>
                <w:sz w:val="18"/>
                <w:szCs w:val="18"/>
              </w:rPr>
              <w:t>;</w:t>
            </w:r>
          </w:p>
          <w:p w:rsidR="00DF2F84" w:rsidRPr="00DF2F84" w:rsidRDefault="00DF2F84" w:rsidP="00DF2F84">
            <w:pPr>
              <w:autoSpaceDE w:val="0"/>
              <w:autoSpaceDN w:val="0"/>
              <w:adjustRightInd w:val="0"/>
              <w:spacing w:after="120" w:line="240" w:lineRule="exact"/>
              <w:jc w:val="both"/>
              <w:rPr>
                <w:rFonts w:asciiTheme="minorHAnsi" w:hAnsiTheme="minorHAnsi" w:cstheme="minorHAnsi"/>
                <w:sz w:val="18"/>
                <w:szCs w:val="18"/>
              </w:rPr>
            </w:pPr>
            <w:r w:rsidRPr="00DF2F84">
              <w:rPr>
                <w:rFonts w:asciiTheme="minorHAnsi" w:hAnsiTheme="minorHAnsi" w:cstheme="minorHAnsi"/>
                <w:sz w:val="18"/>
                <w:szCs w:val="18"/>
              </w:rPr>
              <w:t xml:space="preserve">- при сумме инвестирования от 5 000 000 (пять миллионов) рублей включительно и выше: 0.5% (ноль целых пять десятых процента), включая НДС, от расчетной стоимости Инвестиционного пая, при его приобретении по заявке, поданной агенту </w:t>
            </w:r>
            <w:r w:rsidRPr="00DF2F84">
              <w:rPr>
                <w:rFonts w:asciiTheme="minorHAnsi" w:hAnsiTheme="minorHAnsi" w:cstheme="minorHAnsi"/>
                <w:bCs/>
                <w:color w:val="000000"/>
                <w:sz w:val="18"/>
                <w:szCs w:val="18"/>
                <w:lang w:eastAsia="ru-RU"/>
              </w:rPr>
              <w:t>Закрытому акционерному обществу «Банк Интеза»</w:t>
            </w:r>
            <w:r w:rsidRPr="00DF2F84">
              <w:rPr>
                <w:rFonts w:asciiTheme="minorHAnsi" w:hAnsiTheme="minorHAnsi" w:cstheme="minorHAnsi"/>
                <w:sz w:val="18"/>
                <w:szCs w:val="18"/>
              </w:rPr>
              <w:t>.</w:t>
            </w:r>
          </w:p>
          <w:p w:rsidR="00DF2F84" w:rsidRPr="00DF2F84" w:rsidRDefault="00DF2F84" w:rsidP="00DF2F84">
            <w:pPr>
              <w:spacing w:after="120" w:line="240" w:lineRule="exact"/>
              <w:ind w:right="72" w:firstLine="720"/>
              <w:jc w:val="both"/>
              <w:rPr>
                <w:rFonts w:asciiTheme="minorHAnsi" w:hAnsiTheme="minorHAnsi" w:cstheme="minorHAnsi"/>
                <w:sz w:val="18"/>
                <w:szCs w:val="18"/>
              </w:rPr>
            </w:pPr>
            <w:r w:rsidRPr="00DF2F84">
              <w:rPr>
                <w:rStyle w:val="a9"/>
                <w:rFonts w:asciiTheme="minorHAnsi" w:eastAsia="MS Mincho" w:hAnsiTheme="minorHAnsi" w:cstheme="minorHAnsi"/>
                <w:b/>
                <w:sz w:val="18"/>
                <w:szCs w:val="18"/>
              </w:rPr>
              <w:t>Управляющей компании и</w:t>
            </w:r>
            <w:r w:rsidRPr="00DF2F84">
              <w:rPr>
                <w:rStyle w:val="a9"/>
                <w:rFonts w:asciiTheme="minorHAnsi" w:eastAsia="MS Mincho" w:hAnsiTheme="minorHAnsi" w:cstheme="minorHAnsi"/>
                <w:sz w:val="18"/>
                <w:szCs w:val="18"/>
              </w:rPr>
              <w:t xml:space="preserve"> агенту О</w:t>
            </w:r>
            <w:r w:rsidRPr="00DF2F84">
              <w:rPr>
                <w:rFonts w:asciiTheme="minorHAnsi" w:hAnsiTheme="minorHAnsi" w:cstheme="minorHAnsi"/>
                <w:sz w:val="18"/>
                <w:szCs w:val="18"/>
              </w:rPr>
              <w:t>ткрытое акционерное общество «Сбербанк России»</w:t>
            </w:r>
            <w:r w:rsidRPr="00DF2F84">
              <w:rPr>
                <w:rStyle w:val="a9"/>
                <w:rFonts w:asciiTheme="minorHAnsi" w:hAnsiTheme="minorHAnsi" w:cstheme="minorHAnsi"/>
                <w:sz w:val="18"/>
                <w:szCs w:val="18"/>
              </w:rPr>
              <w:t xml:space="preserve"> </w:t>
            </w:r>
            <w:r w:rsidRPr="00DF2F84">
              <w:rPr>
                <w:rFonts w:asciiTheme="minorHAnsi" w:hAnsiTheme="minorHAnsi" w:cstheme="minorHAnsi"/>
                <w:sz w:val="18"/>
                <w:szCs w:val="18"/>
              </w:rPr>
              <w:t>составляет 1,2 % (одна целая две десятых процента), включая НДС, от расчетной стоимости Инвестиционного пая.</w:t>
            </w:r>
          </w:p>
          <w:p w:rsidR="00AD5529" w:rsidRPr="00DF2F84" w:rsidRDefault="00AD5529" w:rsidP="00EA0B41">
            <w:pPr>
              <w:spacing w:after="120" w:line="240" w:lineRule="exact"/>
              <w:ind w:firstLine="720"/>
              <w:jc w:val="both"/>
              <w:rPr>
                <w:rFonts w:asciiTheme="minorHAnsi" w:hAnsiTheme="minorHAnsi" w:cstheme="minorHAnsi"/>
                <w:b/>
                <w:bCs/>
                <w:sz w:val="18"/>
                <w:szCs w:val="18"/>
              </w:rPr>
            </w:pPr>
          </w:p>
        </w:tc>
      </w:tr>
      <w:tr w:rsidR="00F218EF" w:rsidRPr="005B445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F218EF" w:rsidRPr="00F063F7" w:rsidRDefault="00F218EF" w:rsidP="00EA0B41">
            <w:pPr>
              <w:spacing w:after="120" w:line="240" w:lineRule="exact"/>
              <w:ind w:firstLine="720"/>
              <w:jc w:val="both"/>
              <w:rPr>
                <w:rFonts w:ascii="Calibri" w:hAnsi="Calibri" w:cs="Calibri"/>
                <w:sz w:val="18"/>
                <w:szCs w:val="18"/>
              </w:rPr>
            </w:pPr>
            <w:r w:rsidRPr="00F063F7">
              <w:rPr>
                <w:rFonts w:ascii="Calibri" w:hAnsi="Calibri" w:cs="Calibri"/>
                <w:b/>
                <w:bCs/>
                <w:sz w:val="18"/>
                <w:szCs w:val="18"/>
              </w:rPr>
              <w:lastRenderedPageBreak/>
              <w:t>70.</w:t>
            </w:r>
            <w:r w:rsidRPr="00F063F7">
              <w:rPr>
                <w:rFonts w:ascii="Calibri" w:hAnsi="Calibri" w:cs="Calibri"/>
                <w:sz w:val="18"/>
                <w:szCs w:val="18"/>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F218EF" w:rsidRPr="00F063F7" w:rsidRDefault="00F218EF"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погашение Инвестиционных паев носят безотзывный характер.</w:t>
            </w:r>
          </w:p>
          <w:p w:rsidR="00F218EF" w:rsidRPr="00F063F7" w:rsidRDefault="00F218EF"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погашение Инвестиционных паев подаются в следующем порядке:</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погашение Инвестиционных паев, оформленные в соответствии с приложениями № 7, и № 8 к настоящим Правилам, подаются в пунктах приема заявок владельцем Инвестиционных паев или его уполномоченным представителем.</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погашение Инвестиционных паев, оформленные в соответствии с приложением № 9 к настоящим Правилам, подаются в пунктах приема заявок номинальным держателем или его уполномоченным представителем.</w:t>
            </w:r>
          </w:p>
          <w:p w:rsidR="00F218EF" w:rsidRPr="00F063F7" w:rsidRDefault="00F218EF"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погашение Инвестиционных паев, а также, при необходимости комплект документов, необходимых для погашения Инвестиционных паев, могут быть поданы лицом, желающим погасить Инвестиционные паи непосредственно в Управляющую компанию, либо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 Закрытое акционерное общество «Управляющая компания «Тройка Диалог».</w:t>
            </w:r>
          </w:p>
          <w:p w:rsidR="00F218EF" w:rsidRPr="00F063F7" w:rsidRDefault="00F218EF" w:rsidP="00EA0B41">
            <w:pPr>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w:t>
            </w:r>
            <w:r w:rsidRPr="00F063F7">
              <w:rPr>
                <w:rFonts w:ascii="Calibri" w:hAnsi="Calibri" w:cs="Calibri"/>
                <w:sz w:val="18"/>
                <w:szCs w:val="18"/>
              </w:rPr>
              <w:lastRenderedPageBreak/>
              <w:t>Инвестиционных паев должна быть удостоверена нотариально.</w:t>
            </w:r>
          </w:p>
          <w:p w:rsidR="00F218EF" w:rsidRPr="00F063F7" w:rsidRDefault="00F218EF" w:rsidP="00EA0B41">
            <w:pPr>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 .</w:t>
            </w:r>
          </w:p>
          <w:p w:rsidR="00F218EF" w:rsidRPr="00F063F7" w:rsidRDefault="00F218EF"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F063F7">
              <w:rPr>
                <w:rFonts w:ascii="Calibri" w:hAnsi="Calibri" w:cs="Calibri"/>
                <w:color w:val="000000"/>
                <w:sz w:val="18"/>
                <w:szCs w:val="18"/>
              </w:rPr>
              <w:t>обратный почтовый адрес, указанный на почтовом отправлении.</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погашение Инвестиционных паев, направленные по электронным каналам связи, факсом или курьером, не принимаются.</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F218EF" w:rsidRPr="00F063F7" w:rsidRDefault="00F218EF" w:rsidP="00EA0B41">
            <w:pPr>
              <w:spacing w:after="120" w:line="240" w:lineRule="exact"/>
              <w:ind w:right="72" w:firstLine="720"/>
              <w:jc w:val="both"/>
              <w:rPr>
                <w:rFonts w:ascii="Calibri" w:hAnsi="Calibri" w:cs="Calibri"/>
                <w:bCs/>
                <w:sz w:val="18"/>
                <w:szCs w:val="18"/>
              </w:rPr>
            </w:pPr>
          </w:p>
        </w:tc>
        <w:tc>
          <w:tcPr>
            <w:tcW w:w="2520" w:type="pct"/>
          </w:tcPr>
          <w:p w:rsidR="00F218EF" w:rsidRPr="00F063F7" w:rsidRDefault="00F218EF" w:rsidP="00EA0B41">
            <w:pPr>
              <w:spacing w:after="120" w:line="240" w:lineRule="exact"/>
              <w:ind w:firstLine="720"/>
              <w:jc w:val="both"/>
              <w:rPr>
                <w:rFonts w:ascii="Calibri" w:hAnsi="Calibri" w:cs="Calibri"/>
                <w:sz w:val="18"/>
                <w:szCs w:val="18"/>
              </w:rPr>
            </w:pPr>
            <w:r w:rsidRPr="00F063F7">
              <w:rPr>
                <w:rFonts w:ascii="Calibri" w:hAnsi="Calibri" w:cs="Calibri"/>
                <w:b/>
                <w:bCs/>
                <w:sz w:val="18"/>
                <w:szCs w:val="18"/>
              </w:rPr>
              <w:lastRenderedPageBreak/>
              <w:t>70.</w:t>
            </w:r>
            <w:r w:rsidRPr="00F063F7">
              <w:rPr>
                <w:rFonts w:ascii="Calibri" w:hAnsi="Calibri" w:cs="Calibri"/>
                <w:sz w:val="18"/>
                <w:szCs w:val="18"/>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F218EF" w:rsidRPr="00F063F7" w:rsidRDefault="00F218EF"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погашение Инвестиционных паев носят безотзывный характер.</w:t>
            </w:r>
          </w:p>
          <w:p w:rsidR="00F218EF" w:rsidRPr="00F063F7" w:rsidRDefault="00F218EF"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погашение Инвестиционных паев подаются в следующем порядке:</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Заявки на погашение Инвестиционных паев, оформленные в соответствии с приложениями </w:t>
            </w:r>
            <w:r w:rsidRPr="00F063F7">
              <w:rPr>
                <w:rFonts w:ascii="Calibri" w:hAnsi="Calibri" w:cs="Calibri"/>
                <w:b/>
                <w:sz w:val="18"/>
                <w:szCs w:val="18"/>
              </w:rPr>
              <w:t>№ 4 и № 5</w:t>
            </w:r>
            <w:r w:rsidRPr="00F063F7">
              <w:rPr>
                <w:rFonts w:ascii="Calibri" w:hAnsi="Calibri" w:cs="Calibri"/>
                <w:sz w:val="18"/>
                <w:szCs w:val="18"/>
              </w:rPr>
              <w:t xml:space="preserve"> к настоящим Правилам, подаются в пунктах приема заявок владельцем Инвестиционных паев или его уполномоченным представителем.</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Заявки на погашение Инвестиционных паев, оформленные в соответствии с приложением </w:t>
            </w:r>
            <w:r w:rsidRPr="00F063F7">
              <w:rPr>
                <w:rFonts w:ascii="Calibri" w:hAnsi="Calibri" w:cs="Calibri"/>
                <w:b/>
                <w:sz w:val="18"/>
                <w:szCs w:val="18"/>
              </w:rPr>
              <w:t>№ 6</w:t>
            </w:r>
            <w:r w:rsidRPr="00F063F7">
              <w:rPr>
                <w:rFonts w:ascii="Calibri" w:hAnsi="Calibr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F218EF" w:rsidRPr="00F063F7" w:rsidRDefault="00F218EF"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погашение Инвестиционных паев, а также, при необходимости комплект документов, необходимых для погашения Инвестиционных паев, могут быть поданы лицом, желающим погасить Инвестиционные паи непосредственно в Управляющую компанию, либо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 Закрытое акционерное общество «Управляющая компания «Тройка Диалог».</w:t>
            </w:r>
          </w:p>
          <w:p w:rsidR="00F218EF" w:rsidRPr="00F063F7" w:rsidRDefault="00F218EF" w:rsidP="00EA0B41">
            <w:pPr>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F218EF" w:rsidRPr="00F063F7" w:rsidRDefault="00F218EF" w:rsidP="00EA0B41">
            <w:pPr>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lastRenderedPageBreak/>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w:t>
            </w:r>
          </w:p>
          <w:p w:rsidR="00F218EF" w:rsidRPr="00F063F7" w:rsidRDefault="00F218EF" w:rsidP="00EA0B41">
            <w:pPr>
              <w:spacing w:after="120" w:line="240" w:lineRule="exact"/>
              <w:ind w:firstLine="720"/>
              <w:jc w:val="both"/>
              <w:rPr>
                <w:rFonts w:ascii="Calibri" w:hAnsi="Calibri" w:cs="Calibri"/>
                <w:color w:val="000000"/>
                <w:sz w:val="18"/>
                <w:szCs w:val="18"/>
              </w:rPr>
            </w:pPr>
            <w:r w:rsidRPr="00F063F7">
              <w:rPr>
                <w:rFonts w:ascii="Calibri" w:hAnsi="Calibri" w:cs="Calibri"/>
                <w:sz w:val="18"/>
                <w:szCs w:val="18"/>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F063F7">
              <w:rPr>
                <w:rFonts w:ascii="Calibri" w:hAnsi="Calibri" w:cs="Calibri"/>
                <w:color w:val="000000"/>
                <w:sz w:val="18"/>
                <w:szCs w:val="18"/>
              </w:rPr>
              <w:t>обратный почтовый адрес, указанный на почтовом отправлении.</w:t>
            </w:r>
          </w:p>
          <w:p w:rsidR="00F218EF" w:rsidRPr="00F063F7" w:rsidRDefault="00F218EF" w:rsidP="00EA0B41">
            <w:pPr>
              <w:spacing w:after="120" w:line="240" w:lineRule="exact"/>
              <w:ind w:firstLine="720"/>
              <w:jc w:val="both"/>
              <w:rPr>
                <w:rFonts w:ascii="Calibri" w:hAnsi="Calibri" w:cs="Calibri"/>
                <w:b/>
                <w:sz w:val="18"/>
                <w:szCs w:val="18"/>
              </w:rPr>
            </w:pPr>
            <w:r w:rsidRPr="00F063F7">
              <w:rPr>
                <w:rFonts w:ascii="Calibri" w:hAnsi="Calibri" w:cs="Calibri"/>
                <w:b/>
                <w:sz w:val="18"/>
                <w:szCs w:val="18"/>
              </w:rPr>
              <w:t>Заявки на погашение Инвестиционных паев, могут быть направлены физическим лицом от своего имени, желающим погасить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F218EF" w:rsidRPr="00F063F7" w:rsidRDefault="00F218EF" w:rsidP="00EA0B41">
            <w:pPr>
              <w:spacing w:after="120" w:line="240" w:lineRule="exact"/>
              <w:ind w:firstLine="720"/>
              <w:jc w:val="both"/>
              <w:rPr>
                <w:rFonts w:ascii="Calibri" w:hAnsi="Calibri" w:cs="Calibri"/>
                <w:b/>
                <w:sz w:val="18"/>
                <w:szCs w:val="18"/>
              </w:rPr>
            </w:pPr>
            <w:r w:rsidRPr="00F063F7">
              <w:rPr>
                <w:rFonts w:ascii="Calibri" w:hAnsi="Calibri" w:cs="Calibri"/>
                <w:b/>
                <w:sz w:val="18"/>
                <w:szCs w:val="18"/>
              </w:rPr>
              <w:t xml:space="preserve">- физическое лицо, желающее погасить Инвестиционные паи посредством электронной связи, является участником системы электронного документооборота (далее по тексту – </w:t>
            </w:r>
            <w:r w:rsidRPr="00F063F7">
              <w:rPr>
                <w:rFonts w:ascii="Calibri" w:hAnsi="Calibri" w:cs="Calibri"/>
                <w:b/>
                <w:bCs/>
                <w:i/>
                <w:iCs/>
                <w:sz w:val="18"/>
                <w:szCs w:val="18"/>
              </w:rPr>
              <w:t>«ЭДО»</w:t>
            </w:r>
            <w:r w:rsidRPr="00F063F7">
              <w:rPr>
                <w:rFonts w:ascii="Calibri" w:hAnsi="Calibri" w:cs="Calibri"/>
                <w:b/>
                <w:sz w:val="18"/>
                <w:szCs w:val="18"/>
              </w:rPr>
              <w:t xml:space="preserve">), организованной  Регистратором и Управляющей компанией (далее по тексту – </w:t>
            </w:r>
            <w:r w:rsidRPr="00F063F7">
              <w:rPr>
                <w:rFonts w:ascii="Calibri" w:hAnsi="Calibri" w:cs="Calibri"/>
                <w:b/>
                <w:bCs/>
                <w:i/>
                <w:iCs/>
                <w:sz w:val="18"/>
                <w:szCs w:val="18"/>
              </w:rPr>
              <w:t>«Организаторы ЭДО»</w:t>
            </w:r>
            <w:r w:rsidRPr="00F063F7">
              <w:rPr>
                <w:rFonts w:ascii="Calibri" w:hAnsi="Calibri" w:cs="Calibri"/>
                <w:b/>
                <w:sz w:val="18"/>
                <w:szCs w:val="18"/>
              </w:rPr>
              <w:t xml:space="preserve">) в соответствии с </w:t>
            </w:r>
            <w:r w:rsidR="00DF2F84">
              <w:rPr>
                <w:rFonts w:ascii="Calibri" w:hAnsi="Calibri" w:cs="Calibri"/>
                <w:b/>
                <w:sz w:val="18"/>
                <w:szCs w:val="18"/>
              </w:rPr>
              <w:t>нормативными правовыми актами РФ</w:t>
            </w:r>
            <w:r w:rsidRPr="00F063F7">
              <w:rPr>
                <w:rFonts w:ascii="Calibri" w:hAnsi="Calibri" w:cs="Calibri"/>
                <w:b/>
                <w:sz w:val="18"/>
                <w:szCs w:val="18"/>
              </w:rPr>
              <w:t xml:space="preserve"> и Соглашением об ЭДО.</w:t>
            </w:r>
          </w:p>
          <w:p w:rsidR="00F218EF" w:rsidRPr="00F063F7" w:rsidRDefault="00F218EF" w:rsidP="00EA0B41">
            <w:pPr>
              <w:spacing w:after="120" w:line="240" w:lineRule="exact"/>
              <w:ind w:firstLine="720"/>
              <w:jc w:val="both"/>
              <w:rPr>
                <w:rFonts w:ascii="Calibri" w:hAnsi="Calibri" w:cs="Calibri"/>
                <w:b/>
                <w:color w:val="000000"/>
                <w:sz w:val="18"/>
                <w:szCs w:val="18"/>
              </w:rPr>
            </w:pPr>
            <w:r w:rsidRPr="00F063F7">
              <w:rPr>
                <w:rFonts w:ascii="Calibri" w:hAnsi="Calibri" w:cs="Calibri"/>
                <w:b/>
                <w:sz w:val="18"/>
                <w:szCs w:val="18"/>
              </w:rPr>
              <w:t>- Заявка на погашение Инвестиционных паев</w:t>
            </w:r>
            <w:r w:rsidRPr="00F063F7">
              <w:rPr>
                <w:rFonts w:ascii="Calibri" w:hAnsi="Calibri" w:cs="Calibri"/>
                <w:b/>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2" w:history="1">
              <w:r w:rsidRPr="00F063F7">
                <w:rPr>
                  <w:rStyle w:val="af0"/>
                  <w:rFonts w:ascii="Calibri" w:hAnsi="Calibri" w:cs="Calibri"/>
                  <w:b/>
                  <w:sz w:val="18"/>
                  <w:szCs w:val="18"/>
                </w:rPr>
                <w:t>http://personal.troika-</w:t>
              </w:r>
              <w:r w:rsidRPr="00F063F7">
                <w:rPr>
                  <w:rStyle w:val="af0"/>
                  <w:rFonts w:ascii="Calibri" w:hAnsi="Calibri" w:cs="Calibri"/>
                  <w:b/>
                  <w:sz w:val="18"/>
                  <w:szCs w:val="18"/>
                  <w:lang w:val="en-US"/>
                </w:rPr>
                <w:t>am</w:t>
              </w:r>
              <w:r w:rsidRPr="00F063F7">
                <w:rPr>
                  <w:rStyle w:val="af0"/>
                  <w:rFonts w:ascii="Calibri" w:hAnsi="Calibri" w:cs="Calibri"/>
                  <w:b/>
                  <w:sz w:val="18"/>
                  <w:szCs w:val="18"/>
                </w:rPr>
                <w:t>.ru</w:t>
              </w:r>
            </w:hyperlink>
            <w:r w:rsidRPr="00F063F7">
              <w:rPr>
                <w:rFonts w:ascii="Calibri" w:hAnsi="Calibri" w:cs="Calibri"/>
                <w:b/>
                <w:color w:val="000000"/>
                <w:sz w:val="18"/>
                <w:szCs w:val="18"/>
              </w:rPr>
              <w:t>;</w:t>
            </w:r>
          </w:p>
          <w:p w:rsidR="00F218EF" w:rsidRPr="00F063F7" w:rsidRDefault="00F218EF" w:rsidP="00EA0B41">
            <w:pPr>
              <w:spacing w:after="120" w:line="240" w:lineRule="exact"/>
              <w:ind w:firstLine="720"/>
              <w:jc w:val="both"/>
              <w:rPr>
                <w:rFonts w:ascii="Calibri" w:hAnsi="Calibri" w:cs="Calibri"/>
                <w:b/>
                <w:color w:val="000000"/>
                <w:sz w:val="18"/>
                <w:szCs w:val="18"/>
              </w:rPr>
            </w:pPr>
            <w:r w:rsidRPr="00F063F7">
              <w:rPr>
                <w:rFonts w:ascii="Calibri" w:hAnsi="Calibri" w:cs="Calibri"/>
                <w:b/>
                <w:sz w:val="18"/>
                <w:szCs w:val="18"/>
              </w:rPr>
              <w:t>- Заявка на погашение Инвестиционных паев заверена ЭЦП физического лица</w:t>
            </w:r>
            <w:r w:rsidRPr="00F063F7">
              <w:rPr>
                <w:rFonts w:ascii="Calibri" w:hAnsi="Calibri" w:cs="Calibri"/>
                <w:b/>
                <w:color w:val="000000"/>
                <w:sz w:val="18"/>
                <w:szCs w:val="18"/>
              </w:rPr>
              <w:t>, желающего погасить Инвестиционные паи.</w:t>
            </w:r>
            <w:r w:rsidRPr="00F063F7">
              <w:rPr>
                <w:rFonts w:ascii="Calibri" w:hAnsi="Calibri" w:cs="Calibri"/>
                <w:b/>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063F7">
              <w:rPr>
                <w:rFonts w:ascii="Calibri" w:hAnsi="Calibri" w:cs="Calibri"/>
                <w:b/>
                <w:color w:val="000000"/>
                <w:sz w:val="18"/>
                <w:szCs w:val="18"/>
              </w:rPr>
              <w:t>.</w:t>
            </w:r>
          </w:p>
          <w:p w:rsidR="00F218EF" w:rsidRPr="00F063F7" w:rsidRDefault="00F218EF" w:rsidP="00EA0B41">
            <w:pPr>
              <w:spacing w:after="120" w:line="240" w:lineRule="exact"/>
              <w:ind w:firstLine="720"/>
              <w:jc w:val="both"/>
              <w:rPr>
                <w:rFonts w:ascii="Calibri" w:hAnsi="Calibri" w:cs="Calibri"/>
                <w:b/>
                <w:sz w:val="18"/>
                <w:szCs w:val="18"/>
              </w:rPr>
            </w:pPr>
            <w:r w:rsidRPr="00F063F7">
              <w:rPr>
                <w:rFonts w:ascii="Calibri" w:hAnsi="Calibri" w:cs="Calibri"/>
                <w:b/>
                <w:sz w:val="18"/>
                <w:szCs w:val="18"/>
              </w:rPr>
              <w:t>Датой и временем приема заявки на погашение Инвестиционных паев, поданной посредством электронной связи, считается дата и время получения электронного документа Управляющей компанией.</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b/>
                <w:sz w:val="18"/>
                <w:szCs w:val="18"/>
              </w:rPr>
            </w:pPr>
            <w:r w:rsidRPr="00F063F7">
              <w:rPr>
                <w:rFonts w:ascii="Calibri" w:hAnsi="Calibri" w:cs="Calibri"/>
                <w:b/>
                <w:sz w:val="18"/>
                <w:szCs w:val="18"/>
              </w:rPr>
              <w:t xml:space="preserve">В случае отказа в приеме заявки на погашение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063F7">
              <w:rPr>
                <w:rFonts w:ascii="Calibri" w:hAnsi="Calibri" w:cs="Calibri"/>
                <w:b/>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3" w:history="1">
              <w:r w:rsidRPr="00F063F7">
                <w:rPr>
                  <w:rStyle w:val="af0"/>
                  <w:rFonts w:ascii="Calibri" w:hAnsi="Calibri" w:cs="Calibri"/>
                  <w:b/>
                  <w:sz w:val="18"/>
                  <w:szCs w:val="18"/>
                </w:rPr>
                <w:t>http://personal.troika-</w:t>
              </w:r>
              <w:r w:rsidRPr="00F063F7">
                <w:rPr>
                  <w:rStyle w:val="af0"/>
                  <w:rFonts w:ascii="Calibri" w:hAnsi="Calibri" w:cs="Calibri"/>
                  <w:b/>
                  <w:sz w:val="18"/>
                  <w:szCs w:val="18"/>
                  <w:lang w:val="en-US"/>
                </w:rPr>
                <w:t>am</w:t>
              </w:r>
              <w:r w:rsidRPr="00F063F7">
                <w:rPr>
                  <w:rStyle w:val="af0"/>
                  <w:rFonts w:ascii="Calibri" w:hAnsi="Calibri" w:cs="Calibri"/>
                  <w:b/>
                  <w:sz w:val="18"/>
                  <w:szCs w:val="18"/>
                </w:rPr>
                <w:t>.ru</w:t>
              </w:r>
            </w:hyperlink>
            <w:r w:rsidRPr="00F063F7">
              <w:rPr>
                <w:rFonts w:ascii="Calibri" w:hAnsi="Calibri" w:cs="Calibri"/>
                <w:b/>
                <w:sz w:val="18"/>
                <w:szCs w:val="18"/>
              </w:rPr>
              <w:t>.</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погашение Инвестиционных паев, направленные факсом или курьером, не принимаются.</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bCs/>
                <w:sz w:val="18"/>
                <w:szCs w:val="18"/>
              </w:rPr>
            </w:pPr>
            <w:r w:rsidRPr="00F063F7">
              <w:rPr>
                <w:rFonts w:ascii="Calibri" w:hAnsi="Calibri" w:cs="Calibri"/>
                <w:sz w:val="18"/>
                <w:szCs w:val="18"/>
              </w:rPr>
              <w:t xml:space="preserve">Заявки на погашение Инвестиционных паев, права на которые учитываются в реестре владельцев инвестиционных </w:t>
            </w:r>
            <w:r w:rsidRPr="00F063F7">
              <w:rPr>
                <w:rFonts w:ascii="Calibri" w:hAnsi="Calibri" w:cs="Calibri"/>
                <w:sz w:val="18"/>
                <w:szCs w:val="18"/>
              </w:rPr>
              <w:lastRenderedPageBreak/>
              <w:t>паев на лицевом счете номинального держателя, подаются этим номинальным держателем.</w:t>
            </w:r>
          </w:p>
        </w:tc>
      </w:tr>
      <w:tr w:rsidR="00F218EF" w:rsidRPr="005B445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F218EF" w:rsidRPr="00F063F7" w:rsidRDefault="00F218EF" w:rsidP="00EA0B41">
            <w:pPr>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b/>
                <w:bCs/>
                <w:sz w:val="18"/>
                <w:szCs w:val="18"/>
              </w:rPr>
              <w:lastRenderedPageBreak/>
              <w:t>88.</w:t>
            </w:r>
            <w:r w:rsidRPr="00F063F7">
              <w:rPr>
                <w:rFonts w:ascii="Calibri" w:hAnsi="Calibri" w:cs="Calibri"/>
                <w:sz w:val="18"/>
                <w:szCs w:val="18"/>
              </w:rPr>
              <w:t> Заявки на обмен Инвестиционных паев подаются в следующем порядке.</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обмен Инвестиционных паев, оформленные в соответствии с приложениями № 10 и № 11 к настоящим Правилам, подаются в пунктах приема заявок владельцем Инвестиционных паев или его уполномоченным представителем.</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обмен Инвестиционных паев, оформленные в соответствии с приложением № 12 к настоящим Правилам, подаются в пунктах приема заявок номинальным держателем или его уполномоченным представителем.</w:t>
            </w:r>
          </w:p>
          <w:p w:rsidR="00F218EF" w:rsidRPr="00F063F7" w:rsidRDefault="00F218EF" w:rsidP="00EA0B41">
            <w:pPr>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обмен Инвестиционных паев, а также, при необходимости, комплект документов, необходимый для открытия лицевого счета в реестре владельцев Инвестиционных паев, на инвестиционные паи которого производится обмен, могут быть направлены лицом, желающим обменять Инвестиционные паи, в Управляющую компанию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F218EF" w:rsidRPr="00F063F7" w:rsidRDefault="00F218EF" w:rsidP="00EA0B41">
            <w:pPr>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обменять Инвестиционные паи, на заявке на обмен Инвестиционных паев, и иных документах, необходимых для открытия лицевого счета в реестре владельцев Инвестиционных паев Фонда, должна быть удостоверена нотариально.</w:t>
            </w:r>
          </w:p>
          <w:p w:rsidR="00F218EF" w:rsidRPr="00F063F7" w:rsidRDefault="00F218EF" w:rsidP="00EA0B41">
            <w:pPr>
              <w:pStyle w:val="22"/>
              <w:spacing w:after="120" w:line="240" w:lineRule="exact"/>
              <w:ind w:firstLine="720"/>
              <w:rPr>
                <w:rFonts w:ascii="Calibri" w:hAnsi="Calibri" w:cs="Calibri"/>
                <w:b w:val="0"/>
              </w:rPr>
            </w:pPr>
            <w:r w:rsidRPr="00F063F7">
              <w:rPr>
                <w:rFonts w:ascii="Calibri" w:hAnsi="Calibri" w:cs="Calibri"/>
                <w:b w:val="0"/>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F218EF" w:rsidRPr="00F063F7" w:rsidRDefault="00F218EF"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обменять Инвестиционные паи, на почтовый адрес, указанный на почтовом отправлении.</w:t>
            </w:r>
          </w:p>
          <w:p w:rsidR="00F218EF" w:rsidRPr="00F063F7" w:rsidRDefault="00F218EF"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обмен Инвестиционных паев, могут быть направлены физическим лицом от своего имени, желающим обменять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F218EF" w:rsidRPr="00F063F7" w:rsidRDefault="00F218EF"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lastRenderedPageBreak/>
              <w:t xml:space="preserve">- физическое лицо, желающее обменять Инвестиционные паи посредством электронной связи, является участником системы электронного документооборота (далее по тексту – </w:t>
            </w:r>
            <w:r w:rsidRPr="00F063F7">
              <w:rPr>
                <w:rFonts w:ascii="Calibri" w:hAnsi="Calibri" w:cs="Calibri"/>
                <w:b/>
                <w:bCs/>
                <w:i/>
                <w:iCs/>
                <w:sz w:val="18"/>
                <w:szCs w:val="18"/>
              </w:rPr>
              <w:t>«ЭДО»</w:t>
            </w:r>
            <w:r w:rsidRPr="00F063F7">
              <w:rPr>
                <w:rFonts w:ascii="Calibri" w:hAnsi="Calibri" w:cs="Calibri"/>
                <w:sz w:val="18"/>
                <w:szCs w:val="18"/>
              </w:rPr>
              <w:t xml:space="preserve">), организованной  Регистратором и Управляющей компанией (далее по тексту – </w:t>
            </w:r>
            <w:r w:rsidRPr="00F063F7">
              <w:rPr>
                <w:rFonts w:ascii="Calibri" w:hAnsi="Calibri" w:cs="Calibri"/>
                <w:b/>
                <w:bCs/>
                <w:i/>
                <w:iCs/>
                <w:sz w:val="18"/>
                <w:szCs w:val="18"/>
              </w:rPr>
              <w:t>«Организаторы ЭДО»</w:t>
            </w:r>
            <w:r w:rsidRPr="00F063F7">
              <w:rPr>
                <w:rFonts w:ascii="Calibri" w:hAnsi="Calibri" w:cs="Calibri"/>
                <w:sz w:val="18"/>
                <w:szCs w:val="18"/>
              </w:rPr>
              <w:t>) в соответствии с Федеральным законом «Об электронной цифровой подписи» и Соглашением об ЭДО.</w:t>
            </w:r>
          </w:p>
          <w:p w:rsidR="00F218EF" w:rsidRPr="00F063F7" w:rsidRDefault="00F218EF" w:rsidP="00EA0B41">
            <w:pPr>
              <w:spacing w:after="120" w:line="240" w:lineRule="exact"/>
              <w:ind w:firstLine="720"/>
              <w:jc w:val="both"/>
              <w:rPr>
                <w:rFonts w:ascii="Calibri" w:hAnsi="Calibri" w:cs="Calibri"/>
                <w:color w:val="000000"/>
                <w:sz w:val="18"/>
                <w:szCs w:val="18"/>
              </w:rPr>
            </w:pPr>
            <w:r w:rsidRPr="00F063F7">
              <w:rPr>
                <w:rFonts w:ascii="Calibri" w:hAnsi="Calibri" w:cs="Calibri"/>
                <w:sz w:val="18"/>
                <w:szCs w:val="18"/>
              </w:rPr>
              <w:t>- Заявка на обмен Инвестиционных паев</w:t>
            </w:r>
            <w:r w:rsidRPr="00F063F7">
              <w:rPr>
                <w:rFonts w:ascii="Calibri" w:hAnsi="Calibri" w:cs="Calibri"/>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4" w:history="1">
              <w:r w:rsidRPr="00F063F7">
                <w:rPr>
                  <w:rStyle w:val="af0"/>
                  <w:rFonts w:ascii="Calibri" w:hAnsi="Calibri" w:cs="Calibri"/>
                  <w:sz w:val="18"/>
                  <w:szCs w:val="18"/>
                </w:rPr>
                <w:t>http://personal.troika-</w:t>
              </w:r>
              <w:r w:rsidRPr="00F063F7">
                <w:rPr>
                  <w:rStyle w:val="af0"/>
                  <w:rFonts w:ascii="Calibri" w:hAnsi="Calibri" w:cs="Calibri"/>
                  <w:sz w:val="18"/>
                  <w:szCs w:val="18"/>
                  <w:lang w:val="en-US"/>
                </w:rPr>
                <w:t>am</w:t>
              </w:r>
              <w:r w:rsidRPr="00F063F7">
                <w:rPr>
                  <w:rStyle w:val="af0"/>
                  <w:rFonts w:ascii="Calibri" w:hAnsi="Calibri" w:cs="Calibri"/>
                  <w:sz w:val="18"/>
                  <w:szCs w:val="18"/>
                </w:rPr>
                <w:t>.ru</w:t>
              </w:r>
            </w:hyperlink>
            <w:r w:rsidRPr="00F063F7">
              <w:rPr>
                <w:rFonts w:ascii="Calibri" w:hAnsi="Calibri" w:cs="Calibri"/>
                <w:color w:val="000000"/>
                <w:sz w:val="18"/>
                <w:szCs w:val="18"/>
              </w:rPr>
              <w:t>;</w:t>
            </w:r>
          </w:p>
          <w:p w:rsidR="00F218EF" w:rsidRPr="00F063F7" w:rsidRDefault="00F218EF" w:rsidP="00EA0B41">
            <w:pPr>
              <w:spacing w:after="120" w:line="240" w:lineRule="exact"/>
              <w:ind w:firstLine="720"/>
              <w:jc w:val="both"/>
              <w:rPr>
                <w:rFonts w:ascii="Calibri" w:hAnsi="Calibri" w:cs="Calibri"/>
                <w:color w:val="000000"/>
                <w:sz w:val="18"/>
                <w:szCs w:val="18"/>
              </w:rPr>
            </w:pPr>
            <w:r w:rsidRPr="00F063F7">
              <w:rPr>
                <w:rFonts w:ascii="Calibri" w:hAnsi="Calibri" w:cs="Calibri"/>
                <w:sz w:val="18"/>
                <w:szCs w:val="18"/>
              </w:rPr>
              <w:t>- Заявка на обмен Инвестиционных паев заверена ЭЦП физического лица</w:t>
            </w:r>
            <w:r w:rsidRPr="00F063F7">
              <w:rPr>
                <w:rFonts w:ascii="Calibri" w:hAnsi="Calibri" w:cs="Calibri"/>
                <w:color w:val="000000"/>
                <w:sz w:val="18"/>
                <w:szCs w:val="18"/>
              </w:rPr>
              <w:t>, желающего обменять Инвестиционные паи.</w:t>
            </w:r>
            <w:r w:rsidRPr="00F063F7">
              <w:rPr>
                <w:rFonts w:ascii="Calibri" w:hAnsi="Calibri" w:cs="Calibri"/>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063F7">
              <w:rPr>
                <w:rFonts w:ascii="Calibri" w:hAnsi="Calibri" w:cs="Calibri"/>
                <w:color w:val="000000"/>
                <w:sz w:val="18"/>
                <w:szCs w:val="18"/>
              </w:rPr>
              <w:t>.</w:t>
            </w:r>
          </w:p>
          <w:p w:rsidR="00F218EF" w:rsidRPr="00F063F7" w:rsidRDefault="00F218EF"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Датой и временем приема заявки на обмен Инвестиционных паев, поданной посредством электронной связи, считается дата и время получения электронного документа Управляющей компанией.</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В случае отказа в приеме заявки на обмен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063F7">
              <w:rPr>
                <w:rFonts w:ascii="Calibri" w:hAnsi="Calibri" w:cs="Calibri"/>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5" w:history="1">
              <w:r w:rsidRPr="00F063F7">
                <w:rPr>
                  <w:rStyle w:val="af0"/>
                  <w:rFonts w:ascii="Calibri" w:hAnsi="Calibri" w:cs="Calibri"/>
                  <w:sz w:val="18"/>
                  <w:szCs w:val="18"/>
                </w:rPr>
                <w:t>http://personal.troika-</w:t>
              </w:r>
              <w:r w:rsidRPr="00F063F7">
                <w:rPr>
                  <w:rStyle w:val="af0"/>
                  <w:rFonts w:ascii="Calibri" w:hAnsi="Calibri" w:cs="Calibri"/>
                  <w:sz w:val="18"/>
                  <w:szCs w:val="18"/>
                  <w:lang w:val="en-US"/>
                </w:rPr>
                <w:t>am</w:t>
              </w:r>
              <w:r w:rsidRPr="00F063F7">
                <w:rPr>
                  <w:rStyle w:val="af0"/>
                  <w:rFonts w:ascii="Calibri" w:hAnsi="Calibri" w:cs="Calibri"/>
                  <w:sz w:val="18"/>
                  <w:szCs w:val="18"/>
                </w:rPr>
                <w:t>.ru</w:t>
              </w:r>
            </w:hyperlink>
            <w:r w:rsidRPr="00F063F7">
              <w:rPr>
                <w:rFonts w:ascii="Calibri" w:hAnsi="Calibri" w:cs="Calibri"/>
                <w:sz w:val="18"/>
                <w:szCs w:val="18"/>
              </w:rPr>
              <w:t>.</w:t>
            </w:r>
          </w:p>
          <w:p w:rsidR="00F218EF" w:rsidRPr="00F063F7" w:rsidRDefault="00F218EF" w:rsidP="00EA0B41">
            <w:pPr>
              <w:spacing w:after="120" w:line="240" w:lineRule="exact"/>
              <w:ind w:firstLine="720"/>
              <w:jc w:val="both"/>
              <w:rPr>
                <w:rFonts w:ascii="Calibri" w:hAnsi="Calibri" w:cs="Calibri"/>
                <w:b/>
                <w:bCs/>
                <w:sz w:val="18"/>
                <w:szCs w:val="18"/>
              </w:rPr>
            </w:pPr>
            <w:r w:rsidRPr="00F063F7">
              <w:rPr>
                <w:rFonts w:ascii="Calibri" w:hAnsi="Calibri" w:cs="Calibri"/>
                <w:sz w:val="18"/>
                <w:szCs w:val="18"/>
              </w:rPr>
              <w:t>Заявки на обмен Инвестиционных паев, направленные факсом или курьером, не принимаются.</w:t>
            </w:r>
          </w:p>
        </w:tc>
        <w:tc>
          <w:tcPr>
            <w:tcW w:w="2520" w:type="pct"/>
          </w:tcPr>
          <w:p w:rsidR="00F218EF" w:rsidRPr="00F063F7" w:rsidRDefault="00F218EF" w:rsidP="00EA0B41">
            <w:pPr>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b/>
                <w:bCs/>
                <w:sz w:val="18"/>
                <w:szCs w:val="18"/>
              </w:rPr>
              <w:lastRenderedPageBreak/>
              <w:t>88.</w:t>
            </w:r>
            <w:r w:rsidRPr="00F063F7">
              <w:rPr>
                <w:rFonts w:ascii="Calibri" w:hAnsi="Calibri" w:cs="Calibri"/>
                <w:sz w:val="18"/>
                <w:szCs w:val="18"/>
              </w:rPr>
              <w:t> Заявки на обмен Инвестиционных паев подаются в следующем порядке.</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Заявки на обмен Инвестиционных паев, оформленные в соответствии с приложениями </w:t>
            </w:r>
            <w:r w:rsidRPr="00F063F7">
              <w:rPr>
                <w:rFonts w:ascii="Calibri" w:hAnsi="Calibri" w:cs="Calibri"/>
                <w:b/>
                <w:sz w:val="18"/>
                <w:szCs w:val="18"/>
              </w:rPr>
              <w:t>№ 7 и № 8</w:t>
            </w:r>
            <w:r w:rsidRPr="00F063F7">
              <w:rPr>
                <w:rFonts w:ascii="Calibri" w:hAnsi="Calibri" w:cs="Calibri"/>
                <w:sz w:val="18"/>
                <w:szCs w:val="18"/>
              </w:rPr>
              <w:t xml:space="preserve"> к настоящим Правилам, подаются в пунктах приема заявок владельцем Инвестиционных паев или его уполномоченным представителем.</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Заявки на обмен Инвестиционных паев, оформленные в соответствии с приложением </w:t>
            </w:r>
            <w:r w:rsidRPr="00F063F7">
              <w:rPr>
                <w:rFonts w:ascii="Calibri" w:hAnsi="Calibri" w:cs="Calibri"/>
                <w:b/>
                <w:sz w:val="18"/>
                <w:szCs w:val="18"/>
              </w:rPr>
              <w:t>№ 9</w:t>
            </w:r>
            <w:r w:rsidRPr="00F063F7">
              <w:rPr>
                <w:rFonts w:ascii="Calibri" w:hAnsi="Calibr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F218EF" w:rsidRPr="00F063F7" w:rsidRDefault="00F218EF" w:rsidP="00EA0B41">
            <w:pPr>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обмен Инвестиционных паев, а также, при необходимости, комплект документов, необходимый для открытия лицевого счета в реестре владельцев Инвестиционных паев, на инвестиционные паи которого производится обмен, могут быть направлены лицом, желающим обменять Инвестиционные паи, в Управляющую компанию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F218EF" w:rsidRPr="00F063F7" w:rsidRDefault="00F218EF" w:rsidP="00EA0B41">
            <w:pPr>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обменять Инвестиционные паи, на заявке на обмен Инвестиционных паев, и иных документах, необходимых для открытия лицевого счета в реестре владельцев Инвестиционных паев Фонда, должна быть удостоверена нотариально.</w:t>
            </w:r>
          </w:p>
          <w:p w:rsidR="00F218EF" w:rsidRPr="00F063F7" w:rsidRDefault="00F218EF" w:rsidP="00EA0B41">
            <w:pPr>
              <w:pStyle w:val="22"/>
              <w:spacing w:after="120" w:line="240" w:lineRule="exact"/>
              <w:ind w:firstLine="720"/>
              <w:rPr>
                <w:rFonts w:ascii="Calibri" w:hAnsi="Calibri" w:cs="Calibri"/>
                <w:b w:val="0"/>
              </w:rPr>
            </w:pPr>
            <w:r w:rsidRPr="00F063F7">
              <w:rPr>
                <w:rFonts w:ascii="Calibri" w:hAnsi="Calibri" w:cs="Calibri"/>
                <w:b w:val="0"/>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F218EF" w:rsidRPr="00F063F7" w:rsidRDefault="00F218EF"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обменять Инвестиционные паи, на почтовый адрес, указанный на почтовом отправлении.</w:t>
            </w:r>
          </w:p>
          <w:p w:rsidR="00F218EF" w:rsidRPr="00F063F7" w:rsidRDefault="00F218EF"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обмен Инвестиционных паев, могут быть направлены физическим лицом от своего имени, желающим обменять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F218EF" w:rsidRPr="00F063F7" w:rsidRDefault="00F218EF"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 физическое лицо, желающее обменять Инвестиционные паи посредством электронной связи, является </w:t>
            </w:r>
            <w:r w:rsidRPr="00F063F7">
              <w:rPr>
                <w:rFonts w:ascii="Calibri" w:hAnsi="Calibri" w:cs="Calibri"/>
                <w:sz w:val="18"/>
                <w:szCs w:val="18"/>
              </w:rPr>
              <w:lastRenderedPageBreak/>
              <w:t xml:space="preserve">участником системы электронного документооборота (далее по тексту – </w:t>
            </w:r>
            <w:r w:rsidRPr="00F063F7">
              <w:rPr>
                <w:rFonts w:ascii="Calibri" w:hAnsi="Calibri" w:cs="Calibri"/>
                <w:b/>
                <w:bCs/>
                <w:i/>
                <w:iCs/>
                <w:sz w:val="18"/>
                <w:szCs w:val="18"/>
              </w:rPr>
              <w:t>«ЭДО»</w:t>
            </w:r>
            <w:r w:rsidRPr="00F063F7">
              <w:rPr>
                <w:rFonts w:ascii="Calibri" w:hAnsi="Calibri" w:cs="Calibri"/>
                <w:sz w:val="18"/>
                <w:szCs w:val="18"/>
              </w:rPr>
              <w:t xml:space="preserve">), организованной  Регистратором и Управляющей компанией (далее по тексту – </w:t>
            </w:r>
            <w:r w:rsidRPr="00F063F7">
              <w:rPr>
                <w:rFonts w:ascii="Calibri" w:hAnsi="Calibri" w:cs="Calibri"/>
                <w:b/>
                <w:bCs/>
                <w:i/>
                <w:iCs/>
                <w:sz w:val="18"/>
                <w:szCs w:val="18"/>
              </w:rPr>
              <w:t>«Организаторы ЭДО»</w:t>
            </w:r>
            <w:r w:rsidRPr="00F063F7">
              <w:rPr>
                <w:rFonts w:ascii="Calibri" w:hAnsi="Calibri" w:cs="Calibri"/>
                <w:sz w:val="18"/>
                <w:szCs w:val="18"/>
              </w:rPr>
              <w:t xml:space="preserve">) в соответствии с </w:t>
            </w:r>
            <w:r w:rsidR="00DF2F84">
              <w:rPr>
                <w:rFonts w:ascii="Calibri" w:hAnsi="Calibri" w:cs="Calibri"/>
                <w:sz w:val="18"/>
                <w:szCs w:val="18"/>
              </w:rPr>
              <w:t>нормативными правовыми актами РФ</w:t>
            </w:r>
            <w:r w:rsidRPr="00F063F7">
              <w:rPr>
                <w:rFonts w:ascii="Calibri" w:hAnsi="Calibri" w:cs="Calibri"/>
                <w:sz w:val="18"/>
                <w:szCs w:val="18"/>
              </w:rPr>
              <w:t xml:space="preserve"> и Соглашением об ЭДО.</w:t>
            </w:r>
          </w:p>
          <w:p w:rsidR="00F218EF" w:rsidRPr="00F063F7" w:rsidRDefault="00F218EF" w:rsidP="00EA0B41">
            <w:pPr>
              <w:spacing w:after="120" w:line="240" w:lineRule="exact"/>
              <w:ind w:firstLine="720"/>
              <w:jc w:val="both"/>
              <w:rPr>
                <w:rFonts w:ascii="Calibri" w:hAnsi="Calibri" w:cs="Calibri"/>
                <w:color w:val="000000"/>
                <w:sz w:val="18"/>
                <w:szCs w:val="18"/>
              </w:rPr>
            </w:pPr>
            <w:r w:rsidRPr="00F063F7">
              <w:rPr>
                <w:rFonts w:ascii="Calibri" w:hAnsi="Calibri" w:cs="Calibri"/>
                <w:sz w:val="18"/>
                <w:szCs w:val="18"/>
              </w:rPr>
              <w:t>- Заявка на обмен Инвестиционных паев</w:t>
            </w:r>
            <w:r w:rsidRPr="00F063F7">
              <w:rPr>
                <w:rFonts w:ascii="Calibri" w:hAnsi="Calibri" w:cs="Calibri"/>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6" w:history="1">
              <w:r w:rsidRPr="00F063F7">
                <w:rPr>
                  <w:rStyle w:val="af0"/>
                  <w:rFonts w:ascii="Calibri" w:hAnsi="Calibri" w:cs="Calibri"/>
                  <w:sz w:val="18"/>
                  <w:szCs w:val="18"/>
                </w:rPr>
                <w:t>http://personal.troika-</w:t>
              </w:r>
              <w:r w:rsidRPr="00F063F7">
                <w:rPr>
                  <w:rStyle w:val="af0"/>
                  <w:rFonts w:ascii="Calibri" w:hAnsi="Calibri" w:cs="Calibri"/>
                  <w:sz w:val="18"/>
                  <w:szCs w:val="18"/>
                  <w:lang w:val="en-US"/>
                </w:rPr>
                <w:t>am</w:t>
              </w:r>
              <w:r w:rsidRPr="00F063F7">
                <w:rPr>
                  <w:rStyle w:val="af0"/>
                  <w:rFonts w:ascii="Calibri" w:hAnsi="Calibri" w:cs="Calibri"/>
                  <w:sz w:val="18"/>
                  <w:szCs w:val="18"/>
                </w:rPr>
                <w:t>.ru</w:t>
              </w:r>
            </w:hyperlink>
            <w:r w:rsidRPr="00F063F7">
              <w:rPr>
                <w:rFonts w:ascii="Calibri" w:hAnsi="Calibri" w:cs="Calibri"/>
                <w:color w:val="000000"/>
                <w:sz w:val="18"/>
                <w:szCs w:val="18"/>
              </w:rPr>
              <w:t>;</w:t>
            </w:r>
          </w:p>
          <w:p w:rsidR="00F218EF" w:rsidRPr="00F063F7" w:rsidRDefault="00F218EF" w:rsidP="00EA0B41">
            <w:pPr>
              <w:spacing w:after="120" w:line="240" w:lineRule="exact"/>
              <w:ind w:firstLine="720"/>
              <w:jc w:val="both"/>
              <w:rPr>
                <w:rFonts w:ascii="Calibri" w:hAnsi="Calibri" w:cs="Calibri"/>
                <w:color w:val="000000"/>
                <w:sz w:val="18"/>
                <w:szCs w:val="18"/>
              </w:rPr>
            </w:pPr>
            <w:r w:rsidRPr="00F063F7">
              <w:rPr>
                <w:rFonts w:ascii="Calibri" w:hAnsi="Calibri" w:cs="Calibri"/>
                <w:sz w:val="18"/>
                <w:szCs w:val="18"/>
              </w:rPr>
              <w:t>- Заявка на обмен Инвестиционных паев заверена ЭЦП физического лица</w:t>
            </w:r>
            <w:r w:rsidRPr="00F063F7">
              <w:rPr>
                <w:rFonts w:ascii="Calibri" w:hAnsi="Calibri" w:cs="Calibri"/>
                <w:color w:val="000000"/>
                <w:sz w:val="18"/>
                <w:szCs w:val="18"/>
              </w:rPr>
              <w:t>, желающего обменять Инвестиционные паи.</w:t>
            </w:r>
            <w:r w:rsidRPr="00F063F7">
              <w:rPr>
                <w:rFonts w:ascii="Calibri" w:hAnsi="Calibri" w:cs="Calibri"/>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063F7">
              <w:rPr>
                <w:rFonts w:ascii="Calibri" w:hAnsi="Calibri" w:cs="Calibri"/>
                <w:color w:val="000000"/>
                <w:sz w:val="18"/>
                <w:szCs w:val="18"/>
              </w:rPr>
              <w:t>.</w:t>
            </w:r>
          </w:p>
          <w:p w:rsidR="00F218EF" w:rsidRPr="00F063F7" w:rsidRDefault="00F218EF"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Датой и временем приема заявки на обмен Инвестиционных паев, поданной посредством электронной связи, считается дата и время получения электронного документа Управляющей компанией.</w:t>
            </w:r>
          </w:p>
          <w:p w:rsidR="00F218EF" w:rsidRPr="00F063F7" w:rsidRDefault="00F218EF"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В случае отказа в приеме заявки на обмен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063F7">
              <w:rPr>
                <w:rFonts w:ascii="Calibri" w:hAnsi="Calibri" w:cs="Calibri"/>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7" w:history="1">
              <w:r w:rsidRPr="00F063F7">
                <w:rPr>
                  <w:rStyle w:val="af0"/>
                  <w:rFonts w:ascii="Calibri" w:hAnsi="Calibri" w:cs="Calibri"/>
                  <w:sz w:val="18"/>
                  <w:szCs w:val="18"/>
                </w:rPr>
                <w:t>http://personal.troika-</w:t>
              </w:r>
              <w:r w:rsidRPr="00F063F7">
                <w:rPr>
                  <w:rStyle w:val="af0"/>
                  <w:rFonts w:ascii="Calibri" w:hAnsi="Calibri" w:cs="Calibri"/>
                  <w:sz w:val="18"/>
                  <w:szCs w:val="18"/>
                  <w:lang w:val="en-US"/>
                </w:rPr>
                <w:t>am</w:t>
              </w:r>
              <w:r w:rsidRPr="00F063F7">
                <w:rPr>
                  <w:rStyle w:val="af0"/>
                  <w:rFonts w:ascii="Calibri" w:hAnsi="Calibri" w:cs="Calibri"/>
                  <w:sz w:val="18"/>
                  <w:szCs w:val="18"/>
                </w:rPr>
                <w:t>.ru</w:t>
              </w:r>
            </w:hyperlink>
            <w:r w:rsidRPr="00F063F7">
              <w:rPr>
                <w:rFonts w:ascii="Calibri" w:hAnsi="Calibri" w:cs="Calibri"/>
                <w:sz w:val="18"/>
                <w:szCs w:val="18"/>
              </w:rPr>
              <w:t>.</w:t>
            </w:r>
          </w:p>
          <w:p w:rsidR="00F218EF" w:rsidRPr="00F063F7" w:rsidRDefault="00F218EF"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обмен Инвестиционных паев, направленные факсом или курьером, не принимаются.</w:t>
            </w:r>
          </w:p>
          <w:p w:rsidR="00F218EF" w:rsidRPr="00F063F7" w:rsidRDefault="00F218EF" w:rsidP="00EA0B41">
            <w:pPr>
              <w:spacing w:after="120" w:line="240" w:lineRule="exact"/>
              <w:ind w:firstLine="720"/>
              <w:jc w:val="both"/>
              <w:rPr>
                <w:rFonts w:ascii="Calibri" w:hAnsi="Calibri" w:cs="Calibri"/>
                <w:b/>
                <w:bCs/>
                <w:sz w:val="18"/>
                <w:szCs w:val="18"/>
              </w:rPr>
            </w:pPr>
          </w:p>
        </w:tc>
      </w:tr>
      <w:tr w:rsidR="00F218EF" w:rsidRPr="005B445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F218EF" w:rsidRPr="00F063F7" w:rsidRDefault="00EC1840" w:rsidP="00EA0B41">
            <w:pPr>
              <w:spacing w:after="120" w:line="240" w:lineRule="exact"/>
              <w:jc w:val="both"/>
              <w:rPr>
                <w:rFonts w:ascii="Calibri" w:hAnsi="Calibri" w:cs="Calibri"/>
                <w:b/>
                <w:bCs/>
                <w:sz w:val="18"/>
                <w:szCs w:val="18"/>
              </w:rPr>
            </w:pPr>
            <w:r>
              <w:rPr>
                <w:rFonts w:ascii="Calibri" w:hAnsi="Calibri" w:cs="Calibri"/>
                <w:b/>
                <w:bCs/>
                <w:sz w:val="18"/>
                <w:szCs w:val="18"/>
              </w:rPr>
              <w:lastRenderedPageBreak/>
              <w:t>Исключить Приложение № 1,3,5</w:t>
            </w:r>
            <w:r w:rsidR="00F218EF" w:rsidRPr="00F063F7">
              <w:rPr>
                <w:rFonts w:ascii="Calibri" w:hAnsi="Calibri" w:cs="Calibri"/>
                <w:b/>
                <w:bCs/>
                <w:sz w:val="18"/>
                <w:szCs w:val="18"/>
              </w:rPr>
              <w:t xml:space="preserve"> из настоящих Правил Фонда</w:t>
            </w:r>
          </w:p>
        </w:tc>
        <w:tc>
          <w:tcPr>
            <w:tcW w:w="2520" w:type="pct"/>
          </w:tcPr>
          <w:p w:rsidR="00F218EF" w:rsidRPr="00F063F7" w:rsidRDefault="00F218EF" w:rsidP="00EA0B41">
            <w:pPr>
              <w:spacing w:after="120" w:line="240" w:lineRule="exact"/>
              <w:ind w:firstLine="720"/>
              <w:jc w:val="both"/>
              <w:rPr>
                <w:rFonts w:ascii="Calibri" w:hAnsi="Calibri" w:cs="Calibri"/>
                <w:b/>
                <w:bCs/>
                <w:sz w:val="18"/>
                <w:szCs w:val="18"/>
              </w:rPr>
            </w:pPr>
          </w:p>
        </w:tc>
      </w:tr>
      <w:tr w:rsidR="00F218EF" w:rsidRPr="005B445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F218EF" w:rsidRPr="00F063F7" w:rsidRDefault="00F218EF" w:rsidP="00EA0B41">
            <w:pPr>
              <w:autoSpaceDE w:val="0"/>
              <w:autoSpaceDN w:val="0"/>
              <w:adjustRightInd w:val="0"/>
              <w:spacing w:after="120" w:line="240" w:lineRule="exact"/>
              <w:jc w:val="both"/>
              <w:rPr>
                <w:rFonts w:ascii="Calibri" w:hAnsi="Calibri" w:cs="Calibri"/>
                <w:b/>
                <w:bCs/>
                <w:sz w:val="18"/>
                <w:szCs w:val="18"/>
              </w:rPr>
            </w:pPr>
            <w:r w:rsidRPr="00F063F7">
              <w:rPr>
                <w:rFonts w:ascii="Calibri" w:hAnsi="Calibri" w:cs="Calibri"/>
                <w:b/>
                <w:bCs/>
                <w:sz w:val="18"/>
                <w:szCs w:val="18"/>
              </w:rPr>
              <w:t>Приложение №2, 4, 6, 7,8,9,10,11,12 к Правилам Фонда</w:t>
            </w:r>
          </w:p>
        </w:tc>
        <w:tc>
          <w:tcPr>
            <w:tcW w:w="2520" w:type="pct"/>
          </w:tcPr>
          <w:p w:rsidR="00F218EF" w:rsidRPr="00F063F7" w:rsidRDefault="00F218EF" w:rsidP="00EA0B41">
            <w:pPr>
              <w:autoSpaceDE w:val="0"/>
              <w:autoSpaceDN w:val="0"/>
              <w:adjustRightInd w:val="0"/>
              <w:spacing w:after="120" w:line="240" w:lineRule="exact"/>
              <w:jc w:val="both"/>
              <w:rPr>
                <w:rFonts w:ascii="Calibri" w:hAnsi="Calibri" w:cs="Calibri"/>
                <w:b/>
                <w:bCs/>
                <w:sz w:val="18"/>
                <w:szCs w:val="18"/>
              </w:rPr>
            </w:pPr>
            <w:r w:rsidRPr="00F063F7">
              <w:rPr>
                <w:rFonts w:ascii="Calibri" w:hAnsi="Calibri" w:cs="Calibri"/>
                <w:b/>
                <w:bCs/>
                <w:sz w:val="18"/>
                <w:szCs w:val="18"/>
              </w:rPr>
              <w:t>Считать соответственно Приложениями №1,2,3,4,5,6,7,8,9 к Правилам Фонда</w:t>
            </w:r>
          </w:p>
        </w:tc>
      </w:tr>
    </w:tbl>
    <w:p w:rsidR="00272082" w:rsidRDefault="00272082" w:rsidP="00B44033">
      <w:pPr>
        <w:spacing w:after="120" w:line="240" w:lineRule="exact"/>
        <w:jc w:val="center"/>
        <w:rPr>
          <w:rFonts w:ascii="Arial" w:hAnsi="Arial" w:cs="Arial"/>
          <w:sz w:val="18"/>
          <w:szCs w:val="18"/>
        </w:rPr>
      </w:pPr>
    </w:p>
    <w:p w:rsidR="00DF2F84" w:rsidRDefault="00DF2F84" w:rsidP="00DF2F84">
      <w:pPr>
        <w:spacing w:line="240" w:lineRule="exact"/>
        <w:rPr>
          <w:rFonts w:ascii="Calibri" w:hAnsi="Calibri" w:cs="Calibri"/>
          <w:b/>
          <w:bCs/>
          <w:i/>
          <w:iCs/>
          <w:sz w:val="18"/>
          <w:szCs w:val="18"/>
        </w:rPr>
      </w:pPr>
      <w:r w:rsidRPr="00AD62BF">
        <w:rPr>
          <w:rFonts w:ascii="Calibri" w:hAnsi="Calibri" w:cs="Calibri"/>
          <w:b/>
          <w:bCs/>
          <w:i/>
          <w:iCs/>
          <w:sz w:val="18"/>
          <w:szCs w:val="18"/>
        </w:rPr>
        <w:t>Директор</w:t>
      </w:r>
    </w:p>
    <w:p w:rsidR="00DF2F84" w:rsidRPr="00AD62BF" w:rsidRDefault="00DF2F84" w:rsidP="00DF2F84">
      <w:pPr>
        <w:spacing w:line="240" w:lineRule="exact"/>
        <w:rPr>
          <w:rFonts w:ascii="Calibri" w:hAnsi="Calibri" w:cs="Calibri"/>
          <w:b/>
          <w:bCs/>
          <w:i/>
          <w:iCs/>
          <w:sz w:val="18"/>
          <w:szCs w:val="18"/>
        </w:rPr>
      </w:pPr>
      <w:r w:rsidRPr="00AD62BF">
        <w:rPr>
          <w:rFonts w:ascii="Calibri" w:hAnsi="Calibri" w:cs="Calibri"/>
          <w:b/>
          <w:bCs/>
          <w:i/>
          <w:iCs/>
          <w:sz w:val="18"/>
          <w:szCs w:val="18"/>
        </w:rPr>
        <w:t>Отдела по структурированию и поддержке фондов</w:t>
      </w:r>
    </w:p>
    <w:p w:rsidR="00DF2F84" w:rsidRPr="00AD62BF" w:rsidRDefault="00DF2F84" w:rsidP="00DF2F84">
      <w:pPr>
        <w:spacing w:line="240" w:lineRule="exact"/>
        <w:rPr>
          <w:rFonts w:ascii="Calibri" w:hAnsi="Calibri" w:cs="Calibri"/>
          <w:b/>
          <w:bCs/>
          <w:i/>
          <w:iCs/>
          <w:sz w:val="18"/>
          <w:szCs w:val="18"/>
        </w:rPr>
      </w:pPr>
      <w:r w:rsidRPr="00AD62BF">
        <w:rPr>
          <w:rFonts w:ascii="Calibri" w:hAnsi="Calibri" w:cs="Calibri"/>
          <w:b/>
          <w:bCs/>
          <w:i/>
          <w:iCs/>
          <w:sz w:val="18"/>
          <w:szCs w:val="18"/>
        </w:rPr>
        <w:t xml:space="preserve">Закрытого акционерного общества </w:t>
      </w:r>
    </w:p>
    <w:p w:rsidR="00DF2F84" w:rsidRPr="00AD62BF" w:rsidRDefault="00DF2F84" w:rsidP="00DF2F84">
      <w:pPr>
        <w:pStyle w:val="fieldcomment"/>
        <w:spacing w:before="0" w:after="0"/>
        <w:rPr>
          <w:rFonts w:ascii="Calibri" w:hAnsi="Calibri" w:cs="Calibri"/>
          <w:b/>
          <w:bCs/>
          <w:i/>
          <w:iCs/>
          <w:sz w:val="18"/>
          <w:szCs w:val="18"/>
          <w:lang w:val="ru-RU"/>
        </w:rPr>
      </w:pPr>
      <w:r w:rsidRPr="00AD62BF">
        <w:rPr>
          <w:rFonts w:ascii="Calibri" w:hAnsi="Calibri" w:cs="Calibri"/>
          <w:b/>
          <w:bCs/>
          <w:i/>
          <w:iCs/>
          <w:sz w:val="18"/>
          <w:szCs w:val="18"/>
          <w:lang w:val="ru-RU"/>
        </w:rPr>
        <w:t xml:space="preserve">«Управляющая компания «Тройка Диалог»                                                </w:t>
      </w:r>
      <w:r>
        <w:rPr>
          <w:rFonts w:ascii="Calibri" w:hAnsi="Calibri" w:cs="Calibri"/>
          <w:b/>
          <w:bCs/>
          <w:i/>
          <w:iCs/>
          <w:sz w:val="18"/>
          <w:szCs w:val="18"/>
          <w:lang w:val="ru-RU"/>
        </w:rPr>
        <w:t xml:space="preserve">                    </w:t>
      </w:r>
      <w:r w:rsidRPr="00AD62BF">
        <w:rPr>
          <w:rFonts w:ascii="Calibri" w:hAnsi="Calibri" w:cs="Calibri"/>
          <w:b/>
          <w:bCs/>
          <w:i/>
          <w:iCs/>
          <w:sz w:val="18"/>
          <w:szCs w:val="18"/>
          <w:lang w:val="ru-RU"/>
        </w:rPr>
        <w:t xml:space="preserve">  </w:t>
      </w:r>
      <w:r w:rsidRPr="00AD62BF">
        <w:rPr>
          <w:rFonts w:ascii="Calibri" w:hAnsi="Calibri" w:cs="Calibri"/>
          <w:b/>
          <w:bCs/>
          <w:i/>
          <w:iCs/>
          <w:sz w:val="18"/>
          <w:szCs w:val="18"/>
          <w:lang w:val="ru-RU"/>
        </w:rPr>
        <w:tab/>
        <w:t xml:space="preserve">                            В.А. Илларионов</w:t>
      </w:r>
    </w:p>
    <w:p w:rsidR="006C71D4" w:rsidRPr="00675F25" w:rsidRDefault="006C71D4" w:rsidP="00DF2F84">
      <w:pPr>
        <w:spacing w:after="120" w:line="240" w:lineRule="exact"/>
        <w:jc w:val="center"/>
      </w:pPr>
    </w:p>
    <w:sectPr w:rsidR="006C71D4" w:rsidRPr="00675F25" w:rsidSect="00937F66">
      <w:footerReference w:type="default" r:id="rId18"/>
      <w:pgSz w:w="11906" w:h="16838"/>
      <w:pgMar w:top="540" w:right="746" w:bottom="719"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AA5" w:rsidRDefault="00771AA5">
      <w:r>
        <w:separator/>
      </w:r>
    </w:p>
  </w:endnote>
  <w:endnote w:type="continuationSeparator" w:id="0">
    <w:p w:rsidR="00771AA5" w:rsidRDefault="00771AA5">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Arial">
    <w:altName w:val="Times New Roman"/>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 w:name="Tahoma">
    <w:altName w:val="Device Font 10cpi"/>
    <w:panose1 w:val="020B0604030504040204"/>
    <w:charset w:val="CC"/>
    <w:family w:val="swiss"/>
    <w:pitch w:val="variable"/>
    <w:sig w:usb0="61002A87" w:usb1="80000000" w:usb2="00000008" w:usb3="00000000" w:csb0="000101FF" w:csb1="00000000"/>
  </w:font>
  <w:font w:name="Times New Roman CYR">
    <w:altName w:val="Times New Roman"/>
    <w:panose1 w:val="02020603050405020304"/>
    <w:charset w:val="CC"/>
    <w:family w:val="roman"/>
    <w:pitch w:val="variable"/>
    <w:sig w:usb0="20002A87" w:usb1="80000000" w:usb2="00000008" w:usb3="00000000" w:csb0="000001FF" w:csb1="00000000"/>
  </w:font>
  <w:font w:name="Verdana">
    <w:altName w:val=" Arial"/>
    <w:panose1 w:val="020B0604030504040204"/>
    <w:charset w:val="CC"/>
    <w:family w:val="swiss"/>
    <w:pitch w:val="variable"/>
    <w:sig w:usb0="20000287" w:usb1="00000000" w:usb2="00000000" w:usb3="00000000" w:csb0="0000019F" w:csb1="00000000"/>
  </w:font>
  <w:font w:name="SimSun">
    <w:altName w:val="??"/>
    <w:panose1 w:val="02010600030101010101"/>
    <w:charset w:val="86"/>
    <w:family w:val="auto"/>
    <w:notTrueType/>
    <w:pitch w:val="variable"/>
    <w:sig w:usb0="00000001" w:usb1="080E0000" w:usb2="00000010" w:usb3="00000000" w:csb0="00040000" w:csb1="00000000"/>
  </w:font>
  <w:font w:name="Arial Unicode MS">
    <w:altName w:val="Tahoma"/>
    <w:panose1 w:val="020B0604020202020204"/>
    <w:charset w:val="80"/>
    <w:family w:val="swiss"/>
    <w:pitch w:val="variable"/>
    <w:sig w:usb0="F7FFAFFF" w:usb1="E9DFFFFF" w:usb2="0000003F" w:usb3="00000000" w:csb0="003F01FF" w:csb1="00000000"/>
  </w:font>
  <w:font w:name="MS Mincho">
    <w:altName w:val="Arial Unicode MS"/>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95" w:rsidRPr="00EC1840" w:rsidRDefault="00B82E95">
    <w:pPr>
      <w:pStyle w:val="af1"/>
      <w:framePr w:w="898" w:wrap="auto" w:vAnchor="text" w:hAnchor="page" w:x="9802" w:y="33"/>
      <w:rPr>
        <w:rStyle w:val="af3"/>
        <w:rFonts w:ascii="Arial" w:hAnsi="Arial" w:cs="Arial"/>
        <w:i/>
        <w:iCs/>
        <w:sz w:val="14"/>
        <w:szCs w:val="14"/>
      </w:rPr>
    </w:pPr>
    <w:r>
      <w:rPr>
        <w:rStyle w:val="af3"/>
        <w:rFonts w:ascii="Arial" w:hAnsi="Arial" w:cs="Arial"/>
        <w:i/>
        <w:iCs/>
        <w:sz w:val="14"/>
        <w:szCs w:val="14"/>
      </w:rPr>
      <w:t xml:space="preserve">Стр. </w:t>
    </w:r>
    <w:r>
      <w:rPr>
        <w:rStyle w:val="af3"/>
        <w:rFonts w:ascii="Arial" w:hAnsi="Arial" w:cs="Arial"/>
        <w:i/>
        <w:iCs/>
        <w:sz w:val="14"/>
        <w:szCs w:val="14"/>
      </w:rPr>
      <w:fldChar w:fldCharType="begin"/>
    </w:r>
    <w:r>
      <w:rPr>
        <w:rStyle w:val="af3"/>
        <w:rFonts w:ascii="Arial" w:hAnsi="Arial" w:cs="Arial"/>
        <w:i/>
        <w:iCs/>
        <w:sz w:val="14"/>
        <w:szCs w:val="14"/>
      </w:rPr>
      <w:instrText xml:space="preserve">PAGE  </w:instrText>
    </w:r>
    <w:r>
      <w:rPr>
        <w:rStyle w:val="af3"/>
        <w:rFonts w:ascii="Arial" w:hAnsi="Arial" w:cs="Arial"/>
        <w:i/>
        <w:iCs/>
        <w:sz w:val="14"/>
        <w:szCs w:val="14"/>
      </w:rPr>
      <w:fldChar w:fldCharType="separate"/>
    </w:r>
    <w:r w:rsidR="0033778D">
      <w:rPr>
        <w:rStyle w:val="af3"/>
        <w:rFonts w:ascii="Arial" w:hAnsi="Arial" w:cs="Arial"/>
        <w:i/>
        <w:iCs/>
        <w:noProof/>
        <w:sz w:val="14"/>
        <w:szCs w:val="14"/>
      </w:rPr>
      <w:t>2</w:t>
    </w:r>
    <w:r>
      <w:rPr>
        <w:rStyle w:val="af3"/>
        <w:rFonts w:ascii="Arial" w:hAnsi="Arial" w:cs="Arial"/>
        <w:i/>
        <w:iCs/>
        <w:sz w:val="14"/>
        <w:szCs w:val="14"/>
      </w:rPr>
      <w:fldChar w:fldCharType="end"/>
    </w:r>
    <w:r w:rsidR="00F218EF">
      <w:rPr>
        <w:rStyle w:val="af3"/>
        <w:rFonts w:ascii="Arial" w:hAnsi="Arial" w:cs="Arial"/>
        <w:i/>
        <w:iCs/>
        <w:sz w:val="14"/>
        <w:szCs w:val="14"/>
      </w:rPr>
      <w:t>/</w:t>
    </w:r>
    <w:r w:rsidR="00F218EF" w:rsidRPr="00EC1840">
      <w:rPr>
        <w:rStyle w:val="af3"/>
        <w:rFonts w:ascii="Arial" w:hAnsi="Arial" w:cs="Arial"/>
        <w:i/>
        <w:iCs/>
        <w:sz w:val="14"/>
        <w:szCs w:val="14"/>
      </w:rPr>
      <w:t>7</w:t>
    </w:r>
  </w:p>
  <w:p w:rsidR="008F640A" w:rsidRPr="00D15A8A" w:rsidRDefault="008F640A">
    <w:pPr>
      <w:pStyle w:val="af1"/>
      <w:framePr w:w="898" w:wrap="auto" w:vAnchor="text" w:hAnchor="page" w:x="9802" w:y="33"/>
      <w:rPr>
        <w:rStyle w:val="af3"/>
        <w:rFonts w:ascii="Arial" w:hAnsi="Arial" w:cs="Arial"/>
        <w:i/>
        <w:iCs/>
        <w:sz w:val="14"/>
        <w:szCs w:val="14"/>
      </w:rPr>
    </w:pPr>
  </w:p>
  <w:p w:rsidR="00B82E95" w:rsidRPr="00F74123" w:rsidRDefault="00B82E95">
    <w:pPr>
      <w:pStyle w:val="af1"/>
      <w:framePr w:w="898" w:wrap="auto" w:vAnchor="text" w:hAnchor="page" w:x="9802" w:y="33"/>
      <w:rPr>
        <w:rStyle w:val="af3"/>
        <w:rFonts w:ascii="Arial" w:hAnsi="Arial" w:cs="Arial"/>
        <w:i/>
        <w:iCs/>
        <w:sz w:val="14"/>
        <w:szCs w:val="14"/>
      </w:rPr>
    </w:pPr>
  </w:p>
  <w:p w:rsidR="00B82E95" w:rsidRDefault="00B82E95">
    <w:pPr>
      <w:pStyle w:val="af1"/>
      <w:ind w:right="360"/>
      <w:jc w:val="center"/>
      <w:rPr>
        <w:rFonts w:ascii="Arial" w:hAnsi="Arial" w:cs="Arial"/>
        <w:i/>
        <w:iCs/>
        <w:sz w:val="14"/>
        <w:szCs w:val="14"/>
      </w:rPr>
    </w:pPr>
    <w:r>
      <w:rPr>
        <w:rFonts w:ascii="Arial" w:hAnsi="Arial" w:cs="Arial"/>
        <w:i/>
        <w:iCs/>
        <w:sz w:val="14"/>
        <w:szCs w:val="14"/>
      </w:rPr>
      <w:t>Изменения, которые вносятся в Правила доверительного управления Открытым паевым инвестиционным</w:t>
    </w:r>
  </w:p>
  <w:p w:rsidR="00B82E95" w:rsidRDefault="00B82E95">
    <w:pPr>
      <w:pStyle w:val="af1"/>
      <w:ind w:right="360"/>
      <w:jc w:val="center"/>
      <w:rPr>
        <w:rFonts w:ascii="Arial" w:hAnsi="Arial" w:cs="Arial"/>
        <w:i/>
        <w:iCs/>
        <w:sz w:val="14"/>
        <w:szCs w:val="14"/>
      </w:rPr>
    </w:pPr>
    <w:r>
      <w:rPr>
        <w:rFonts w:ascii="Arial" w:hAnsi="Arial" w:cs="Arial"/>
        <w:i/>
        <w:iCs/>
        <w:sz w:val="14"/>
        <w:szCs w:val="14"/>
      </w:rPr>
      <w:t xml:space="preserve"> фондом акций «Тройка Диалог – </w:t>
    </w:r>
    <w:r w:rsidR="00941281">
      <w:rPr>
        <w:rFonts w:ascii="Arial" w:hAnsi="Arial" w:cs="Arial"/>
        <w:i/>
        <w:iCs/>
        <w:sz w:val="14"/>
        <w:szCs w:val="14"/>
      </w:rPr>
      <w:t>Инфраструктура</w:t>
    </w:r>
    <w:r>
      <w:rPr>
        <w:rFonts w:ascii="Arial" w:hAnsi="Arial" w:cs="Arial"/>
        <w:i/>
        <w:iCs/>
        <w:sz w:val="14"/>
        <w:szCs w:val="1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AA5" w:rsidRDefault="00771AA5">
      <w:r>
        <w:separator/>
      </w:r>
    </w:p>
  </w:footnote>
  <w:footnote w:type="continuationSeparator" w:id="0">
    <w:p w:rsidR="00771AA5" w:rsidRDefault="00771A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EEB85E"/>
    <w:lvl w:ilvl="0">
      <w:start w:val="1"/>
      <w:numFmt w:val="bullet"/>
      <w:lvlText w:val=""/>
      <w:lvlJc w:val="left"/>
      <w:pPr>
        <w:tabs>
          <w:tab w:val="num" w:pos="643"/>
        </w:tabs>
        <w:ind w:left="643" w:hanging="360"/>
      </w:pPr>
      <w:rPr>
        <w:rFonts w:ascii="Symbol" w:hAnsi="Symbol" w:hint="default"/>
      </w:rPr>
    </w:lvl>
  </w:abstractNum>
  <w:abstractNum w:abstractNumId="1">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359A0CD4"/>
    <w:multiLevelType w:val="hybridMultilevel"/>
    <w:tmpl w:val="00200288"/>
    <w:lvl w:ilvl="0" w:tplc="858029D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1"/>
  </w:num>
  <w:num w:numId="2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DB634A"/>
    <w:rsid w:val="000107D3"/>
    <w:rsid w:val="00011B87"/>
    <w:rsid w:val="00012CF5"/>
    <w:rsid w:val="00012E26"/>
    <w:rsid w:val="00025DE9"/>
    <w:rsid w:val="000378DD"/>
    <w:rsid w:val="000532BF"/>
    <w:rsid w:val="00057B3A"/>
    <w:rsid w:val="000759BF"/>
    <w:rsid w:val="000A7029"/>
    <w:rsid w:val="000B3355"/>
    <w:rsid w:val="000B75BB"/>
    <w:rsid w:val="000E5BDE"/>
    <w:rsid w:val="000F1155"/>
    <w:rsid w:val="000F23FA"/>
    <w:rsid w:val="00107C95"/>
    <w:rsid w:val="00113AAE"/>
    <w:rsid w:val="001263DE"/>
    <w:rsid w:val="00156485"/>
    <w:rsid w:val="00172771"/>
    <w:rsid w:val="00175DDA"/>
    <w:rsid w:val="00176C42"/>
    <w:rsid w:val="00177EBA"/>
    <w:rsid w:val="00191234"/>
    <w:rsid w:val="001B5D28"/>
    <w:rsid w:val="001E1D26"/>
    <w:rsid w:val="001E4EF4"/>
    <w:rsid w:val="001F5D59"/>
    <w:rsid w:val="00220B03"/>
    <w:rsid w:val="00237880"/>
    <w:rsid w:val="00240817"/>
    <w:rsid w:val="00272082"/>
    <w:rsid w:val="00273691"/>
    <w:rsid w:val="002754F4"/>
    <w:rsid w:val="0029157C"/>
    <w:rsid w:val="002946FC"/>
    <w:rsid w:val="00297327"/>
    <w:rsid w:val="002C47D8"/>
    <w:rsid w:val="002D27AF"/>
    <w:rsid w:val="002D36E2"/>
    <w:rsid w:val="002E6C8B"/>
    <w:rsid w:val="003038E9"/>
    <w:rsid w:val="003147B0"/>
    <w:rsid w:val="003200C5"/>
    <w:rsid w:val="0033778D"/>
    <w:rsid w:val="00352312"/>
    <w:rsid w:val="003711A7"/>
    <w:rsid w:val="0039284E"/>
    <w:rsid w:val="003A46FD"/>
    <w:rsid w:val="003D6C44"/>
    <w:rsid w:val="003F10E3"/>
    <w:rsid w:val="00412C2D"/>
    <w:rsid w:val="004424DF"/>
    <w:rsid w:val="00462C43"/>
    <w:rsid w:val="00477BEB"/>
    <w:rsid w:val="00482F83"/>
    <w:rsid w:val="004904B4"/>
    <w:rsid w:val="00490594"/>
    <w:rsid w:val="00491B79"/>
    <w:rsid w:val="00491CCE"/>
    <w:rsid w:val="004977F9"/>
    <w:rsid w:val="004B72E8"/>
    <w:rsid w:val="004B7B50"/>
    <w:rsid w:val="004F3E96"/>
    <w:rsid w:val="00505661"/>
    <w:rsid w:val="00531DE9"/>
    <w:rsid w:val="005332B8"/>
    <w:rsid w:val="00540B97"/>
    <w:rsid w:val="00542544"/>
    <w:rsid w:val="00544EC3"/>
    <w:rsid w:val="00565616"/>
    <w:rsid w:val="00571BE0"/>
    <w:rsid w:val="00582A93"/>
    <w:rsid w:val="00582E64"/>
    <w:rsid w:val="00591B11"/>
    <w:rsid w:val="00594C54"/>
    <w:rsid w:val="005A5521"/>
    <w:rsid w:val="005A70F4"/>
    <w:rsid w:val="005B2C57"/>
    <w:rsid w:val="005B4452"/>
    <w:rsid w:val="005C7005"/>
    <w:rsid w:val="005D6F04"/>
    <w:rsid w:val="005E10F4"/>
    <w:rsid w:val="00612A33"/>
    <w:rsid w:val="006222B2"/>
    <w:rsid w:val="00623502"/>
    <w:rsid w:val="00624D38"/>
    <w:rsid w:val="00636C0F"/>
    <w:rsid w:val="00651C01"/>
    <w:rsid w:val="0066335E"/>
    <w:rsid w:val="00673C79"/>
    <w:rsid w:val="00675F25"/>
    <w:rsid w:val="00682CE2"/>
    <w:rsid w:val="006A0127"/>
    <w:rsid w:val="006A5496"/>
    <w:rsid w:val="006A6D03"/>
    <w:rsid w:val="006C51E0"/>
    <w:rsid w:val="006C71D4"/>
    <w:rsid w:val="006E5A4C"/>
    <w:rsid w:val="00700A7E"/>
    <w:rsid w:val="00707BB4"/>
    <w:rsid w:val="00707C8E"/>
    <w:rsid w:val="00734C93"/>
    <w:rsid w:val="00762C34"/>
    <w:rsid w:val="00765126"/>
    <w:rsid w:val="007675DF"/>
    <w:rsid w:val="00771AA5"/>
    <w:rsid w:val="007907BD"/>
    <w:rsid w:val="007C06AB"/>
    <w:rsid w:val="007C57AA"/>
    <w:rsid w:val="007C7710"/>
    <w:rsid w:val="00813367"/>
    <w:rsid w:val="00814BF3"/>
    <w:rsid w:val="00850B3A"/>
    <w:rsid w:val="00851C25"/>
    <w:rsid w:val="00857C91"/>
    <w:rsid w:val="008814DF"/>
    <w:rsid w:val="00893B0B"/>
    <w:rsid w:val="00896FBE"/>
    <w:rsid w:val="008A4FE3"/>
    <w:rsid w:val="008A7741"/>
    <w:rsid w:val="008B0623"/>
    <w:rsid w:val="008D6A80"/>
    <w:rsid w:val="008E7CF8"/>
    <w:rsid w:val="008F2AF3"/>
    <w:rsid w:val="008F640A"/>
    <w:rsid w:val="00902057"/>
    <w:rsid w:val="00937F66"/>
    <w:rsid w:val="00940642"/>
    <w:rsid w:val="00941281"/>
    <w:rsid w:val="009449FC"/>
    <w:rsid w:val="00946F8C"/>
    <w:rsid w:val="00951B67"/>
    <w:rsid w:val="00963492"/>
    <w:rsid w:val="00967D6F"/>
    <w:rsid w:val="00985F52"/>
    <w:rsid w:val="009A3416"/>
    <w:rsid w:val="009C23DA"/>
    <w:rsid w:val="009C6B3E"/>
    <w:rsid w:val="009F7C16"/>
    <w:rsid w:val="00A033BE"/>
    <w:rsid w:val="00A053C5"/>
    <w:rsid w:val="00A206E8"/>
    <w:rsid w:val="00A265C3"/>
    <w:rsid w:val="00A6524B"/>
    <w:rsid w:val="00A90B49"/>
    <w:rsid w:val="00AD356F"/>
    <w:rsid w:val="00AD5529"/>
    <w:rsid w:val="00AD62BF"/>
    <w:rsid w:val="00B05DAE"/>
    <w:rsid w:val="00B07D60"/>
    <w:rsid w:val="00B44033"/>
    <w:rsid w:val="00B648E9"/>
    <w:rsid w:val="00B757EE"/>
    <w:rsid w:val="00B82E95"/>
    <w:rsid w:val="00B85D86"/>
    <w:rsid w:val="00BA4097"/>
    <w:rsid w:val="00BC0138"/>
    <w:rsid w:val="00BD4DBE"/>
    <w:rsid w:val="00BE480F"/>
    <w:rsid w:val="00BF46F9"/>
    <w:rsid w:val="00C11C8A"/>
    <w:rsid w:val="00C21978"/>
    <w:rsid w:val="00C25F88"/>
    <w:rsid w:val="00C34EE7"/>
    <w:rsid w:val="00C41B47"/>
    <w:rsid w:val="00C440B1"/>
    <w:rsid w:val="00C466BF"/>
    <w:rsid w:val="00C469F3"/>
    <w:rsid w:val="00C479B0"/>
    <w:rsid w:val="00C654CA"/>
    <w:rsid w:val="00CC30B0"/>
    <w:rsid w:val="00CD6A90"/>
    <w:rsid w:val="00CF0F67"/>
    <w:rsid w:val="00CF320A"/>
    <w:rsid w:val="00CF51C4"/>
    <w:rsid w:val="00CF76B2"/>
    <w:rsid w:val="00D132FD"/>
    <w:rsid w:val="00D15A8A"/>
    <w:rsid w:val="00D2133A"/>
    <w:rsid w:val="00D318A9"/>
    <w:rsid w:val="00D33012"/>
    <w:rsid w:val="00D33616"/>
    <w:rsid w:val="00D412D9"/>
    <w:rsid w:val="00D4183E"/>
    <w:rsid w:val="00D441B6"/>
    <w:rsid w:val="00D47F51"/>
    <w:rsid w:val="00D50514"/>
    <w:rsid w:val="00D5707F"/>
    <w:rsid w:val="00D6324D"/>
    <w:rsid w:val="00D7174B"/>
    <w:rsid w:val="00D85D32"/>
    <w:rsid w:val="00DB634A"/>
    <w:rsid w:val="00DC0461"/>
    <w:rsid w:val="00DE51A5"/>
    <w:rsid w:val="00DF2F84"/>
    <w:rsid w:val="00DF3D2E"/>
    <w:rsid w:val="00DF6B36"/>
    <w:rsid w:val="00E05F2C"/>
    <w:rsid w:val="00E328F7"/>
    <w:rsid w:val="00E66A5D"/>
    <w:rsid w:val="00EA0B41"/>
    <w:rsid w:val="00EB7089"/>
    <w:rsid w:val="00EC1840"/>
    <w:rsid w:val="00ED7BA7"/>
    <w:rsid w:val="00EE2CBE"/>
    <w:rsid w:val="00EE51BA"/>
    <w:rsid w:val="00EE5686"/>
    <w:rsid w:val="00EF71AF"/>
    <w:rsid w:val="00EF758E"/>
    <w:rsid w:val="00F063F7"/>
    <w:rsid w:val="00F10742"/>
    <w:rsid w:val="00F218EF"/>
    <w:rsid w:val="00F34072"/>
    <w:rsid w:val="00F52475"/>
    <w:rsid w:val="00F61FC4"/>
    <w:rsid w:val="00F676C4"/>
    <w:rsid w:val="00F74123"/>
    <w:rsid w:val="00F820CC"/>
    <w:rsid w:val="00F951E8"/>
    <w:rsid w:val="00FC240D"/>
    <w:rsid w:val="00FD4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lang w:eastAsia="en-US"/>
    </w:rPr>
  </w:style>
  <w:style w:type="paragraph" w:styleId="1">
    <w:name w:val="heading 1"/>
    <w:basedOn w:val="a"/>
    <w:link w:val="10"/>
    <w:uiPriority w:val="99"/>
    <w:qFormat/>
    <w:pPr>
      <w:spacing w:before="375" w:after="375"/>
      <w:jc w:val="center"/>
      <w:outlineLvl w:val="0"/>
    </w:pPr>
    <w:rPr>
      <w:rFonts w:ascii="Arial" w:hAnsi="Arial" w:cs="Arial"/>
      <w:b/>
      <w:bCs/>
      <w:kern w:val="36"/>
      <w:lang w:val="en-US"/>
    </w:rPr>
  </w:style>
  <w:style w:type="paragraph" w:styleId="2">
    <w:name w:val="heading 2"/>
    <w:basedOn w:val="a"/>
    <w:link w:val="20"/>
    <w:uiPriority w:val="99"/>
    <w:qFormat/>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ind w:right="-627"/>
      <w:jc w:val="center"/>
      <w:outlineLvl w:val="4"/>
    </w:pPr>
    <w:rPr>
      <w:rFonts w:ascii="Arial" w:hAnsi="Arial" w:cs="Arial"/>
      <w:b/>
      <w:bCs/>
      <w:sz w:val="17"/>
      <w:szCs w:val="17"/>
    </w:rPr>
  </w:style>
  <w:style w:type="paragraph" w:styleId="6">
    <w:name w:val="heading 6"/>
    <w:basedOn w:val="a"/>
    <w:next w:val="a"/>
    <w:link w:val="60"/>
    <w:uiPriority w:val="99"/>
    <w:qFormat/>
    <w:pPr>
      <w:keepNext/>
      <w:ind w:right="-627"/>
      <w:jc w:val="both"/>
      <w:outlineLvl w:val="5"/>
    </w:pPr>
    <w:rPr>
      <w:rFonts w:ascii="Arial" w:hAnsi="Arial" w:cs="Arial"/>
      <w:b/>
      <w:bCs/>
      <w:sz w:val="17"/>
      <w:szCs w:val="17"/>
    </w:rPr>
  </w:style>
  <w:style w:type="paragraph" w:styleId="7">
    <w:name w:val="heading 7"/>
    <w:basedOn w:val="a"/>
    <w:next w:val="a"/>
    <w:link w:val="70"/>
    <w:uiPriority w:val="99"/>
    <w:qFormat/>
    <w:pPr>
      <w:keepNext/>
      <w:ind w:right="-627"/>
      <w:outlineLvl w:val="6"/>
    </w:pPr>
    <w:rPr>
      <w:rFonts w:ascii="Arial" w:hAnsi="Arial" w:cs="Arial"/>
      <w:b/>
      <w:bCs/>
      <w:sz w:val="17"/>
      <w:szCs w:val="17"/>
    </w:rPr>
  </w:style>
  <w:style w:type="paragraph" w:styleId="8">
    <w:name w:val="heading 8"/>
    <w:basedOn w:val="a"/>
    <w:next w:val="a"/>
    <w:link w:val="80"/>
    <w:uiPriority w:val="99"/>
    <w:qFormat/>
    <w:pPr>
      <w:keepNext/>
      <w:ind w:right="-627"/>
      <w:jc w:val="both"/>
      <w:outlineLvl w:val="7"/>
    </w:pPr>
    <w:rPr>
      <w:rFonts w:ascii="Arial" w:hAnsi="Arial" w:cs="Arial"/>
      <w:b/>
      <w:bCs/>
      <w:sz w:val="16"/>
      <w:szCs w:val="16"/>
    </w:rPr>
  </w:style>
  <w:style w:type="character" w:default="1" w:styleId="a0">
    <w:name w:val="Default Paragraph Font"/>
    <w:aliases w:val="Char Char"/>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eastAsia="en-US"/>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eastAsia="en-US"/>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eastAsia="en-US"/>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eastAsia="en-U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lang w:eastAsia="en-US"/>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lang w:eastAsia="en-US"/>
    </w:rPr>
  </w:style>
  <w:style w:type="paragraph" w:styleId="a3">
    <w:name w:val="Normal (Web)"/>
    <w:basedOn w:val="a"/>
    <w:uiPriority w:val="99"/>
    <w:pPr>
      <w:spacing w:before="45" w:after="45"/>
    </w:pPr>
    <w:rPr>
      <w:rFonts w:ascii="Arial" w:hAnsi="Arial" w:cs="Arial"/>
      <w:sz w:val="16"/>
      <w:szCs w:val="16"/>
      <w:lang w:val="en-US"/>
    </w:rPr>
  </w:style>
  <w:style w:type="paragraph" w:customStyle="1" w:styleId="fieldcomment">
    <w:name w:val="field_comment"/>
    <w:basedOn w:val="a"/>
    <w:uiPriority w:val="99"/>
    <w:pPr>
      <w:spacing w:before="45" w:after="45"/>
    </w:pPr>
    <w:rPr>
      <w:rFonts w:ascii="Arial" w:hAnsi="Arial" w:cs="Arial"/>
      <w:sz w:val="9"/>
      <w:szCs w:val="9"/>
      <w:lang w:val="en-US"/>
    </w:rPr>
  </w:style>
  <w:style w:type="paragraph" w:customStyle="1" w:styleId="fieldname">
    <w:name w:val="field_name"/>
    <w:basedOn w:val="a"/>
    <w:uiPriority w:val="99"/>
    <w:pPr>
      <w:spacing w:before="45" w:after="45"/>
      <w:jc w:val="right"/>
    </w:pPr>
    <w:rPr>
      <w:rFonts w:ascii="Arial" w:hAnsi="Arial" w:cs="Arial"/>
      <w:b/>
      <w:bCs/>
      <w:sz w:val="16"/>
      <w:szCs w:val="16"/>
      <w:lang w:val="en-US"/>
    </w:rPr>
  </w:style>
  <w:style w:type="paragraph" w:customStyle="1" w:styleId="signfield">
    <w:name w:val="sign_field"/>
    <w:basedOn w:val="a"/>
    <w:uiPriority w:val="99"/>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pPr>
      <w:spacing w:after="150"/>
      <w:ind w:left="6120"/>
      <w:jc w:val="center"/>
      <w:textAlignment w:val="top"/>
    </w:pPr>
    <w:rPr>
      <w:rFonts w:ascii="Arial" w:hAnsi="Arial" w:cs="Arial"/>
      <w:sz w:val="20"/>
      <w:szCs w:val="20"/>
      <w:lang w:val="en-US"/>
    </w:rPr>
  </w:style>
  <w:style w:type="paragraph" w:customStyle="1" w:styleId="fielddata">
    <w:name w:val="field_data"/>
    <w:basedOn w:val="a"/>
    <w:uiPriority w:val="99"/>
    <w:pPr>
      <w:spacing w:before="45" w:after="45"/>
    </w:pPr>
    <w:rPr>
      <w:rFonts w:ascii="Arial" w:hAnsi="Arial" w:cs="Arial"/>
      <w:sz w:val="16"/>
      <w:szCs w:val="16"/>
      <w:lang w:val="en-US"/>
    </w:rPr>
  </w:style>
  <w:style w:type="character" w:customStyle="1" w:styleId="fieldcomment1">
    <w:name w:val="field_comment1"/>
    <w:basedOn w:val="a0"/>
    <w:uiPriority w:val="99"/>
    <w:rPr>
      <w:rFonts w:cs="Times New Roman"/>
      <w:sz w:val="9"/>
      <w:szCs w:val="9"/>
    </w:rPr>
  </w:style>
  <w:style w:type="paragraph" w:customStyle="1" w:styleId="footnote">
    <w:name w:val="footnote"/>
    <w:basedOn w:val="a"/>
    <w:uiPriority w:val="99"/>
    <w:pPr>
      <w:spacing w:after="105"/>
      <w:ind w:left="367"/>
    </w:pPr>
    <w:rPr>
      <w:rFonts w:ascii="Arial" w:hAnsi="Arial" w:cs="Arial"/>
      <w:sz w:val="9"/>
      <w:szCs w:val="9"/>
      <w:lang w:val="en-US"/>
    </w:rPr>
  </w:style>
  <w:style w:type="paragraph" w:styleId="a4">
    <w:name w:val="Balloon Text"/>
    <w:basedOn w:val="a"/>
    <w:link w:val="a5"/>
    <w:uiPriority w:val="99"/>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lang w:eastAsia="en-US"/>
    </w:rPr>
  </w:style>
  <w:style w:type="character" w:styleId="a6">
    <w:name w:val="annotation reference"/>
    <w:basedOn w:val="a0"/>
    <w:uiPriority w:val="99"/>
    <w:rPr>
      <w:rFonts w:cs="Times New Roman"/>
      <w:sz w:val="16"/>
      <w:szCs w:val="16"/>
    </w:rPr>
  </w:style>
  <w:style w:type="paragraph" w:styleId="a7">
    <w:name w:val="annotation text"/>
    <w:basedOn w:val="a"/>
    <w:link w:val="a8"/>
    <w:uiPriority w:val="99"/>
    <w:pPr>
      <w:spacing w:line="360" w:lineRule="atLeast"/>
      <w:jc w:val="both"/>
    </w:pPr>
    <w:rPr>
      <w:rFonts w:ascii="Times New Roman CYR" w:hAnsi="Times New Roman CYR" w:cs="Times New Roman CYR"/>
      <w:sz w:val="20"/>
      <w:szCs w:val="20"/>
      <w:lang w:eastAsia="ru-RU"/>
    </w:rPr>
  </w:style>
  <w:style w:type="character" w:customStyle="1" w:styleId="a8">
    <w:name w:val="Текст примечания Знак"/>
    <w:basedOn w:val="a0"/>
    <w:link w:val="a7"/>
    <w:uiPriority w:val="99"/>
    <w:semiHidden/>
    <w:locked/>
    <w:rPr>
      <w:rFonts w:cs="Times New Roman"/>
      <w:sz w:val="20"/>
      <w:szCs w:val="20"/>
      <w:lang w:eastAsia="en-US"/>
    </w:rPr>
  </w:style>
  <w:style w:type="paragraph" w:customStyle="1" w:styleId="Style">
    <w:name w:val="Style"/>
    <w:basedOn w:val="a"/>
    <w:uiPriority w:val="99"/>
    <w:pPr>
      <w:spacing w:after="160" w:line="240" w:lineRule="exact"/>
    </w:pPr>
    <w:rPr>
      <w:rFonts w:ascii="Verdana" w:hAnsi="Verdana" w:cs="Verdana"/>
      <w:sz w:val="20"/>
      <w:szCs w:val="20"/>
      <w:lang w:val="en-US"/>
    </w:rPr>
  </w:style>
  <w:style w:type="character" w:customStyle="1" w:styleId="a9">
    <w:name w:val="Основной шрифт"/>
    <w:uiPriority w:val="99"/>
  </w:style>
  <w:style w:type="paragraph" w:styleId="aa">
    <w:name w:val="Body Text"/>
    <w:basedOn w:val="a"/>
    <w:link w:val="ab"/>
    <w:uiPriority w:val="99"/>
    <w:pPr>
      <w:spacing w:after="120"/>
    </w:pPr>
  </w:style>
  <w:style w:type="character" w:customStyle="1" w:styleId="ab">
    <w:name w:val="Основной текст Знак"/>
    <w:basedOn w:val="a0"/>
    <w:link w:val="aa"/>
    <w:uiPriority w:val="99"/>
    <w:semiHidden/>
    <w:locked/>
    <w:rPr>
      <w:rFonts w:cs="Times New Roman"/>
      <w:sz w:val="24"/>
      <w:szCs w:val="24"/>
      <w:lang w:eastAsia="en-US"/>
    </w:rPr>
  </w:style>
  <w:style w:type="paragraph" w:styleId="ac">
    <w:name w:val="Body Text First Indent"/>
    <w:basedOn w:val="aa"/>
    <w:link w:val="ad"/>
    <w:uiPriority w:val="99"/>
    <w:pPr>
      <w:ind w:firstLine="210"/>
    </w:pPr>
    <w:rPr>
      <w:lang w:eastAsia="ru-RU"/>
    </w:rPr>
  </w:style>
  <w:style w:type="character" w:customStyle="1" w:styleId="ad">
    <w:name w:val="Красная строка Знак"/>
    <w:basedOn w:val="ab"/>
    <w:link w:val="ac"/>
    <w:uiPriority w:val="99"/>
    <w:semiHidden/>
    <w:locked/>
  </w:style>
  <w:style w:type="paragraph" w:styleId="21">
    <w:name w:val="List Bullet 2"/>
    <w:basedOn w:val="a"/>
    <w:autoRedefine/>
    <w:uiPriority w:val="99"/>
    <w:pPr>
      <w:numPr>
        <w:numId w:val="1"/>
      </w:numPr>
    </w:pPr>
    <w:rPr>
      <w:lang w:eastAsia="ru-RU"/>
    </w:rPr>
  </w:style>
  <w:style w:type="paragraph" w:styleId="31">
    <w:name w:val="Body Text Indent 3"/>
    <w:basedOn w:val="a"/>
    <w:link w:val="32"/>
    <w:uiPriority w:val="99"/>
    <w:pPr>
      <w:spacing w:after="120" w:line="360" w:lineRule="atLeast"/>
      <w:ind w:left="283"/>
      <w:jc w:val="both"/>
    </w:pPr>
    <w:rPr>
      <w:rFonts w:ascii="Times New Roman CYR" w:hAnsi="Times New Roman CYR" w:cs="Times New Roman CYR"/>
      <w:sz w:val="16"/>
      <w:szCs w:val="16"/>
      <w:lang w:eastAsia="ru-RU"/>
    </w:rPr>
  </w:style>
  <w:style w:type="character" w:customStyle="1" w:styleId="32">
    <w:name w:val="Основной текст с отступом 3 Знак"/>
    <w:basedOn w:val="a0"/>
    <w:link w:val="31"/>
    <w:uiPriority w:val="99"/>
    <w:semiHidden/>
    <w:locked/>
    <w:rPr>
      <w:rFonts w:cs="Times New Roman"/>
      <w:sz w:val="16"/>
      <w:szCs w:val="16"/>
      <w:lang w:eastAsia="en-US"/>
    </w:rPr>
  </w:style>
  <w:style w:type="paragraph" w:customStyle="1" w:styleId="ConsNonformat">
    <w:name w:val="ConsNonformat"/>
    <w:uiPriority w:val="99"/>
    <w:pPr>
      <w:widowControl w:val="0"/>
      <w:spacing w:after="0" w:line="240" w:lineRule="auto"/>
    </w:pPr>
    <w:rPr>
      <w:rFonts w:ascii="Courier New" w:hAnsi="Courier New" w:cs="Courier New"/>
      <w:sz w:val="20"/>
      <w:szCs w:val="20"/>
      <w:lang w:eastAsia="en-US"/>
    </w:rPr>
  </w:style>
  <w:style w:type="paragraph" w:styleId="22">
    <w:name w:val="Body Text 2"/>
    <w:basedOn w:val="a"/>
    <w:link w:val="23"/>
    <w:uiPriority w:val="99"/>
    <w:pPr>
      <w:spacing w:line="180" w:lineRule="exact"/>
      <w:jc w:val="both"/>
    </w:pPr>
    <w:rPr>
      <w:rFonts w:ascii="Arial" w:hAnsi="Arial" w:cs="Arial"/>
      <w:b/>
      <w:bCs/>
      <w:noProof/>
      <w:sz w:val="18"/>
      <w:szCs w:val="18"/>
    </w:rPr>
  </w:style>
  <w:style w:type="character" w:customStyle="1" w:styleId="23">
    <w:name w:val="Основной текст 2 Знак"/>
    <w:basedOn w:val="a0"/>
    <w:link w:val="22"/>
    <w:uiPriority w:val="99"/>
    <w:semiHidden/>
    <w:locked/>
    <w:rPr>
      <w:rFonts w:cs="Times New Roman"/>
      <w:sz w:val="24"/>
      <w:szCs w:val="24"/>
      <w:lang w:eastAsia="en-US"/>
    </w:rPr>
  </w:style>
  <w:style w:type="paragraph" w:customStyle="1" w:styleId="ConsNormal">
    <w:name w:val="ConsNormal"/>
    <w:uiPriority w:val="99"/>
    <w:pPr>
      <w:widowControl w:val="0"/>
      <w:spacing w:after="0" w:line="240" w:lineRule="auto"/>
      <w:ind w:firstLine="720"/>
    </w:pPr>
    <w:rPr>
      <w:rFonts w:ascii="Arial" w:hAnsi="Arial" w:cs="Arial"/>
      <w:sz w:val="20"/>
      <w:szCs w:val="20"/>
      <w:lang w:eastAsia="en-US"/>
    </w:rPr>
  </w:style>
  <w:style w:type="paragraph" w:styleId="ae">
    <w:name w:val="annotation subject"/>
    <w:basedOn w:val="a7"/>
    <w:next w:val="a7"/>
    <w:link w:val="af"/>
    <w:uiPriority w:val="99"/>
    <w:pPr>
      <w:spacing w:line="240" w:lineRule="auto"/>
      <w:jc w:val="left"/>
    </w:pPr>
    <w:rPr>
      <w:rFonts w:ascii="Times New Roman" w:hAnsi="Times New Roman" w:cs="Times New Roman"/>
      <w:b/>
      <w:bCs/>
      <w:lang w:eastAsia="en-US"/>
    </w:rPr>
  </w:style>
  <w:style w:type="character" w:customStyle="1" w:styleId="af">
    <w:name w:val="Тема примечания Знак"/>
    <w:basedOn w:val="a8"/>
    <w:link w:val="ae"/>
    <w:uiPriority w:val="99"/>
    <w:semiHidden/>
    <w:locked/>
    <w:rPr>
      <w:b/>
      <w:bCs/>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HTML1">
    <w:name w:val="Пишущая машинка HTML1"/>
    <w:basedOn w:val="a0"/>
    <w:uiPriority w:val="99"/>
    <w:rPr>
      <w:rFonts w:ascii="Arial Unicode MS" w:eastAsia="Arial Unicode MS" w:cs="Arial Unicode MS"/>
      <w:sz w:val="20"/>
      <w:szCs w:val="20"/>
    </w:rPr>
  </w:style>
  <w:style w:type="character" w:styleId="af0">
    <w:name w:val="Hyperlink"/>
    <w:basedOn w:val="a0"/>
    <w:uiPriority w:val="99"/>
    <w:rPr>
      <w:rFonts w:ascii="Times New Roman" w:hAnsi="Times New Roman" w:cs="Times New Roman"/>
      <w:color w:val="0000FF"/>
      <w:u w:val="single"/>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basedOn w:val="a0"/>
    <w:link w:val="af1"/>
    <w:uiPriority w:val="99"/>
    <w:semiHidden/>
    <w:locked/>
    <w:rPr>
      <w:rFonts w:cs="Times New Roman"/>
      <w:sz w:val="24"/>
      <w:szCs w:val="24"/>
      <w:lang w:eastAsia="en-US"/>
    </w:rPr>
  </w:style>
  <w:style w:type="character" w:styleId="af3">
    <w:name w:val="page number"/>
    <w:basedOn w:val="a0"/>
    <w:uiPriority w:val="99"/>
    <w:rPr>
      <w:rFonts w:cs="Times New Roman"/>
    </w:r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basedOn w:val="a0"/>
    <w:link w:val="af4"/>
    <w:uiPriority w:val="99"/>
    <w:semiHidden/>
    <w:locked/>
    <w:rPr>
      <w:rFonts w:cs="Times New Roman"/>
      <w:sz w:val="24"/>
      <w:szCs w:val="24"/>
      <w:lang w:eastAsia="en-US"/>
    </w:rPr>
  </w:style>
  <w:style w:type="paragraph" w:styleId="11">
    <w:name w:val="toc 1"/>
    <w:basedOn w:val="a"/>
    <w:next w:val="a"/>
    <w:autoRedefine/>
    <w:uiPriority w:val="99"/>
    <w:rPr>
      <w:lang w:eastAsia="ru-RU"/>
    </w:rPr>
  </w:style>
  <w:style w:type="paragraph" w:styleId="24">
    <w:name w:val="Body Text Indent 2"/>
    <w:basedOn w:val="a"/>
    <w:link w:val="25"/>
    <w:uiPriority w:val="99"/>
    <w:pPr>
      <w:spacing w:after="120" w:line="480" w:lineRule="auto"/>
      <w:ind w:left="283"/>
    </w:pPr>
  </w:style>
  <w:style w:type="character" w:customStyle="1" w:styleId="25">
    <w:name w:val="Основной текст с отступом 2 Знак"/>
    <w:basedOn w:val="a0"/>
    <w:link w:val="24"/>
    <w:uiPriority w:val="99"/>
    <w:semiHidden/>
    <w:locked/>
    <w:rPr>
      <w:rFonts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ersonal.troika-am.r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ersonal.troika-am.ru" TargetMode="External"/><Relationship Id="rId17" Type="http://schemas.openxmlformats.org/officeDocument/2006/relationships/hyperlink" Target="http://personal.troika-am.ru" TargetMode="External"/><Relationship Id="rId2" Type="http://schemas.openxmlformats.org/officeDocument/2006/relationships/customXml" Target="../customXml/item2.xml"/><Relationship Id="rId16" Type="http://schemas.openxmlformats.org/officeDocument/2006/relationships/hyperlink" Target="http://personal.troika-a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ersonal.troika-am.ru" TargetMode="External"/><Relationship Id="rId5" Type="http://schemas.openxmlformats.org/officeDocument/2006/relationships/styles" Target="styles.xml"/><Relationship Id="rId15" Type="http://schemas.openxmlformats.org/officeDocument/2006/relationships/hyperlink" Target="http://personal.troika-am.ru" TargetMode="External"/><Relationship Id="rId10" Type="http://schemas.openxmlformats.org/officeDocument/2006/relationships/hyperlink" Target="http://personal.troika-am.r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ersonal.troika-a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305431066aaa36f883dc910dea92836d">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385f2ffe7be2579785f066f4be229a3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minOccurs="0"/>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nillable="true" ma:displayName="Статус" ma:default="Без статуса" ma:description="Статус папки, документа фонда" ma:format="Dropdown" ma:internalName="_x0421__x0442__x0430__x0442__x0443__x0441__x0020__x0434__x043e__x043a__x0443__x043c__x0435__x043d__x0442__x0430_" ma:readOnly="false">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003_частично действующая редакция</Статус_x0020_документа>
    <_EndDate xmlns="http://schemas.microsoft.com/sharepoint/v3/fields">2012-07-02T20:00:00+00:00</_EndDate>
  </documentManagement>
</p:properties>
</file>

<file path=customXml/itemProps1.xml><?xml version="1.0" encoding="utf-8"?>
<ds:datastoreItem xmlns:ds="http://schemas.openxmlformats.org/officeDocument/2006/customXml" ds:itemID="{08D349D3-48CD-46EF-A1EE-D4C6932ABF4F}"/>
</file>

<file path=customXml/itemProps2.xml><?xml version="1.0" encoding="utf-8"?>
<ds:datastoreItem xmlns:ds="http://schemas.openxmlformats.org/officeDocument/2006/customXml" ds:itemID="{BBED0285-21AC-4908-9849-47ADC682EA9C}"/>
</file>

<file path=customXml/itemProps3.xml><?xml version="1.0" encoding="utf-8"?>
<ds:datastoreItem xmlns:ds="http://schemas.openxmlformats.org/officeDocument/2006/customXml" ds:itemID="{923FD429-D75F-41C4-852B-E22805F2145C}"/>
</file>

<file path=docProps/app.xml><?xml version="1.0" encoding="utf-8"?>
<Properties xmlns="http://schemas.openxmlformats.org/officeDocument/2006/extended-properties" xmlns:vt="http://schemas.openxmlformats.org/officeDocument/2006/docPropsVTypes">
  <Template>Normal</Template>
  <TotalTime>3</TotalTime>
  <Pages>7</Pages>
  <Words>3722</Words>
  <Characters>27517</Characters>
  <Application>Microsoft Office Word</Application>
  <DocSecurity>0</DocSecurity>
  <Lines>229</Lines>
  <Paragraphs>62</Paragraphs>
  <ScaleCrop>false</ScaleCrop>
  <Company>3D</Company>
  <LinksUpToDate>false</LinksUpToDate>
  <CharactersWithSpaces>31177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ОПИФ</dc:title>
  <dc:subject/>
  <dc:creator>vanoprienko</dc:creator>
  <cp:keywords/>
  <dc:description/>
  <cp:lastModifiedBy>malyhina</cp:lastModifiedBy>
  <cp:revision>2</cp:revision>
  <cp:lastPrinted>2011-10-11T06:25:00Z</cp:lastPrinted>
  <dcterms:created xsi:type="dcterms:W3CDTF">2012-07-04T06:11:00Z</dcterms:created>
  <dcterms:modified xsi:type="dcterms:W3CDTF">2012-07-04T06:11:00Z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ContentTypeId">
    <vt:lpwstr>0x0101000A208CA240C4E143B0AB8415F7D7A4C9</vt:lpwstr>
  </property>
</Properties>
</file>