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C5" w:rsidRPr="0072448B" w:rsidRDefault="00A053C5" w:rsidP="00A70380">
      <w:pPr>
        <w:pStyle w:val="24"/>
        <w:spacing w:after="0" w:line="240" w:lineRule="exact"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14481">
        <w:rPr>
          <w:rFonts w:asciiTheme="minorHAnsi" w:hAnsiTheme="minorHAnsi" w:cstheme="minorHAnsi"/>
          <w:b/>
          <w:bCs/>
          <w:sz w:val="18"/>
          <w:szCs w:val="18"/>
        </w:rPr>
        <w:t>ИЗМЕНЕНИЯ</w:t>
      </w:r>
      <w:r w:rsidR="00C25F88" w:rsidRPr="00A14481">
        <w:rPr>
          <w:rFonts w:asciiTheme="minorHAnsi" w:hAnsiTheme="minorHAnsi" w:cstheme="minorHAnsi"/>
          <w:b/>
          <w:bCs/>
          <w:sz w:val="18"/>
          <w:szCs w:val="18"/>
        </w:rPr>
        <w:t xml:space="preserve"> И ДОПОЛНЕНИЯ</w:t>
      </w:r>
      <w:r w:rsidR="00DF39C5" w:rsidRPr="00A14481">
        <w:rPr>
          <w:rFonts w:asciiTheme="minorHAnsi" w:hAnsiTheme="minorHAnsi" w:cstheme="minorHAnsi"/>
          <w:b/>
          <w:bCs/>
          <w:sz w:val="18"/>
          <w:szCs w:val="18"/>
        </w:rPr>
        <w:t xml:space="preserve"> №</w:t>
      </w:r>
      <w:r w:rsidR="00DF39C5" w:rsidRPr="0072448B">
        <w:rPr>
          <w:rFonts w:asciiTheme="minorHAnsi" w:hAnsiTheme="minorHAnsi" w:cstheme="minorHAnsi"/>
          <w:b/>
          <w:bCs/>
          <w:sz w:val="18"/>
          <w:szCs w:val="18"/>
        </w:rPr>
        <w:t>5</w:t>
      </w:r>
    </w:p>
    <w:p w:rsidR="00A053C5" w:rsidRPr="00A14481" w:rsidRDefault="00A053C5" w:rsidP="00A70380">
      <w:pPr>
        <w:pStyle w:val="24"/>
        <w:spacing w:after="0" w:line="240" w:lineRule="exact"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14481">
        <w:rPr>
          <w:rFonts w:asciiTheme="minorHAnsi" w:hAnsiTheme="minorHAnsi" w:cstheme="minorHAnsi"/>
          <w:b/>
          <w:bCs/>
          <w:sz w:val="18"/>
          <w:szCs w:val="18"/>
        </w:rPr>
        <w:t>В ПРАВИЛА ДОВЕРИТЕЛЬНОГО УПРАВЛЕНИЯ</w:t>
      </w:r>
    </w:p>
    <w:p w:rsidR="00A053C5" w:rsidRPr="00A14481" w:rsidRDefault="00A053C5" w:rsidP="00A70380">
      <w:pPr>
        <w:pStyle w:val="24"/>
        <w:spacing w:after="0" w:line="240" w:lineRule="exact"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14481">
        <w:rPr>
          <w:rFonts w:asciiTheme="minorHAnsi" w:hAnsiTheme="minorHAnsi" w:cstheme="minorHAnsi"/>
          <w:b/>
          <w:bCs/>
          <w:sz w:val="18"/>
          <w:szCs w:val="18"/>
        </w:rPr>
        <w:t xml:space="preserve">ОТКРЫТЫМ </w:t>
      </w:r>
      <w:r w:rsidR="001A0F97" w:rsidRPr="00A14481">
        <w:rPr>
          <w:rFonts w:asciiTheme="minorHAnsi" w:hAnsiTheme="minorHAnsi" w:cstheme="minorHAnsi"/>
          <w:b/>
          <w:bCs/>
          <w:sz w:val="18"/>
          <w:szCs w:val="18"/>
        </w:rPr>
        <w:t xml:space="preserve">ИНДЕКСНЫМ </w:t>
      </w:r>
      <w:r w:rsidRPr="00A14481">
        <w:rPr>
          <w:rFonts w:asciiTheme="minorHAnsi" w:hAnsiTheme="minorHAnsi" w:cstheme="minorHAnsi"/>
          <w:b/>
          <w:bCs/>
          <w:sz w:val="18"/>
          <w:szCs w:val="18"/>
        </w:rPr>
        <w:t xml:space="preserve">ПАЕВЫМ ИНВЕСТИЦИОННЫМ ФОНДОМ </w:t>
      </w:r>
    </w:p>
    <w:p w:rsidR="00A053C5" w:rsidRPr="00A14481" w:rsidRDefault="00A053C5" w:rsidP="00A70380">
      <w:pPr>
        <w:pStyle w:val="24"/>
        <w:spacing w:after="0" w:line="240" w:lineRule="exact"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14481">
        <w:rPr>
          <w:rFonts w:asciiTheme="minorHAnsi" w:hAnsiTheme="minorHAnsi" w:cstheme="minorHAnsi"/>
          <w:b/>
          <w:bCs/>
          <w:sz w:val="18"/>
          <w:szCs w:val="18"/>
        </w:rPr>
        <w:t xml:space="preserve">«ТРОЙКА ДИАЛОГ – </w:t>
      </w:r>
      <w:r w:rsidR="00D5148D">
        <w:rPr>
          <w:rFonts w:asciiTheme="minorHAnsi" w:hAnsiTheme="minorHAnsi" w:cstheme="minorHAnsi"/>
          <w:b/>
          <w:bCs/>
          <w:sz w:val="18"/>
          <w:szCs w:val="18"/>
        </w:rPr>
        <w:t>ИНДЕКС РТС СТАНДАРТ</w:t>
      </w:r>
      <w:r w:rsidRPr="00A14481">
        <w:rPr>
          <w:rFonts w:asciiTheme="minorHAnsi" w:hAnsiTheme="minorHAnsi" w:cstheme="minorHAnsi"/>
          <w:b/>
          <w:bCs/>
          <w:sz w:val="18"/>
          <w:szCs w:val="18"/>
        </w:rPr>
        <w:t>»</w:t>
      </w:r>
    </w:p>
    <w:p w:rsidR="006B1942" w:rsidRPr="00A14481" w:rsidRDefault="006B1942" w:rsidP="00A70380">
      <w:pPr>
        <w:spacing w:line="24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A053C5" w:rsidRPr="00A14481" w:rsidRDefault="001A0F97" w:rsidP="00A70380">
      <w:pPr>
        <w:spacing w:line="240" w:lineRule="exact"/>
        <w:jc w:val="center"/>
        <w:rPr>
          <w:rFonts w:asciiTheme="minorHAnsi" w:hAnsiTheme="minorHAnsi" w:cstheme="minorHAnsi"/>
          <w:sz w:val="18"/>
          <w:szCs w:val="18"/>
        </w:rPr>
      </w:pPr>
      <w:r w:rsidRPr="00A14481">
        <w:rPr>
          <w:rFonts w:asciiTheme="minorHAnsi" w:hAnsiTheme="minorHAnsi" w:cstheme="minorHAnsi"/>
          <w:sz w:val="18"/>
          <w:szCs w:val="18"/>
        </w:rPr>
        <w:t>(Правила доверительного управления зарегистрированы 16 июня 2010 года за номером 1805 – 94168504)</w:t>
      </w:r>
    </w:p>
    <w:p w:rsidR="00D85D32" w:rsidRPr="00A14481" w:rsidRDefault="00D85D32" w:rsidP="00B44033">
      <w:pPr>
        <w:spacing w:after="120" w:line="240" w:lineRule="exact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000"/>
      </w:tblPr>
      <w:tblGrid>
        <w:gridCol w:w="5107"/>
        <w:gridCol w:w="5189"/>
      </w:tblGrid>
      <w:tr w:rsidR="00D85D32" w:rsidRPr="00A14481" w:rsidTr="000759B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A14481" w:rsidRDefault="00D85D32" w:rsidP="00345B85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4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A14481" w:rsidRDefault="00D85D32" w:rsidP="00345B85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4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AD396F" w:rsidRPr="00A14481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AD396F" w:rsidRPr="00A14481" w:rsidRDefault="00DF39C5" w:rsidP="00A14481">
            <w:pPr>
              <w:spacing w:after="120" w:line="24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p_11"/>
            <w:bookmarkStart w:id="1" w:name="p_12"/>
            <w:bookmarkEnd w:id="0"/>
            <w:bookmarkEnd w:id="1"/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 xml:space="preserve"> Полное название паевого инвестиционного фонда: Открытый индексный паевой инвестиционный фонд «</w:t>
            </w:r>
            <w:r w:rsidRPr="00150B7A">
              <w:rPr>
                <w:rFonts w:asciiTheme="minorHAnsi" w:hAnsiTheme="minorHAnsi" w:cstheme="minorHAnsi"/>
                <w:b/>
                <w:sz w:val="18"/>
                <w:szCs w:val="18"/>
              </w:rPr>
              <w:t>Тройка Диалог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 xml:space="preserve"> – Индекс РТС Стандарт» (далее по тексту – </w:t>
            </w:r>
            <w:r w:rsidRPr="00A144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«Фонд»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2520" w:type="pct"/>
          </w:tcPr>
          <w:p w:rsidR="00932F52" w:rsidRPr="00A14481" w:rsidRDefault="00DF39C5" w:rsidP="00A14481">
            <w:pPr>
              <w:spacing w:after="120" w:line="240" w:lineRule="exac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 xml:space="preserve"> Полное название паевого инвестиционного фонда: Открытый индексный паевой инвестиционный фонд «</w:t>
            </w:r>
            <w:r w:rsidRPr="00150B7A">
              <w:rPr>
                <w:rFonts w:asciiTheme="minorHAnsi" w:hAnsiTheme="minorHAnsi" w:cstheme="minorHAnsi"/>
                <w:b/>
                <w:sz w:val="18"/>
                <w:szCs w:val="18"/>
              </w:rPr>
              <w:t>Сбербанк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 xml:space="preserve"> – Индекс РТС Стандарт» (далее по тексту – </w:t>
            </w:r>
            <w:r w:rsidRPr="00A1448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«Фонд»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B1373B" w:rsidRPr="00A14481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B1373B" w:rsidRPr="00A14481" w:rsidRDefault="00DF39C5" w:rsidP="00A14481">
            <w:pPr>
              <w:spacing w:after="120" w:line="240" w:lineRule="exac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 xml:space="preserve"> Краткое название Фонда: ОПИФ индексный «</w:t>
            </w:r>
            <w:r w:rsidRPr="00150B7A">
              <w:rPr>
                <w:rFonts w:asciiTheme="minorHAnsi" w:hAnsiTheme="minorHAnsi" w:cstheme="minorHAnsi"/>
                <w:b/>
                <w:sz w:val="18"/>
                <w:szCs w:val="18"/>
              </w:rPr>
              <w:t>Тройка Диалог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 xml:space="preserve"> – Индекс РТС Стандарт».</w:t>
            </w:r>
          </w:p>
        </w:tc>
        <w:tc>
          <w:tcPr>
            <w:tcW w:w="2520" w:type="pct"/>
          </w:tcPr>
          <w:p w:rsidR="00B1373B" w:rsidRPr="00A14481" w:rsidRDefault="00DF39C5" w:rsidP="00A14481">
            <w:pPr>
              <w:spacing w:after="120" w:line="240" w:lineRule="exac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 xml:space="preserve"> Краткое название Фонда: ОПИФ индексный «</w:t>
            </w:r>
            <w:r w:rsidRPr="00150B7A">
              <w:rPr>
                <w:rFonts w:asciiTheme="minorHAnsi" w:hAnsiTheme="minorHAnsi" w:cstheme="minorHAnsi"/>
                <w:b/>
                <w:sz w:val="18"/>
                <w:szCs w:val="18"/>
              </w:rPr>
              <w:t>Сбербанк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 xml:space="preserve"> – Индекс РТС Стандарт».</w:t>
            </w:r>
          </w:p>
        </w:tc>
      </w:tr>
      <w:tr w:rsidR="00932F52" w:rsidRPr="00A14481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932F52" w:rsidRPr="00A14481" w:rsidRDefault="00A14481" w:rsidP="00A53782">
            <w:pPr>
              <w:tabs>
                <w:tab w:val="left" w:pos="1715"/>
              </w:tabs>
              <w:spacing w:after="120" w:line="24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Название паевого инвестиционного фонда Открытый индексный паевой инвестиционный фонд «Тройка Диалог – Индекс РТС Стандарт»</w:t>
            </w:r>
          </w:p>
        </w:tc>
        <w:tc>
          <w:tcPr>
            <w:tcW w:w="2520" w:type="pct"/>
          </w:tcPr>
          <w:p w:rsidR="00932F52" w:rsidRPr="00A14481" w:rsidRDefault="00A14481" w:rsidP="00A5378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44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Заменить в тексте Правил Фонда на Открытый индексный паевой инвестиционный фонд «Сбербанк - Индекс РТС Стандарт»</w:t>
            </w:r>
          </w:p>
        </w:tc>
      </w:tr>
      <w:tr w:rsidR="00A541C6" w:rsidRPr="00A14481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A541C6" w:rsidRPr="00A14481" w:rsidRDefault="00A541C6" w:rsidP="00A541C6">
            <w:pPr>
              <w:pStyle w:val="ConsNonformat"/>
              <w:widowControl/>
              <w:spacing w:after="120" w:line="240" w:lineRule="exact"/>
              <w:ind w:right="-144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80.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1448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 подаче заявки на погашение Инвестиционных паев расчетная стоимость Инвестиционного пая уменьшается на скидку в размере 3 (три) процента, включая НДС.</w:t>
            </w:r>
          </w:p>
          <w:p w:rsidR="00A541C6" w:rsidRPr="00A14481" w:rsidRDefault="00A541C6" w:rsidP="00A14481">
            <w:pPr>
              <w:pStyle w:val="ConsNonformat"/>
              <w:widowControl/>
              <w:spacing w:after="120" w:line="240" w:lineRule="exact"/>
              <w:ind w:right="-14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448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В случае</w:t>
            </w:r>
            <w:proofErr w:type="gramStart"/>
            <w:r w:rsidRPr="00A1448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,</w:t>
            </w:r>
            <w:proofErr w:type="gramEnd"/>
            <w:r w:rsidRPr="00A1448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если в Заявке на погашение Инвестиционных паев, поданной юридическим лицом - номинальным держателем указывается </w:t>
            </w:r>
            <w:r w:rsidRPr="00A14481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 xml:space="preserve">Закрытое акционерное общество «Инвестиционная компания «Тройка Диалог» </w:t>
            </w:r>
            <w:r w:rsidRPr="00A1448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в качестве одного из номинальных держателей, скидка, предусмотренная абзацем первым настоящего пункта не взимается.</w:t>
            </w:r>
          </w:p>
        </w:tc>
        <w:tc>
          <w:tcPr>
            <w:tcW w:w="2520" w:type="pct"/>
          </w:tcPr>
          <w:p w:rsidR="00A541C6" w:rsidRPr="00A14481" w:rsidRDefault="00A541C6" w:rsidP="00A541C6">
            <w:pPr>
              <w:pStyle w:val="ConsNonformat"/>
              <w:widowControl/>
              <w:spacing w:after="120" w:line="240" w:lineRule="exact"/>
              <w:ind w:right="-144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80.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1448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 подаче заявки на погашение Инвестиционных паев расчетная стоимость Инвестиционного пая уменьшается на скидку в размере 3 (три) процента, включая НДС.</w:t>
            </w:r>
          </w:p>
          <w:p w:rsidR="00A541C6" w:rsidRPr="00A14481" w:rsidRDefault="00A541C6" w:rsidP="00A14481">
            <w:pPr>
              <w:pStyle w:val="ConsNonformat"/>
              <w:widowControl/>
              <w:spacing w:after="120" w:line="240" w:lineRule="exact"/>
              <w:ind w:right="-14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448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В случае, если в Заявке на погашение Инвестиционных паев, поданной юридическим лицом - номинальным держателем указывается </w:t>
            </w:r>
            <w:r w:rsidRPr="00A14481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 xml:space="preserve">Закрытое акционерное общество «Сбербанк </w:t>
            </w:r>
            <w:proofErr w:type="gramStart"/>
            <w:r w:rsidRPr="00A14481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КИБ</w:t>
            </w:r>
            <w:proofErr w:type="gramEnd"/>
            <w:r w:rsidRPr="00A14481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»</w:t>
            </w:r>
            <w:r w:rsidRPr="00A14481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в качестве одного из номинальных держателей, скидка, предусмотренная абзацем первым настоящего пункта не взимается.</w:t>
            </w:r>
          </w:p>
        </w:tc>
      </w:tr>
      <w:tr w:rsidR="00A541C6" w:rsidRPr="00A14481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A541C6" w:rsidRPr="00A14481" w:rsidRDefault="00A541C6" w:rsidP="00A14481">
            <w:pPr>
              <w:spacing w:after="120" w:line="240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97.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 xml:space="preserve"> Управляющая компания обязана раскрывать информацию на сайте </w:t>
            </w:r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http://www.</w:t>
            </w:r>
            <w:r w:rsidRPr="00A1448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troika</w:t>
            </w:r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A1448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am</w:t>
            </w:r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proofErr w:type="spellStart"/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ru</w:t>
            </w:r>
            <w:proofErr w:type="spellEnd"/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/.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 xml:space="preserve"> Информация, подлежащая в соответствии с нормативными правовыми актами федерального органа исполнительной власти по рынку ценных бумаг опубликованию в печатном издании, публикуется в "Приложении к Вестнику Федеральной службы по финансовым рынкам".</w:t>
            </w:r>
          </w:p>
        </w:tc>
        <w:tc>
          <w:tcPr>
            <w:tcW w:w="2520" w:type="pct"/>
          </w:tcPr>
          <w:p w:rsidR="00A541C6" w:rsidRPr="00A14481" w:rsidRDefault="00A541C6" w:rsidP="00A14481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97.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 xml:space="preserve"> Управляющая компания обязана раскрывать информацию на сайте </w:t>
            </w:r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http://www.</w:t>
            </w:r>
            <w:proofErr w:type="spellStart"/>
            <w:r w:rsidRPr="00A1448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sberbank</w:t>
            </w:r>
            <w:proofErr w:type="spellEnd"/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A1448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am</w:t>
            </w:r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proofErr w:type="spellStart"/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ru</w:t>
            </w:r>
            <w:proofErr w:type="spellEnd"/>
            <w:r w:rsidRPr="00A14481">
              <w:rPr>
                <w:rFonts w:asciiTheme="minorHAnsi" w:hAnsiTheme="minorHAnsi" w:cstheme="minorHAnsi"/>
                <w:b/>
                <w:sz w:val="18"/>
                <w:szCs w:val="18"/>
              </w:rPr>
              <w:t>/.</w:t>
            </w:r>
            <w:r w:rsidRPr="00A14481">
              <w:rPr>
                <w:rFonts w:asciiTheme="minorHAnsi" w:hAnsiTheme="minorHAnsi" w:cstheme="minorHAnsi"/>
                <w:sz w:val="18"/>
                <w:szCs w:val="18"/>
              </w:rPr>
              <w:t xml:space="preserve"> Информация, подлежащая в соответствии с нормативными правовыми актами федерального органа исполнительной власти по рынку ценных бумаг опубликованию в печатном издании, публикуется в "Приложении к Вестнику Федеральной службы по финансовым рынкам".</w:t>
            </w:r>
          </w:p>
        </w:tc>
      </w:tr>
    </w:tbl>
    <w:p w:rsidR="00272082" w:rsidRPr="00A14481" w:rsidRDefault="00272082" w:rsidP="00B44033">
      <w:pPr>
        <w:spacing w:after="120" w:line="24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A53782" w:rsidRPr="00A14481" w:rsidRDefault="00A53782" w:rsidP="00A53782">
      <w:pPr>
        <w:spacing w:line="240" w:lineRule="exac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14481">
        <w:rPr>
          <w:rFonts w:asciiTheme="minorHAnsi" w:hAnsiTheme="minorHAnsi" w:cstheme="minorHAnsi"/>
          <w:b/>
          <w:bCs/>
          <w:i/>
          <w:iCs/>
          <w:sz w:val="18"/>
          <w:szCs w:val="18"/>
        </w:rPr>
        <w:t>Директор</w:t>
      </w:r>
    </w:p>
    <w:p w:rsidR="00A53782" w:rsidRPr="00A14481" w:rsidRDefault="00A53782" w:rsidP="00A53782">
      <w:pPr>
        <w:spacing w:line="240" w:lineRule="exac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1448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Отдела развития и поддержки бизнеса</w:t>
      </w:r>
    </w:p>
    <w:p w:rsidR="00A53782" w:rsidRPr="00A14481" w:rsidRDefault="00A53782" w:rsidP="00A53782">
      <w:pPr>
        <w:spacing w:line="240" w:lineRule="exac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A1448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A53782" w:rsidRPr="00A14481" w:rsidRDefault="00A53782" w:rsidP="00A53782">
      <w:pPr>
        <w:spacing w:line="240" w:lineRule="exact"/>
        <w:rPr>
          <w:rFonts w:asciiTheme="minorHAnsi" w:hAnsiTheme="minorHAnsi" w:cstheme="minorHAnsi"/>
          <w:sz w:val="18"/>
          <w:szCs w:val="18"/>
        </w:rPr>
      </w:pPr>
      <w:r w:rsidRPr="00A1448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«Сбербанк Управление активами»                                                                                </w:t>
      </w:r>
      <w:r w:rsidRPr="00A14481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  <w:t xml:space="preserve">                            В.А. Илларионов</w:t>
      </w:r>
      <w:r w:rsidRPr="00A1448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C71D4" w:rsidRPr="00675F25" w:rsidRDefault="00A6524B" w:rsidP="00A70380">
      <w:pPr>
        <w:spacing w:line="240" w:lineRule="exact"/>
      </w:pPr>
      <w:r>
        <w:t xml:space="preserve"> </w:t>
      </w:r>
    </w:p>
    <w:sectPr w:rsidR="006C71D4" w:rsidRPr="00675F25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CA" w:rsidRDefault="00CA21CA">
      <w:r>
        <w:separator/>
      </w:r>
    </w:p>
  </w:endnote>
  <w:endnote w:type="continuationSeparator" w:id="0">
    <w:p w:rsidR="00CA21CA" w:rsidRDefault="00CA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52" w:rsidRPr="00F74123" w:rsidRDefault="00932F52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 w:rsidR="001A129A"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 w:rsidR="001A129A"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163C8C">
      <w:rPr>
        <w:rStyle w:val="af3"/>
        <w:rFonts w:ascii="Arial" w:hAnsi="Arial" w:cs="Arial"/>
        <w:i/>
        <w:iCs/>
        <w:noProof/>
        <w:sz w:val="14"/>
        <w:szCs w:val="14"/>
      </w:rPr>
      <w:t>2</w:t>
    </w:r>
    <w:r w:rsidR="001A129A"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/3</w:t>
    </w:r>
  </w:p>
  <w:p w:rsidR="00932F52" w:rsidRPr="00F74123" w:rsidRDefault="00932F52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932F52" w:rsidRDefault="00932F52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Изменения, которые вносятся в Правила доверительного управления </w:t>
    </w:r>
    <w:proofErr w:type="gramStart"/>
    <w:r>
      <w:rPr>
        <w:rFonts w:ascii="Arial" w:hAnsi="Arial" w:cs="Arial"/>
        <w:i/>
        <w:iCs/>
        <w:sz w:val="14"/>
        <w:szCs w:val="14"/>
      </w:rPr>
      <w:t>Открытым</w:t>
    </w:r>
    <w:proofErr w:type="gramEnd"/>
    <w:r>
      <w:rPr>
        <w:rFonts w:ascii="Arial" w:hAnsi="Arial" w:cs="Arial"/>
        <w:i/>
        <w:iCs/>
        <w:sz w:val="14"/>
        <w:szCs w:val="14"/>
      </w:rPr>
      <w:t xml:space="preserve"> паевым инвестиционным</w:t>
    </w:r>
  </w:p>
  <w:p w:rsidR="00932F52" w:rsidRDefault="00932F52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Pr="00A70380">
      <w:rPr>
        <w:rFonts w:ascii="Arial" w:hAnsi="Arial" w:cs="Arial"/>
        <w:i/>
        <w:iCs/>
        <w:sz w:val="14"/>
        <w:szCs w:val="14"/>
      </w:rPr>
      <w:t>смешанных инвестиций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БРИК»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CA" w:rsidRDefault="00CA21CA">
      <w:r>
        <w:separator/>
      </w:r>
    </w:p>
  </w:footnote>
  <w:footnote w:type="continuationSeparator" w:id="0">
    <w:p w:rsidR="00CA21CA" w:rsidRDefault="00CA2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5DE9"/>
    <w:rsid w:val="000378DD"/>
    <w:rsid w:val="000532BF"/>
    <w:rsid w:val="000553E0"/>
    <w:rsid w:val="000759BF"/>
    <w:rsid w:val="00085E7D"/>
    <w:rsid w:val="000A7029"/>
    <w:rsid w:val="000B3355"/>
    <w:rsid w:val="000B75BB"/>
    <w:rsid w:val="000E5BDE"/>
    <w:rsid w:val="000F1155"/>
    <w:rsid w:val="00113AAE"/>
    <w:rsid w:val="001263DE"/>
    <w:rsid w:val="00150B7A"/>
    <w:rsid w:val="00156485"/>
    <w:rsid w:val="00156C4A"/>
    <w:rsid w:val="00163C8C"/>
    <w:rsid w:val="00170BF7"/>
    <w:rsid w:val="00172771"/>
    <w:rsid w:val="00177EBA"/>
    <w:rsid w:val="00191234"/>
    <w:rsid w:val="001A0F97"/>
    <w:rsid w:val="001A129A"/>
    <w:rsid w:val="001B5D28"/>
    <w:rsid w:val="001E4EF4"/>
    <w:rsid w:val="00220B03"/>
    <w:rsid w:val="00237880"/>
    <w:rsid w:val="00240817"/>
    <w:rsid w:val="00272082"/>
    <w:rsid w:val="002754F4"/>
    <w:rsid w:val="00297327"/>
    <w:rsid w:val="002C3114"/>
    <w:rsid w:val="002C47D8"/>
    <w:rsid w:val="002D27AF"/>
    <w:rsid w:val="002D36E2"/>
    <w:rsid w:val="002E6C8B"/>
    <w:rsid w:val="002F44F5"/>
    <w:rsid w:val="003038E9"/>
    <w:rsid w:val="0031453E"/>
    <w:rsid w:val="003147B0"/>
    <w:rsid w:val="003200C5"/>
    <w:rsid w:val="00345B85"/>
    <w:rsid w:val="00352312"/>
    <w:rsid w:val="003711A7"/>
    <w:rsid w:val="0039284E"/>
    <w:rsid w:val="003A3628"/>
    <w:rsid w:val="003D6C44"/>
    <w:rsid w:val="003F10E3"/>
    <w:rsid w:val="0043165C"/>
    <w:rsid w:val="004424DF"/>
    <w:rsid w:val="00462C43"/>
    <w:rsid w:val="00477BEB"/>
    <w:rsid w:val="00482F83"/>
    <w:rsid w:val="00484000"/>
    <w:rsid w:val="004904B4"/>
    <w:rsid w:val="00491CCE"/>
    <w:rsid w:val="004B7B50"/>
    <w:rsid w:val="00505661"/>
    <w:rsid w:val="005332B8"/>
    <w:rsid w:val="00540B97"/>
    <w:rsid w:val="00542544"/>
    <w:rsid w:val="0055507C"/>
    <w:rsid w:val="00565616"/>
    <w:rsid w:val="00571BE0"/>
    <w:rsid w:val="00576671"/>
    <w:rsid w:val="00582A93"/>
    <w:rsid w:val="00582E64"/>
    <w:rsid w:val="00591B11"/>
    <w:rsid w:val="005A5521"/>
    <w:rsid w:val="005A70F4"/>
    <w:rsid w:val="005B2C57"/>
    <w:rsid w:val="005B4452"/>
    <w:rsid w:val="005C7005"/>
    <w:rsid w:val="005D6F04"/>
    <w:rsid w:val="005E10F4"/>
    <w:rsid w:val="00612A33"/>
    <w:rsid w:val="00624D38"/>
    <w:rsid w:val="00625200"/>
    <w:rsid w:val="00636C0F"/>
    <w:rsid w:val="00651C01"/>
    <w:rsid w:val="0066335E"/>
    <w:rsid w:val="00673C79"/>
    <w:rsid w:val="00675F25"/>
    <w:rsid w:val="006A5496"/>
    <w:rsid w:val="006A6D03"/>
    <w:rsid w:val="006B1942"/>
    <w:rsid w:val="006C0509"/>
    <w:rsid w:val="006C51E0"/>
    <w:rsid w:val="006C71D4"/>
    <w:rsid w:val="006E5A4C"/>
    <w:rsid w:val="00707BB4"/>
    <w:rsid w:val="00707C8E"/>
    <w:rsid w:val="0072448B"/>
    <w:rsid w:val="00734C93"/>
    <w:rsid w:val="00762C34"/>
    <w:rsid w:val="00765126"/>
    <w:rsid w:val="007675DF"/>
    <w:rsid w:val="00771786"/>
    <w:rsid w:val="007907BD"/>
    <w:rsid w:val="007C06AB"/>
    <w:rsid w:val="007C4091"/>
    <w:rsid w:val="007C57AA"/>
    <w:rsid w:val="007C7710"/>
    <w:rsid w:val="007F2321"/>
    <w:rsid w:val="00813367"/>
    <w:rsid w:val="00834708"/>
    <w:rsid w:val="00851C25"/>
    <w:rsid w:val="008559D4"/>
    <w:rsid w:val="00857C91"/>
    <w:rsid w:val="00863DAB"/>
    <w:rsid w:val="008814DF"/>
    <w:rsid w:val="00893B0B"/>
    <w:rsid w:val="008A7741"/>
    <w:rsid w:val="008D6A80"/>
    <w:rsid w:val="008E66B8"/>
    <w:rsid w:val="00902057"/>
    <w:rsid w:val="00932F52"/>
    <w:rsid w:val="00937F66"/>
    <w:rsid w:val="009449FC"/>
    <w:rsid w:val="00946F8C"/>
    <w:rsid w:val="009572FA"/>
    <w:rsid w:val="00963492"/>
    <w:rsid w:val="00967D6F"/>
    <w:rsid w:val="00985F52"/>
    <w:rsid w:val="009A3416"/>
    <w:rsid w:val="009A380B"/>
    <w:rsid w:val="009C23DA"/>
    <w:rsid w:val="009C5A05"/>
    <w:rsid w:val="009C6B3E"/>
    <w:rsid w:val="009F7C16"/>
    <w:rsid w:val="00A033BE"/>
    <w:rsid w:val="00A053C5"/>
    <w:rsid w:val="00A11C87"/>
    <w:rsid w:val="00A14481"/>
    <w:rsid w:val="00A265C3"/>
    <w:rsid w:val="00A53782"/>
    <w:rsid w:val="00A541C6"/>
    <w:rsid w:val="00A6524B"/>
    <w:rsid w:val="00A70380"/>
    <w:rsid w:val="00A90B49"/>
    <w:rsid w:val="00A95C5D"/>
    <w:rsid w:val="00AD396F"/>
    <w:rsid w:val="00B05DAE"/>
    <w:rsid w:val="00B1373B"/>
    <w:rsid w:val="00B44033"/>
    <w:rsid w:val="00B648E9"/>
    <w:rsid w:val="00B6535E"/>
    <w:rsid w:val="00B757EE"/>
    <w:rsid w:val="00B85D86"/>
    <w:rsid w:val="00BA2CF5"/>
    <w:rsid w:val="00BA4097"/>
    <w:rsid w:val="00BC0138"/>
    <w:rsid w:val="00BD4DBE"/>
    <w:rsid w:val="00BE480F"/>
    <w:rsid w:val="00C11C8A"/>
    <w:rsid w:val="00C21978"/>
    <w:rsid w:val="00C25F88"/>
    <w:rsid w:val="00C41B47"/>
    <w:rsid w:val="00C440B1"/>
    <w:rsid w:val="00C466BF"/>
    <w:rsid w:val="00C479B0"/>
    <w:rsid w:val="00C654CA"/>
    <w:rsid w:val="00CA21CA"/>
    <w:rsid w:val="00CC30B0"/>
    <w:rsid w:val="00CD623D"/>
    <w:rsid w:val="00CD6A90"/>
    <w:rsid w:val="00CF320A"/>
    <w:rsid w:val="00CF51C4"/>
    <w:rsid w:val="00CF76B2"/>
    <w:rsid w:val="00D132FD"/>
    <w:rsid w:val="00D2133A"/>
    <w:rsid w:val="00D22A6A"/>
    <w:rsid w:val="00D318A9"/>
    <w:rsid w:val="00D33616"/>
    <w:rsid w:val="00D412D9"/>
    <w:rsid w:val="00D4183E"/>
    <w:rsid w:val="00D441B6"/>
    <w:rsid w:val="00D47F51"/>
    <w:rsid w:val="00D50514"/>
    <w:rsid w:val="00D5148D"/>
    <w:rsid w:val="00D5707F"/>
    <w:rsid w:val="00D62D29"/>
    <w:rsid w:val="00D6324D"/>
    <w:rsid w:val="00D7174B"/>
    <w:rsid w:val="00D85D32"/>
    <w:rsid w:val="00DB634A"/>
    <w:rsid w:val="00DE51A5"/>
    <w:rsid w:val="00DF39C5"/>
    <w:rsid w:val="00DF3D2E"/>
    <w:rsid w:val="00DF6B36"/>
    <w:rsid w:val="00E05F2C"/>
    <w:rsid w:val="00E15DEB"/>
    <w:rsid w:val="00E328F7"/>
    <w:rsid w:val="00EA41B4"/>
    <w:rsid w:val="00EE51BA"/>
    <w:rsid w:val="00EE5686"/>
    <w:rsid w:val="00EF32CD"/>
    <w:rsid w:val="00EF71AF"/>
    <w:rsid w:val="00F06455"/>
    <w:rsid w:val="00F10742"/>
    <w:rsid w:val="00F34072"/>
    <w:rsid w:val="00F52475"/>
    <w:rsid w:val="00F61FC4"/>
    <w:rsid w:val="00F66210"/>
    <w:rsid w:val="00F676C4"/>
    <w:rsid w:val="00F67A34"/>
    <w:rsid w:val="00F719A5"/>
    <w:rsid w:val="00F74123"/>
    <w:rsid w:val="00F951E8"/>
    <w:rsid w:val="00FC1678"/>
    <w:rsid w:val="00FC240D"/>
    <w:rsid w:val="00FC3B2F"/>
    <w:rsid w:val="00FD46E9"/>
    <w:rsid w:val="00FD578F"/>
    <w:rsid w:val="00FE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9A"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1A129A"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0">
    <w:name w:val="heading 2"/>
    <w:basedOn w:val="a"/>
    <w:link w:val="21"/>
    <w:uiPriority w:val="99"/>
    <w:qFormat/>
    <w:rsid w:val="001A129A"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rsid w:val="001A129A"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1A12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A129A"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rsid w:val="001A129A"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rsid w:val="001A129A"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rsid w:val="001A129A"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A129A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1A129A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A129A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A129A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A129A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A129A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A129A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A129A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rsid w:val="001A129A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rsid w:val="001A129A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rsid w:val="001A129A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rsid w:val="001A129A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rsid w:val="001A129A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rsid w:val="001A129A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sid w:val="001A129A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rsid w:val="001A129A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sid w:val="001A12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129A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sid w:val="001A129A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1A129A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1A129A"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rsid w:val="001A12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  <w:rsid w:val="001A129A"/>
  </w:style>
  <w:style w:type="paragraph" w:styleId="aa">
    <w:name w:val="Body Text"/>
    <w:basedOn w:val="a"/>
    <w:link w:val="ab"/>
    <w:uiPriority w:val="99"/>
    <w:rsid w:val="001A129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A129A"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rsid w:val="001A129A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  <w:rsid w:val="001A129A"/>
  </w:style>
  <w:style w:type="paragraph" w:styleId="2">
    <w:name w:val="List Bullet 2"/>
    <w:basedOn w:val="a"/>
    <w:autoRedefine/>
    <w:uiPriority w:val="99"/>
    <w:rsid w:val="001A129A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rsid w:val="001A129A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A129A"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1A129A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rsid w:val="001A129A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1A129A"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rsid w:val="001A129A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rsid w:val="001A129A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1A129A"/>
    <w:rPr>
      <w:b/>
      <w:bCs/>
    </w:rPr>
  </w:style>
  <w:style w:type="paragraph" w:customStyle="1" w:styleId="ConsPlusNormal">
    <w:name w:val="ConsPlusNormal"/>
    <w:uiPriority w:val="99"/>
    <w:rsid w:val="001A12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sid w:val="001A129A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sid w:val="001A129A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rsid w:val="001A12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1A129A"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sid w:val="001A129A"/>
    <w:rPr>
      <w:rFonts w:cs="Times New Roman"/>
    </w:rPr>
  </w:style>
  <w:style w:type="paragraph" w:styleId="af4">
    <w:name w:val="header"/>
    <w:basedOn w:val="a"/>
    <w:link w:val="af5"/>
    <w:uiPriority w:val="99"/>
    <w:rsid w:val="001A129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1A129A"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sid w:val="001A129A"/>
    <w:rPr>
      <w:lang w:eastAsia="ru-RU"/>
    </w:rPr>
  </w:style>
  <w:style w:type="paragraph" w:styleId="24">
    <w:name w:val="Body Text Indent 2"/>
    <w:basedOn w:val="a"/>
    <w:link w:val="25"/>
    <w:uiPriority w:val="99"/>
    <w:rsid w:val="001A129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1A129A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005_действующая редакция</Статус_x0020_документа>
    <_EndDate xmlns="http://schemas.microsoft.com/sharepoint/v3/fields">2013-04-03T20:00:00+00:00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383162-ED4D-4AB7-9DCF-3BA9FD9A9F87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33FDABF-D284-48B9-9698-D7F66BB67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BE388-0B59-4F2F-9B2E-224CE2665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>3D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Glushak</cp:lastModifiedBy>
  <cp:revision>2</cp:revision>
  <cp:lastPrinted>2012-12-20T07:02:00Z</cp:lastPrinted>
  <dcterms:created xsi:type="dcterms:W3CDTF">2013-04-12T09:59:00Z</dcterms:created>
  <dcterms:modified xsi:type="dcterms:W3CDTF">2013-04-12T09:59:00Z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