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C5" w:rsidRPr="00006C1D" w:rsidRDefault="00A053C5" w:rsidP="005265A3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5265A3">
        <w:rPr>
          <w:rFonts w:asciiTheme="minorHAnsi" w:hAnsiTheme="minorHAnsi" w:cs="Calibri"/>
          <w:b/>
          <w:bCs/>
          <w:sz w:val="18"/>
          <w:szCs w:val="18"/>
        </w:rPr>
        <w:t>ИЗМЕНЕНИЯ</w:t>
      </w:r>
      <w:r w:rsidR="00C25F88" w:rsidRPr="005265A3">
        <w:rPr>
          <w:rFonts w:asciiTheme="minorHAnsi" w:hAnsiTheme="minorHAnsi" w:cs="Calibri"/>
          <w:b/>
          <w:bCs/>
          <w:sz w:val="18"/>
          <w:szCs w:val="18"/>
        </w:rPr>
        <w:t xml:space="preserve"> И ДОПОЛНЕНИЯ</w:t>
      </w:r>
      <w:r w:rsidR="003E6A69" w:rsidRPr="005265A3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="00B91151">
        <w:rPr>
          <w:rFonts w:asciiTheme="minorHAnsi" w:hAnsiTheme="minorHAnsi" w:cs="Calibri"/>
          <w:b/>
          <w:bCs/>
          <w:sz w:val="18"/>
          <w:szCs w:val="18"/>
        </w:rPr>
        <w:t>№</w:t>
      </w:r>
      <w:r w:rsidR="00B91151" w:rsidRPr="00006C1D">
        <w:rPr>
          <w:rFonts w:asciiTheme="minorHAnsi" w:hAnsiTheme="minorHAnsi" w:cs="Calibri"/>
          <w:b/>
          <w:bCs/>
          <w:sz w:val="18"/>
          <w:szCs w:val="18"/>
        </w:rPr>
        <w:t>6</w:t>
      </w:r>
    </w:p>
    <w:p w:rsidR="00A053C5" w:rsidRPr="005265A3" w:rsidRDefault="00A053C5" w:rsidP="005265A3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5265A3">
        <w:rPr>
          <w:rFonts w:asciiTheme="minorHAnsi" w:hAnsiTheme="minorHAnsi" w:cs="Calibri"/>
          <w:b/>
          <w:bCs/>
          <w:sz w:val="18"/>
          <w:szCs w:val="18"/>
        </w:rPr>
        <w:t>В ПРАВИЛА ДОВЕРИТЕЛЬНОГО УПРАВЛЕНИЯ</w:t>
      </w:r>
    </w:p>
    <w:p w:rsidR="00A053C5" w:rsidRPr="005265A3" w:rsidRDefault="00A053C5" w:rsidP="005265A3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5265A3">
        <w:rPr>
          <w:rFonts w:asciiTheme="minorHAnsi" w:hAnsiTheme="minorHAnsi" w:cs="Calibri"/>
          <w:b/>
          <w:bCs/>
          <w:sz w:val="18"/>
          <w:szCs w:val="18"/>
        </w:rPr>
        <w:t xml:space="preserve">ОТКРЫТЫМ ПАЕВЫМ ИНВЕСТИЦИОННЫМ ФОНДОМ </w:t>
      </w:r>
      <w:r w:rsidR="00031E42" w:rsidRPr="005265A3">
        <w:rPr>
          <w:rFonts w:asciiTheme="minorHAnsi" w:hAnsiTheme="minorHAnsi" w:cs="Calibri"/>
          <w:b/>
          <w:bCs/>
          <w:sz w:val="18"/>
          <w:szCs w:val="18"/>
        </w:rPr>
        <w:t>СМЕШАННЫХ ИНВЕСТИЦИЙ</w:t>
      </w:r>
    </w:p>
    <w:p w:rsidR="00A053C5" w:rsidRPr="005265A3" w:rsidRDefault="00A053C5" w:rsidP="005265A3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5265A3">
        <w:rPr>
          <w:rFonts w:asciiTheme="minorHAnsi" w:hAnsiTheme="minorHAnsi" w:cs="Calibri"/>
          <w:b/>
          <w:bCs/>
          <w:sz w:val="18"/>
          <w:szCs w:val="18"/>
        </w:rPr>
        <w:t xml:space="preserve">«ТРОЙКА ДИАЛОГ – </w:t>
      </w:r>
      <w:r w:rsidR="009C5A05" w:rsidRPr="005265A3">
        <w:rPr>
          <w:rFonts w:asciiTheme="minorHAnsi" w:hAnsiTheme="minorHAnsi" w:cs="Calibri"/>
          <w:b/>
          <w:bCs/>
          <w:sz w:val="18"/>
          <w:szCs w:val="18"/>
        </w:rPr>
        <w:t>БРИК</w:t>
      </w:r>
      <w:r w:rsidRPr="005265A3">
        <w:rPr>
          <w:rFonts w:asciiTheme="minorHAnsi" w:hAnsiTheme="minorHAnsi" w:cs="Calibri"/>
          <w:b/>
          <w:bCs/>
          <w:sz w:val="18"/>
          <w:szCs w:val="18"/>
        </w:rPr>
        <w:t>»</w:t>
      </w:r>
    </w:p>
    <w:p w:rsidR="00A053C5" w:rsidRPr="005265A3" w:rsidRDefault="00A053C5" w:rsidP="005265A3">
      <w:pPr>
        <w:spacing w:after="120" w:line="240" w:lineRule="exact"/>
        <w:jc w:val="center"/>
        <w:rPr>
          <w:rFonts w:asciiTheme="minorHAnsi" w:hAnsiTheme="minorHAnsi" w:cs="Calibri"/>
          <w:sz w:val="18"/>
          <w:szCs w:val="18"/>
        </w:rPr>
      </w:pPr>
      <w:r w:rsidRPr="005265A3">
        <w:rPr>
          <w:rFonts w:asciiTheme="minorHAnsi" w:hAnsiTheme="minorHAnsi" w:cs="Calibri"/>
          <w:sz w:val="18"/>
          <w:szCs w:val="18"/>
        </w:rPr>
        <w:t>(Правила доверительного управления фондом зарегистрированы</w:t>
      </w:r>
    </w:p>
    <w:p w:rsidR="00A053C5" w:rsidRPr="005265A3" w:rsidRDefault="00A95C5D" w:rsidP="005265A3">
      <w:pPr>
        <w:spacing w:after="120" w:line="240" w:lineRule="exact"/>
        <w:jc w:val="center"/>
        <w:rPr>
          <w:rFonts w:asciiTheme="minorHAnsi" w:hAnsiTheme="minorHAnsi" w:cs="Calibri"/>
          <w:sz w:val="18"/>
          <w:szCs w:val="18"/>
        </w:rPr>
      </w:pPr>
      <w:r w:rsidRPr="005265A3">
        <w:rPr>
          <w:rFonts w:asciiTheme="minorHAnsi" w:hAnsiTheme="minorHAnsi" w:cs="Calibri"/>
          <w:sz w:val="18"/>
          <w:szCs w:val="18"/>
        </w:rPr>
        <w:t>28 сентября 2010</w:t>
      </w:r>
      <w:r w:rsidR="00A053C5" w:rsidRPr="005265A3">
        <w:rPr>
          <w:rFonts w:asciiTheme="minorHAnsi" w:hAnsiTheme="minorHAnsi" w:cs="Calibri"/>
          <w:sz w:val="18"/>
          <w:szCs w:val="18"/>
        </w:rPr>
        <w:t xml:space="preserve"> года за № </w:t>
      </w:r>
      <w:r w:rsidRPr="005265A3">
        <w:rPr>
          <w:rFonts w:asciiTheme="minorHAnsi" w:hAnsiTheme="minorHAnsi" w:cs="Calibri"/>
          <w:sz w:val="18"/>
          <w:szCs w:val="18"/>
        </w:rPr>
        <w:t>1924-94168958</w:t>
      </w:r>
      <w:r w:rsidR="00A053C5" w:rsidRPr="005265A3">
        <w:rPr>
          <w:rFonts w:asciiTheme="minorHAnsi" w:hAnsiTheme="minorHAnsi" w:cs="Calibri"/>
          <w:sz w:val="18"/>
          <w:szCs w:val="18"/>
        </w:rPr>
        <w:t>)</w:t>
      </w:r>
    </w:p>
    <w:tbl>
      <w:tblPr>
        <w:tblW w:w="5035" w:type="pct"/>
        <w:tblLook w:val="0000"/>
      </w:tblPr>
      <w:tblGrid>
        <w:gridCol w:w="5211"/>
        <w:gridCol w:w="5546"/>
      </w:tblGrid>
      <w:tr w:rsidR="005265A3" w:rsidRPr="00861962" w:rsidTr="00B91151"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A3" w:rsidRPr="00C64223" w:rsidRDefault="005265A3" w:rsidP="00EA0B41">
            <w:pPr>
              <w:pStyle w:val="aa"/>
              <w:spacing w:line="240" w:lineRule="exact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C64223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СТАРАЯ РЕДАКЦИЯ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A3" w:rsidRPr="00C64223" w:rsidRDefault="005265A3" w:rsidP="00EA0B41">
            <w:pPr>
              <w:pStyle w:val="aa"/>
              <w:spacing w:line="240" w:lineRule="exact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C64223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НОВАЯ РЕДАКЦИЯ</w:t>
            </w:r>
          </w:p>
        </w:tc>
      </w:tr>
      <w:tr w:rsidR="00B91151" w:rsidRPr="00861962" w:rsidTr="00B9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22" w:type="pct"/>
          </w:tcPr>
          <w:p w:rsidR="00B91151" w:rsidRPr="00A256D9" w:rsidRDefault="00B91151" w:rsidP="00A256D9">
            <w:pPr>
              <w:pStyle w:val="ConsNonformat"/>
              <w:widowControl/>
              <w:spacing w:after="120" w:line="240" w:lineRule="exact"/>
              <w:ind w:right="76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A256D9">
              <w:rPr>
                <w:rFonts w:asciiTheme="minorHAnsi" w:hAnsiTheme="minorHAnsi" w:cs="Calibri"/>
                <w:b/>
                <w:sz w:val="18"/>
                <w:szCs w:val="18"/>
              </w:rPr>
              <w:t>67</w:t>
            </w:r>
            <w:r w:rsidRPr="00A256D9">
              <w:rPr>
                <w:rFonts w:asciiTheme="minorHAnsi" w:hAnsiTheme="minorHAnsi" w:cs="Calibri"/>
                <w:sz w:val="18"/>
                <w:szCs w:val="18"/>
              </w:rPr>
              <w:t xml:space="preserve">. </w:t>
            </w:r>
            <w:r w:rsidRPr="00A256D9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После завершения (окончания) формирования Фонда </w:t>
            </w:r>
            <w:r w:rsidRPr="00A256D9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A256D9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при </w:t>
            </w:r>
            <w:r w:rsidRPr="00A256D9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 xml:space="preserve">подаче заявки на </w:t>
            </w:r>
            <w:r w:rsidRPr="00A256D9">
              <w:rPr>
                <w:rStyle w:val="a9"/>
                <w:rFonts w:asciiTheme="minorHAnsi" w:hAnsiTheme="minorHAnsi" w:cs="Calibri"/>
                <w:sz w:val="18"/>
                <w:szCs w:val="18"/>
              </w:rPr>
              <w:t>приобретение Инвестиционных паев:</w:t>
            </w:r>
          </w:p>
          <w:p w:rsidR="00B91151" w:rsidRPr="00A256D9" w:rsidRDefault="00B91151" w:rsidP="00A256D9">
            <w:pPr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A256D9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 xml:space="preserve">Управляющей компании и агенту </w:t>
            </w:r>
            <w:r w:rsidRPr="00A256D9">
              <w:rPr>
                <w:rFonts w:asciiTheme="minorHAnsi" w:hAnsiTheme="minorHAnsi" w:cs="Calibri"/>
                <w:sz w:val="18"/>
                <w:szCs w:val="18"/>
              </w:rPr>
              <w:t>Открытое акционерное общество</w:t>
            </w:r>
            <w:r w:rsidRPr="00A256D9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 xml:space="preserve"> «</w:t>
            </w:r>
            <w:r w:rsidRPr="00A256D9">
              <w:rPr>
                <w:rFonts w:asciiTheme="minorHAnsi" w:hAnsiTheme="minorHAnsi" w:cs="Calibri"/>
                <w:sz w:val="18"/>
                <w:szCs w:val="18"/>
              </w:rPr>
              <w:t xml:space="preserve">Сбербанк России» </w:t>
            </w:r>
            <w:r w:rsidRPr="00A256D9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A256D9">
              <w:rPr>
                <w:rFonts w:asciiTheme="minorHAnsi" w:hAnsiTheme="minorHAnsi" w:cs="Calibri"/>
                <w:sz w:val="18"/>
                <w:szCs w:val="18"/>
              </w:rPr>
              <w:t>составляет:</w:t>
            </w:r>
          </w:p>
          <w:p w:rsidR="00B91151" w:rsidRPr="00A256D9" w:rsidRDefault="00B91151" w:rsidP="00A256D9">
            <w:pPr>
              <w:widowControl w:val="0"/>
              <w:spacing w:after="120" w:line="240" w:lineRule="exact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A256D9">
              <w:rPr>
                <w:rFonts w:asciiTheme="minorHAnsi" w:hAnsiTheme="minorHAnsi" w:cs="Calibri"/>
                <w:sz w:val="18"/>
                <w:szCs w:val="18"/>
              </w:rPr>
              <w:t xml:space="preserve">           -  1,2% (одна целая две десятых процента), включая НДС, от расчетной стоимости инвестиционного пая.</w:t>
            </w:r>
          </w:p>
          <w:p w:rsidR="00B91151" w:rsidRPr="00A256D9" w:rsidRDefault="00B91151" w:rsidP="00A256D9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</w:p>
          <w:p w:rsidR="00B91151" w:rsidRPr="00A256D9" w:rsidRDefault="00B91151" w:rsidP="00A256D9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A256D9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агенту </w:t>
            </w:r>
            <w:r w:rsidRPr="00A256D9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A256D9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составляет:</w:t>
            </w:r>
          </w:p>
          <w:p w:rsidR="00B91151" w:rsidRPr="00A256D9" w:rsidRDefault="00B91151" w:rsidP="00A256D9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A256D9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A256D9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A256D9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B91151" w:rsidRPr="00A256D9" w:rsidRDefault="00B91151" w:rsidP="00A256D9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A256D9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A256D9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A256D9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B91151" w:rsidRPr="00A256D9" w:rsidRDefault="00B91151" w:rsidP="00A256D9">
            <w:pPr>
              <w:spacing w:after="120" w:line="240" w:lineRule="exact"/>
              <w:ind w:right="76" w:firstLine="720"/>
              <w:jc w:val="both"/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</w:pPr>
            <w:r w:rsidRPr="00A256D9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A256D9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A256D9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:rsidR="00B91151" w:rsidRPr="00A256D9" w:rsidRDefault="00B91151" w:rsidP="00A256D9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A256D9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агенту Закрытому акционерному обществу коммерческому банку «Ситибанк»</w:t>
            </w:r>
            <w:r w:rsidRPr="00A256D9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A256D9">
              <w:rPr>
                <w:rFonts w:asciiTheme="minorHAnsi" w:hAnsiTheme="minorHAnsi" w:cs="Calibri"/>
                <w:sz w:val="18"/>
                <w:szCs w:val="18"/>
              </w:rPr>
              <w:t>составляет:</w:t>
            </w:r>
          </w:p>
          <w:p w:rsidR="00B91151" w:rsidRPr="00A256D9" w:rsidRDefault="00B91151" w:rsidP="00A256D9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A256D9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A256D9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A256D9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B91151" w:rsidRPr="00A256D9" w:rsidRDefault="00B91151" w:rsidP="00A256D9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A256D9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1,25% (одна целая двадцать пять сотых процента), включая НДС, от расчетной стоимости Инвестиционного пая, при его приобретении по заявке, поданной агенту </w:t>
            </w:r>
            <w:r w:rsidRPr="00A256D9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A256D9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B91151" w:rsidRPr="00A256D9" w:rsidRDefault="00B91151" w:rsidP="00A256D9">
            <w:pPr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A256D9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A256D9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A256D9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</w:tc>
        <w:tc>
          <w:tcPr>
            <w:tcW w:w="2578" w:type="pct"/>
          </w:tcPr>
          <w:p w:rsidR="00B91151" w:rsidRPr="00A256D9" w:rsidRDefault="00B91151" w:rsidP="00A256D9">
            <w:pPr>
              <w:pStyle w:val="ConsNonformat"/>
              <w:widowControl/>
              <w:spacing w:after="120" w:line="240" w:lineRule="exact"/>
              <w:ind w:right="76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A256D9">
              <w:rPr>
                <w:rFonts w:asciiTheme="minorHAnsi" w:hAnsiTheme="minorHAnsi" w:cs="Calibri"/>
                <w:b/>
                <w:sz w:val="18"/>
                <w:szCs w:val="18"/>
              </w:rPr>
              <w:t>67</w:t>
            </w:r>
            <w:r w:rsidRPr="00A256D9">
              <w:rPr>
                <w:rFonts w:asciiTheme="minorHAnsi" w:hAnsiTheme="minorHAnsi" w:cs="Calibri"/>
                <w:sz w:val="18"/>
                <w:szCs w:val="18"/>
              </w:rPr>
              <w:t xml:space="preserve">. </w:t>
            </w:r>
            <w:r w:rsidRPr="00A256D9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После завершения (окончания) формирования Фонда </w:t>
            </w:r>
            <w:r w:rsidRPr="00A256D9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A256D9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при </w:t>
            </w:r>
            <w:r w:rsidRPr="00A256D9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 xml:space="preserve">подаче заявки на </w:t>
            </w:r>
            <w:r w:rsidRPr="00A256D9">
              <w:rPr>
                <w:rStyle w:val="a9"/>
                <w:rFonts w:asciiTheme="minorHAnsi" w:hAnsiTheme="minorHAnsi" w:cs="Calibri"/>
                <w:sz w:val="18"/>
                <w:szCs w:val="18"/>
              </w:rPr>
              <w:t>приобретение Инвестиционных паев:</w:t>
            </w:r>
          </w:p>
          <w:p w:rsidR="00B91151" w:rsidRPr="00A256D9" w:rsidRDefault="00B91151" w:rsidP="00A256D9">
            <w:pPr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A256D9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Управляющей компании</w:t>
            </w:r>
            <w:r w:rsidR="000C3749" w:rsidRPr="002C4B9A">
              <w:rPr>
                <w:rStyle w:val="10"/>
                <w:rFonts w:asciiTheme="minorHAnsi" w:hAnsiTheme="minorHAnsi" w:cs="Calibri"/>
                <w:b w:val="0"/>
                <w:sz w:val="18"/>
                <w:szCs w:val="18"/>
              </w:rPr>
              <w:t xml:space="preserve"> </w:t>
            </w:r>
            <w:r w:rsidR="000C3749" w:rsidRPr="000C3749">
              <w:rPr>
                <w:rStyle w:val="a9"/>
                <w:rFonts w:ascii="Calibri" w:hAnsi="Calibri" w:cs="Calibri"/>
                <w:b/>
                <w:sz w:val="18"/>
                <w:szCs w:val="18"/>
              </w:rPr>
              <w:t>и Агентам</w:t>
            </w:r>
            <w:r w:rsidR="000C3749" w:rsidRPr="000C3749">
              <w:rPr>
                <w:rStyle w:val="a9"/>
                <w:rFonts w:ascii="Calibri" w:hAnsi="Calibri" w:cs="Calibri"/>
                <w:sz w:val="18"/>
                <w:szCs w:val="18"/>
              </w:rPr>
              <w:t>, за исключением агента ЗАО «Банк Интеза»</w:t>
            </w:r>
            <w:r w:rsidR="000C3749">
              <w:rPr>
                <w:rStyle w:val="a9"/>
                <w:rFonts w:ascii="Calibri" w:hAnsi="Calibri" w:cs="Calibri"/>
                <w:sz w:val="18"/>
                <w:szCs w:val="18"/>
              </w:rPr>
              <w:t xml:space="preserve"> и ЗАО КБ «Ситибанк»</w:t>
            </w:r>
            <w:r w:rsidR="000C3749" w:rsidRPr="000C3749">
              <w:rPr>
                <w:rStyle w:val="a9"/>
                <w:rFonts w:ascii="Calibri" w:hAnsi="Calibri" w:cs="Calibri"/>
                <w:sz w:val="18"/>
                <w:szCs w:val="18"/>
              </w:rPr>
              <w:t xml:space="preserve">,  </w:t>
            </w:r>
            <w:r w:rsidRPr="00A256D9">
              <w:rPr>
                <w:rFonts w:asciiTheme="minorHAnsi" w:hAnsiTheme="minorHAnsi" w:cs="Calibri"/>
                <w:sz w:val="18"/>
                <w:szCs w:val="18"/>
              </w:rPr>
              <w:t>составляет:</w:t>
            </w:r>
          </w:p>
          <w:p w:rsidR="00B91151" w:rsidRPr="00A256D9" w:rsidRDefault="00B91151" w:rsidP="00A256D9">
            <w:pPr>
              <w:widowControl w:val="0"/>
              <w:spacing w:after="120" w:line="240" w:lineRule="exact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A256D9">
              <w:rPr>
                <w:rFonts w:asciiTheme="minorHAnsi" w:hAnsiTheme="minorHAnsi" w:cs="Calibri"/>
                <w:sz w:val="18"/>
                <w:szCs w:val="18"/>
              </w:rPr>
              <w:t xml:space="preserve">           -  1,2% (одна целая две десятых процента), включая НДС, от расчетной стоимости инвестиционного пая.</w:t>
            </w:r>
          </w:p>
          <w:p w:rsidR="00B91151" w:rsidRPr="00A256D9" w:rsidRDefault="00B91151" w:rsidP="00A256D9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Theme="minorHAnsi" w:hAnsiTheme="minorHAnsi" w:cs="Calibri"/>
                <w:b/>
                <w:sz w:val="18"/>
                <w:szCs w:val="18"/>
              </w:rPr>
            </w:pPr>
            <w:r w:rsidRPr="00A256D9">
              <w:rPr>
                <w:rStyle w:val="a9"/>
                <w:rFonts w:asciiTheme="minorHAnsi" w:hAnsiTheme="minorHAnsi" w:cs="Calibri"/>
                <w:b/>
                <w:sz w:val="18"/>
                <w:szCs w:val="18"/>
              </w:rPr>
              <w:t>При подаче заявки на приобретение инвестиционных паев Управляющей компании номинальным держателем, надбавка не взимается.</w:t>
            </w:r>
          </w:p>
          <w:p w:rsidR="00B91151" w:rsidRPr="00A256D9" w:rsidRDefault="00B91151" w:rsidP="00A256D9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A256D9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агенту </w:t>
            </w:r>
            <w:r w:rsidRPr="00A256D9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A256D9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составляет:</w:t>
            </w:r>
          </w:p>
          <w:p w:rsidR="00B91151" w:rsidRPr="00A256D9" w:rsidRDefault="00B91151" w:rsidP="00A256D9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A256D9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A256D9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A256D9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B91151" w:rsidRPr="00A256D9" w:rsidRDefault="00B91151" w:rsidP="00A256D9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A256D9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A256D9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A256D9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B91151" w:rsidRPr="00A256D9" w:rsidRDefault="00B91151" w:rsidP="00A256D9">
            <w:pPr>
              <w:spacing w:after="120" w:line="240" w:lineRule="exact"/>
              <w:ind w:right="76" w:firstLine="720"/>
              <w:jc w:val="both"/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</w:pPr>
            <w:r w:rsidRPr="00A256D9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A256D9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A256D9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:rsidR="00B91151" w:rsidRPr="00A256D9" w:rsidRDefault="00B91151" w:rsidP="00A256D9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A256D9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агенту Закрытому акционерному обществу коммерческому банку «Ситибанк»</w:t>
            </w:r>
            <w:r w:rsidRPr="00A256D9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A256D9">
              <w:rPr>
                <w:rFonts w:asciiTheme="minorHAnsi" w:hAnsiTheme="minorHAnsi" w:cs="Calibri"/>
                <w:sz w:val="18"/>
                <w:szCs w:val="18"/>
              </w:rPr>
              <w:t>составляет:</w:t>
            </w:r>
          </w:p>
          <w:p w:rsidR="00B91151" w:rsidRPr="00A256D9" w:rsidRDefault="00B91151" w:rsidP="00A256D9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A256D9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A256D9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A256D9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B91151" w:rsidRPr="00A256D9" w:rsidRDefault="00B91151" w:rsidP="00A256D9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A256D9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1,25% (одна целая двадцать пять сотых процента), включая НДС, от расчетной стоимости Инвестиционного пая, при его приобретении по заявке, поданной агенту </w:t>
            </w:r>
            <w:r w:rsidRPr="00A256D9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A256D9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B91151" w:rsidRPr="00A256D9" w:rsidRDefault="00B91151" w:rsidP="00A256D9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A256D9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A256D9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A256D9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:rsidR="00B91151" w:rsidRPr="00A256D9" w:rsidRDefault="00B91151" w:rsidP="00A256D9">
            <w:pPr>
              <w:pStyle w:val="ConsNormal"/>
              <w:spacing w:after="120" w:line="240" w:lineRule="exact"/>
              <w:ind w:right="-15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</w:tr>
      <w:tr w:rsidR="00B91151" w:rsidRPr="00861962" w:rsidTr="00B9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22" w:type="pct"/>
          </w:tcPr>
          <w:p w:rsidR="00A256D9" w:rsidRPr="00A256D9" w:rsidRDefault="00A256D9" w:rsidP="00A256D9">
            <w:pPr>
              <w:pStyle w:val="ConsNormal"/>
              <w:spacing w:after="120" w:line="240" w:lineRule="exact"/>
              <w:ind w:right="-159" w:firstLine="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A256D9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lastRenderedPageBreak/>
              <w:t>86.</w:t>
            </w:r>
            <w:r w:rsidRPr="00A256D9">
              <w:rPr>
                <w:rFonts w:asciiTheme="minorHAnsi" w:hAnsiTheme="minorHAnsi" w:cs="Calibri"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A256D9" w:rsidRPr="00A256D9" w:rsidRDefault="00A256D9" w:rsidP="00A256D9">
            <w:pPr>
              <w:spacing w:after="120" w:line="240" w:lineRule="exact"/>
              <w:rPr>
                <w:rFonts w:asciiTheme="minorHAnsi" w:hAnsiTheme="minorHAnsi" w:cs="Calibri"/>
                <w:sz w:val="18"/>
                <w:szCs w:val="18"/>
              </w:rPr>
            </w:pPr>
            <w:r w:rsidRPr="00A256D9">
              <w:rPr>
                <w:rFonts w:asciiTheme="minorHAnsi" w:hAnsiTheme="minorHAnsi" w:cs="Calibri"/>
                <w:sz w:val="18"/>
                <w:szCs w:val="18"/>
              </w:rPr>
              <w:t>Открытого паевого инвестиционного фонда облигаций “Тройка Диалог - Илья Муромец”;</w:t>
            </w:r>
          </w:p>
          <w:p w:rsidR="00A256D9" w:rsidRPr="00A256D9" w:rsidRDefault="00A256D9" w:rsidP="00A256D9">
            <w:pPr>
              <w:spacing w:after="120" w:line="240" w:lineRule="exact"/>
              <w:rPr>
                <w:rFonts w:asciiTheme="minorHAnsi" w:hAnsiTheme="minorHAnsi" w:cs="Calibri"/>
                <w:sz w:val="18"/>
                <w:szCs w:val="18"/>
              </w:rPr>
            </w:pPr>
            <w:r w:rsidRPr="00A256D9">
              <w:rPr>
                <w:rFonts w:asciiTheme="minorHAnsi" w:hAnsiTheme="minorHAnsi" w:cs="Calibri"/>
                <w:sz w:val="18"/>
                <w:szCs w:val="18"/>
              </w:rPr>
              <w:t>Открытого паевого инвестиционного фонда акций “Тройка Диалог – Федеральный”;</w:t>
            </w:r>
          </w:p>
          <w:p w:rsidR="00A256D9" w:rsidRPr="00A256D9" w:rsidRDefault="00A256D9" w:rsidP="00A256D9">
            <w:pPr>
              <w:spacing w:after="120" w:line="240" w:lineRule="exact"/>
              <w:rPr>
                <w:rFonts w:asciiTheme="minorHAnsi" w:hAnsiTheme="minorHAnsi" w:cs="Calibri"/>
                <w:sz w:val="18"/>
                <w:szCs w:val="18"/>
              </w:rPr>
            </w:pPr>
            <w:r w:rsidRPr="00A256D9">
              <w:rPr>
                <w:rFonts w:asciiTheme="minorHAnsi" w:hAnsiTheme="minorHAnsi" w:cs="Calibri"/>
                <w:sz w:val="18"/>
                <w:szCs w:val="18"/>
              </w:rPr>
              <w:t>Открытого паевого инвестиционного фонда акций “Тройка Диалог – Добрыня Никитич”;</w:t>
            </w:r>
          </w:p>
          <w:p w:rsidR="00A256D9" w:rsidRPr="00A256D9" w:rsidRDefault="00A256D9" w:rsidP="00A256D9">
            <w:pPr>
              <w:spacing w:after="120" w:line="240" w:lineRule="exact"/>
              <w:rPr>
                <w:rFonts w:asciiTheme="minorHAnsi" w:hAnsiTheme="minorHAnsi" w:cs="Calibri"/>
                <w:sz w:val="18"/>
                <w:szCs w:val="18"/>
              </w:rPr>
            </w:pPr>
            <w:r w:rsidRPr="00A256D9">
              <w:rPr>
                <w:rFonts w:asciiTheme="minorHAnsi" w:hAnsiTheme="minorHAnsi" w:cs="Calibri"/>
                <w:sz w:val="18"/>
                <w:szCs w:val="18"/>
              </w:rPr>
              <w:t>Открытого паевого инвестиционного фонда смешанных инвестиций “Тройка Диалог - Дружина";</w:t>
            </w:r>
          </w:p>
          <w:p w:rsidR="00A256D9" w:rsidRPr="00A256D9" w:rsidRDefault="00A256D9" w:rsidP="00A256D9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A256D9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Нефтегазовый сектор”;</w:t>
            </w:r>
          </w:p>
          <w:p w:rsidR="00A256D9" w:rsidRPr="00A256D9" w:rsidRDefault="00A256D9" w:rsidP="00A256D9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A256D9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Финансовый сектор”;</w:t>
            </w:r>
          </w:p>
          <w:p w:rsidR="00A256D9" w:rsidRPr="00A256D9" w:rsidRDefault="00A256D9" w:rsidP="00A256D9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A256D9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Телекоммуникации”;</w:t>
            </w:r>
          </w:p>
          <w:p w:rsidR="00A256D9" w:rsidRPr="00A256D9" w:rsidRDefault="00A256D9" w:rsidP="00A256D9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A256D9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Металлургия”;</w:t>
            </w:r>
          </w:p>
          <w:p w:rsidR="00A256D9" w:rsidRPr="00A256D9" w:rsidRDefault="00A256D9" w:rsidP="00A256D9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A256D9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Электроэнергетика”;</w:t>
            </w:r>
          </w:p>
          <w:p w:rsidR="00A256D9" w:rsidRPr="00A256D9" w:rsidRDefault="00A256D9" w:rsidP="00A256D9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A256D9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Потребительский сектор”;</w:t>
            </w:r>
          </w:p>
          <w:p w:rsidR="00A256D9" w:rsidRPr="00A256D9" w:rsidRDefault="00A256D9" w:rsidP="00A256D9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A256D9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«Тройка Диалог – Фонд денежного рынка»,</w:t>
            </w:r>
          </w:p>
          <w:p w:rsidR="00A256D9" w:rsidRPr="00A256D9" w:rsidRDefault="00A256D9" w:rsidP="00A256D9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A256D9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Потенциал”;</w:t>
            </w:r>
          </w:p>
          <w:p w:rsidR="00A256D9" w:rsidRPr="00A256D9" w:rsidRDefault="00A256D9" w:rsidP="00A256D9">
            <w:pPr>
              <w:spacing w:after="120" w:line="240" w:lineRule="exact"/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</w:pPr>
            <w:r w:rsidRPr="00A256D9">
              <w:rPr>
                <w:rFonts w:asciiTheme="minorHAnsi" w:hAnsiTheme="minorHAnsi" w:cs="Calibri"/>
                <w:sz w:val="18"/>
                <w:szCs w:val="18"/>
              </w:rPr>
              <w:t>Открытого паевого инвестиционного фонда облигаций “Тройка Диалог – Рискованные облигации”</w:t>
            </w:r>
            <w:r w:rsidRPr="00A256D9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 xml:space="preserve">, </w:t>
            </w:r>
          </w:p>
          <w:p w:rsidR="00A256D9" w:rsidRPr="00A256D9" w:rsidRDefault="00A256D9" w:rsidP="00A256D9">
            <w:pPr>
              <w:pStyle w:val="22"/>
              <w:spacing w:after="120" w:line="240" w:lineRule="exact"/>
              <w:rPr>
                <w:rFonts w:asciiTheme="minorHAnsi" w:hAnsiTheme="minorHAnsi" w:cs="Calibri"/>
                <w:bCs w:val="0"/>
                <w:noProof w:val="0"/>
                <w:lang w:eastAsia="ru-RU"/>
              </w:rPr>
            </w:pPr>
            <w:r w:rsidRPr="00A256D9">
              <w:rPr>
                <w:rFonts w:asciiTheme="minorHAnsi" w:hAnsiTheme="minorHAnsi" w:cs="Calibri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Инфраструктура”;</w:t>
            </w:r>
          </w:p>
          <w:p w:rsidR="00A256D9" w:rsidRPr="00A256D9" w:rsidRDefault="00A256D9" w:rsidP="00A256D9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A256D9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Компании рынка драгоценных металлов”;</w:t>
            </w:r>
          </w:p>
          <w:p w:rsidR="00A256D9" w:rsidRPr="00A256D9" w:rsidRDefault="00A256D9" w:rsidP="00A256D9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A256D9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Глобальный Интернет”;</w:t>
            </w:r>
          </w:p>
          <w:p w:rsidR="00A256D9" w:rsidRPr="00A256D9" w:rsidRDefault="00A256D9" w:rsidP="00A256D9">
            <w:pPr>
              <w:pStyle w:val="22"/>
              <w:spacing w:after="120" w:line="240" w:lineRule="exact"/>
              <w:rPr>
                <w:rFonts w:asciiTheme="minorHAnsi" w:hAnsiTheme="minorHAnsi" w:cs="Calibri"/>
                <w:bCs w:val="0"/>
                <w:noProof w:val="0"/>
                <w:lang w:eastAsia="ru-RU"/>
              </w:rPr>
            </w:pPr>
            <w:r w:rsidRPr="00A256D9">
              <w:rPr>
                <w:rFonts w:asciiTheme="minorHAnsi" w:hAnsiTheme="minorHAnsi" w:cs="Calibri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Агросектор”;</w:t>
            </w:r>
          </w:p>
          <w:p w:rsidR="00A256D9" w:rsidRPr="00A256D9" w:rsidRDefault="00A256D9" w:rsidP="00A256D9">
            <w:pPr>
              <w:pStyle w:val="ConsNormal"/>
              <w:spacing w:after="120" w:line="240" w:lineRule="exact"/>
              <w:ind w:right="-159" w:firstLine="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A256D9">
              <w:rPr>
                <w:rFonts w:asciiTheme="minorHAnsi" w:hAnsiTheme="minorHAnsi" w:cs="Calibri"/>
                <w:sz w:val="18"/>
                <w:szCs w:val="18"/>
              </w:rPr>
              <w:t>находящихся в доверительном управлении Управляющей компании.</w:t>
            </w:r>
          </w:p>
          <w:p w:rsidR="00B91151" w:rsidRPr="00A256D9" w:rsidRDefault="00B91151" w:rsidP="00A256D9">
            <w:pPr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2578" w:type="pct"/>
          </w:tcPr>
          <w:p w:rsidR="00A256D9" w:rsidRPr="00A256D9" w:rsidRDefault="00A256D9" w:rsidP="00A256D9">
            <w:pPr>
              <w:pStyle w:val="ConsNormal"/>
              <w:spacing w:after="120" w:line="240" w:lineRule="exact"/>
              <w:ind w:right="-159" w:firstLine="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A256D9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86.</w:t>
            </w:r>
            <w:r w:rsidRPr="00A256D9">
              <w:rPr>
                <w:rFonts w:asciiTheme="minorHAnsi" w:hAnsiTheme="minorHAnsi" w:cs="Calibri"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A256D9" w:rsidRPr="00A256D9" w:rsidRDefault="00A256D9" w:rsidP="00A256D9">
            <w:pPr>
              <w:spacing w:after="120" w:line="240" w:lineRule="exact"/>
              <w:rPr>
                <w:rFonts w:asciiTheme="minorHAnsi" w:hAnsiTheme="minorHAnsi" w:cs="Calibri"/>
                <w:sz w:val="18"/>
                <w:szCs w:val="18"/>
              </w:rPr>
            </w:pPr>
            <w:r w:rsidRPr="00A256D9">
              <w:rPr>
                <w:rFonts w:asciiTheme="minorHAnsi" w:hAnsiTheme="minorHAnsi" w:cs="Calibri"/>
                <w:sz w:val="18"/>
                <w:szCs w:val="18"/>
              </w:rPr>
              <w:t>Открытого паевого инвестиционного фонда облигаций “Тройка Диалог - Илья Муромец”;</w:t>
            </w:r>
          </w:p>
          <w:p w:rsidR="00A256D9" w:rsidRPr="00A256D9" w:rsidRDefault="00A256D9" w:rsidP="00A256D9">
            <w:pPr>
              <w:spacing w:after="120" w:line="240" w:lineRule="exact"/>
              <w:rPr>
                <w:rFonts w:asciiTheme="minorHAnsi" w:hAnsiTheme="minorHAnsi" w:cs="Calibri"/>
                <w:sz w:val="18"/>
                <w:szCs w:val="18"/>
              </w:rPr>
            </w:pPr>
            <w:r w:rsidRPr="00A256D9">
              <w:rPr>
                <w:rFonts w:asciiTheme="minorHAnsi" w:hAnsiTheme="minorHAnsi" w:cs="Calibri"/>
                <w:sz w:val="18"/>
                <w:szCs w:val="18"/>
              </w:rPr>
              <w:t>Открытого паевого инвестиционного фонда акций “Тройка Диалог – Федеральный”;</w:t>
            </w:r>
          </w:p>
          <w:p w:rsidR="00A256D9" w:rsidRPr="00A256D9" w:rsidRDefault="00A256D9" w:rsidP="00A256D9">
            <w:pPr>
              <w:spacing w:after="120" w:line="240" w:lineRule="exact"/>
              <w:rPr>
                <w:rFonts w:asciiTheme="minorHAnsi" w:hAnsiTheme="minorHAnsi" w:cs="Calibri"/>
                <w:sz w:val="18"/>
                <w:szCs w:val="18"/>
              </w:rPr>
            </w:pPr>
            <w:r w:rsidRPr="00A256D9">
              <w:rPr>
                <w:rFonts w:asciiTheme="minorHAnsi" w:hAnsiTheme="minorHAnsi" w:cs="Calibri"/>
                <w:sz w:val="18"/>
                <w:szCs w:val="18"/>
              </w:rPr>
              <w:t>Открытого паевого инвестиционного фонда акций “Тройка Диалог – Добрыня Никитич”;</w:t>
            </w:r>
          </w:p>
          <w:p w:rsidR="00A256D9" w:rsidRPr="00A256D9" w:rsidRDefault="00A256D9" w:rsidP="00A256D9">
            <w:pPr>
              <w:spacing w:after="120" w:line="240" w:lineRule="exact"/>
              <w:rPr>
                <w:rFonts w:asciiTheme="minorHAnsi" w:hAnsiTheme="minorHAnsi" w:cs="Calibri"/>
                <w:sz w:val="18"/>
                <w:szCs w:val="18"/>
              </w:rPr>
            </w:pPr>
            <w:r w:rsidRPr="00A256D9">
              <w:rPr>
                <w:rFonts w:asciiTheme="minorHAnsi" w:hAnsiTheme="minorHAnsi" w:cs="Calibri"/>
                <w:sz w:val="18"/>
                <w:szCs w:val="18"/>
              </w:rPr>
              <w:t>Открытого паевого инвестиционного фонда смешанных инвестиций “Тройка Диалог - Дружина";</w:t>
            </w:r>
          </w:p>
          <w:p w:rsidR="00A256D9" w:rsidRPr="00A256D9" w:rsidRDefault="00A256D9" w:rsidP="00A256D9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A256D9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Нефтегазовый сектор”;</w:t>
            </w:r>
          </w:p>
          <w:p w:rsidR="00A256D9" w:rsidRPr="00A256D9" w:rsidRDefault="00A256D9" w:rsidP="00A256D9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A256D9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Финансовый сектор”;</w:t>
            </w:r>
          </w:p>
          <w:p w:rsidR="00A256D9" w:rsidRPr="00A256D9" w:rsidRDefault="00A256D9" w:rsidP="00A256D9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A256D9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Телекоммуникации”;</w:t>
            </w:r>
          </w:p>
          <w:p w:rsidR="00A256D9" w:rsidRPr="00A256D9" w:rsidRDefault="00A256D9" w:rsidP="00A256D9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A256D9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Металлургия”;</w:t>
            </w:r>
          </w:p>
          <w:p w:rsidR="00A256D9" w:rsidRPr="00A256D9" w:rsidRDefault="00A256D9" w:rsidP="00A256D9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A256D9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Электроэнергетика”;</w:t>
            </w:r>
          </w:p>
          <w:p w:rsidR="00A256D9" w:rsidRPr="00A256D9" w:rsidRDefault="00A256D9" w:rsidP="00A256D9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A256D9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Потребительский сектор”;</w:t>
            </w:r>
          </w:p>
          <w:p w:rsidR="00A256D9" w:rsidRPr="00A256D9" w:rsidRDefault="00A256D9" w:rsidP="00A256D9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A256D9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«Тройка Диалог – Фонд денежного рынка»,</w:t>
            </w:r>
          </w:p>
          <w:p w:rsidR="00A256D9" w:rsidRPr="00A256D9" w:rsidRDefault="00A256D9" w:rsidP="00A256D9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A256D9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Потенциал”;</w:t>
            </w:r>
          </w:p>
          <w:p w:rsidR="00A256D9" w:rsidRPr="00A256D9" w:rsidRDefault="00A256D9" w:rsidP="00A256D9">
            <w:pPr>
              <w:spacing w:after="120" w:line="240" w:lineRule="exact"/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</w:pPr>
            <w:r w:rsidRPr="00A256D9">
              <w:rPr>
                <w:rFonts w:asciiTheme="minorHAnsi" w:hAnsiTheme="minorHAnsi" w:cs="Calibri"/>
                <w:sz w:val="18"/>
                <w:szCs w:val="18"/>
              </w:rPr>
              <w:t>Открытого паевого инвестиционного фонда облигаций “Тройка Диалог – Рискованные облигации”</w:t>
            </w:r>
            <w:r w:rsidRPr="00A256D9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 xml:space="preserve">, </w:t>
            </w:r>
          </w:p>
          <w:p w:rsidR="00A256D9" w:rsidRPr="00A256D9" w:rsidRDefault="00A256D9" w:rsidP="00A256D9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A256D9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Компании рынка драгоценных металлов”;</w:t>
            </w:r>
          </w:p>
          <w:p w:rsidR="00A256D9" w:rsidRPr="00A256D9" w:rsidRDefault="00A256D9" w:rsidP="00A256D9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A256D9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Глобальный Интернет”;</w:t>
            </w:r>
          </w:p>
          <w:p w:rsidR="00A256D9" w:rsidRPr="00A256D9" w:rsidRDefault="00A256D9" w:rsidP="00A256D9">
            <w:pPr>
              <w:pStyle w:val="22"/>
              <w:spacing w:after="120" w:line="240" w:lineRule="exact"/>
              <w:rPr>
                <w:rFonts w:asciiTheme="minorHAnsi" w:hAnsiTheme="minorHAnsi" w:cs="Calibri"/>
                <w:bCs w:val="0"/>
                <w:noProof w:val="0"/>
                <w:lang w:eastAsia="ru-RU"/>
              </w:rPr>
            </w:pPr>
            <w:r w:rsidRPr="00A256D9">
              <w:rPr>
                <w:rFonts w:asciiTheme="minorHAnsi" w:hAnsiTheme="minorHAnsi" w:cs="Calibri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Фонд активного управления”;</w:t>
            </w:r>
          </w:p>
          <w:p w:rsidR="00A256D9" w:rsidRPr="00A256D9" w:rsidRDefault="00A256D9" w:rsidP="00A256D9">
            <w:pPr>
              <w:pStyle w:val="ConsNormal"/>
              <w:spacing w:after="120" w:line="240" w:lineRule="exact"/>
              <w:ind w:right="-159" w:firstLine="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A256D9">
              <w:rPr>
                <w:rFonts w:asciiTheme="minorHAnsi" w:hAnsiTheme="minorHAnsi" w:cs="Calibri"/>
                <w:sz w:val="18"/>
                <w:szCs w:val="18"/>
              </w:rPr>
              <w:t>находящихся в доверительном управлении Управляющей компании.</w:t>
            </w:r>
          </w:p>
          <w:p w:rsidR="00B91151" w:rsidRPr="00A256D9" w:rsidRDefault="00B91151" w:rsidP="00A256D9">
            <w:pPr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</w:tbl>
    <w:p w:rsidR="00C64223" w:rsidRPr="00C64223" w:rsidRDefault="00C64223" w:rsidP="00C64223">
      <w:pPr>
        <w:spacing w:line="240" w:lineRule="exact"/>
        <w:rPr>
          <w:rFonts w:asciiTheme="minorHAnsi" w:hAnsiTheme="minorHAnsi" w:cs="Calibri"/>
          <w:b/>
          <w:bCs/>
          <w:i/>
          <w:iCs/>
          <w:sz w:val="18"/>
          <w:szCs w:val="18"/>
        </w:rPr>
      </w:pPr>
      <w:r w:rsidRPr="00C64223">
        <w:rPr>
          <w:rFonts w:asciiTheme="minorHAnsi" w:hAnsiTheme="minorHAnsi" w:cs="Calibri"/>
          <w:b/>
          <w:bCs/>
          <w:i/>
          <w:iCs/>
          <w:sz w:val="18"/>
          <w:szCs w:val="18"/>
        </w:rPr>
        <w:t>Директор</w:t>
      </w:r>
    </w:p>
    <w:p w:rsidR="00C64223" w:rsidRPr="00C64223" w:rsidRDefault="00C64223" w:rsidP="00C64223">
      <w:pPr>
        <w:spacing w:line="240" w:lineRule="exact"/>
        <w:rPr>
          <w:rFonts w:asciiTheme="minorHAnsi" w:hAnsiTheme="minorHAnsi" w:cs="Calibri"/>
          <w:b/>
          <w:bCs/>
          <w:i/>
          <w:iCs/>
          <w:sz w:val="18"/>
          <w:szCs w:val="18"/>
        </w:rPr>
      </w:pPr>
      <w:r w:rsidRPr="00C64223"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 Отдела по структурированию и поддержке фондов</w:t>
      </w:r>
    </w:p>
    <w:p w:rsidR="00C64223" w:rsidRPr="00C64223" w:rsidRDefault="00C64223" w:rsidP="00C64223">
      <w:pPr>
        <w:spacing w:line="240" w:lineRule="exact"/>
        <w:rPr>
          <w:rFonts w:asciiTheme="minorHAnsi" w:hAnsiTheme="minorHAnsi" w:cs="Calibri"/>
          <w:b/>
          <w:bCs/>
          <w:i/>
          <w:iCs/>
          <w:sz w:val="18"/>
          <w:szCs w:val="18"/>
        </w:rPr>
      </w:pPr>
      <w:r w:rsidRPr="00C64223"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Закрытого акционерного общества </w:t>
      </w:r>
    </w:p>
    <w:p w:rsidR="00C64223" w:rsidRPr="00C64223" w:rsidRDefault="00C64223" w:rsidP="00C64223">
      <w:pPr>
        <w:spacing w:line="240" w:lineRule="exact"/>
        <w:rPr>
          <w:rFonts w:asciiTheme="minorHAnsi" w:hAnsiTheme="minorHAnsi" w:cs="Calibri"/>
        </w:rPr>
      </w:pPr>
      <w:r w:rsidRPr="00C64223"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«Управляющая компания «Тройка Диалог»                                                                                </w:t>
      </w:r>
      <w:r w:rsidRPr="00C64223">
        <w:rPr>
          <w:rFonts w:asciiTheme="minorHAnsi" w:hAnsiTheme="minorHAnsi" w:cs="Calibri"/>
          <w:b/>
          <w:bCs/>
          <w:i/>
          <w:iCs/>
          <w:sz w:val="18"/>
          <w:szCs w:val="18"/>
        </w:rPr>
        <w:tab/>
      </w:r>
      <w:r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                           </w:t>
      </w:r>
      <w:r w:rsidRPr="00C64223"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 В.А. Илларионов</w:t>
      </w:r>
      <w:r w:rsidRPr="00C64223">
        <w:rPr>
          <w:rFonts w:asciiTheme="minorHAnsi" w:hAnsiTheme="minorHAnsi" w:cs="Calibri"/>
        </w:rPr>
        <w:t xml:space="preserve"> </w:t>
      </w:r>
    </w:p>
    <w:p w:rsidR="006C71D4" w:rsidRPr="00675F25" w:rsidRDefault="00850880" w:rsidP="00A70380">
      <w:pPr>
        <w:spacing w:line="240" w:lineRule="exact"/>
      </w:pPr>
      <w:r>
        <w:t xml:space="preserve"> </w:t>
      </w:r>
    </w:p>
    <w:sectPr w:rsidR="006C71D4" w:rsidRPr="00675F25" w:rsidSect="00861962">
      <w:footerReference w:type="defaul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D03" w:rsidRDefault="006C0D03">
      <w:r>
        <w:separator/>
      </w:r>
    </w:p>
  </w:endnote>
  <w:endnote w:type="continuationSeparator" w:id="0">
    <w:p w:rsidR="006C0D03" w:rsidRDefault="006C0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???????§ЮЎм§Ў?Ўм§А?§Ю???Ўм§А?§Ю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eiryo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3F" w:rsidRPr="00F74123" w:rsidRDefault="0025423F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  <w:r>
      <w:rPr>
        <w:rStyle w:val="af3"/>
        <w:rFonts w:ascii="Arial" w:hAnsi="Arial" w:cs="Arial"/>
        <w:i/>
        <w:iCs/>
        <w:sz w:val="14"/>
        <w:szCs w:val="14"/>
      </w:rPr>
      <w:t xml:space="preserve">Стр. </w:t>
    </w:r>
    <w:r>
      <w:rPr>
        <w:rStyle w:val="af3"/>
        <w:rFonts w:ascii="Arial" w:hAnsi="Arial" w:cs="Arial"/>
        <w:i/>
        <w:iCs/>
        <w:sz w:val="14"/>
        <w:szCs w:val="14"/>
      </w:rPr>
      <w:fldChar w:fldCharType="begin"/>
    </w:r>
    <w:r>
      <w:rPr>
        <w:rStyle w:val="af3"/>
        <w:rFonts w:ascii="Arial" w:hAnsi="Arial" w:cs="Arial"/>
        <w:i/>
        <w:iCs/>
        <w:sz w:val="14"/>
        <w:szCs w:val="14"/>
      </w:rPr>
      <w:instrText xml:space="preserve">PAGE  </w:instrText>
    </w:r>
    <w:r>
      <w:rPr>
        <w:rStyle w:val="af3"/>
        <w:rFonts w:ascii="Arial" w:hAnsi="Arial" w:cs="Arial"/>
        <w:i/>
        <w:iCs/>
        <w:sz w:val="14"/>
        <w:szCs w:val="14"/>
      </w:rPr>
      <w:fldChar w:fldCharType="separate"/>
    </w:r>
    <w:r w:rsidR="00BA2B87">
      <w:rPr>
        <w:rStyle w:val="af3"/>
        <w:rFonts w:ascii="Arial" w:hAnsi="Arial" w:cs="Arial"/>
        <w:i/>
        <w:iCs/>
        <w:noProof/>
        <w:sz w:val="14"/>
        <w:szCs w:val="14"/>
      </w:rPr>
      <w:t>2</w:t>
    </w:r>
    <w:r>
      <w:rPr>
        <w:rStyle w:val="af3"/>
        <w:rFonts w:ascii="Arial" w:hAnsi="Arial" w:cs="Arial"/>
        <w:i/>
        <w:iCs/>
        <w:sz w:val="14"/>
        <w:szCs w:val="14"/>
      </w:rPr>
      <w:fldChar w:fldCharType="end"/>
    </w:r>
    <w:r w:rsidR="00A21832">
      <w:rPr>
        <w:rStyle w:val="af3"/>
        <w:rFonts w:ascii="Arial" w:hAnsi="Arial" w:cs="Arial"/>
        <w:i/>
        <w:iCs/>
        <w:sz w:val="14"/>
        <w:szCs w:val="14"/>
      </w:rPr>
      <w:t>/</w:t>
    </w:r>
    <w:r w:rsidR="00A256D9">
      <w:rPr>
        <w:rStyle w:val="af3"/>
        <w:rFonts w:ascii="Arial" w:hAnsi="Arial" w:cs="Arial"/>
        <w:i/>
        <w:iCs/>
        <w:sz w:val="14"/>
        <w:szCs w:val="14"/>
      </w:rPr>
      <w:t>2</w:t>
    </w:r>
  </w:p>
  <w:p w:rsidR="0025423F" w:rsidRPr="00F74123" w:rsidRDefault="0025423F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</w:p>
  <w:p w:rsidR="0025423F" w:rsidRDefault="0025423F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>Изменения, которые вносятся в Правила доверительного управления Открытым паевым инвестиционным</w:t>
    </w:r>
  </w:p>
  <w:p w:rsidR="0025423F" w:rsidRDefault="0025423F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 xml:space="preserve"> фондом </w:t>
    </w:r>
    <w:r w:rsidRPr="00A70380">
      <w:rPr>
        <w:rFonts w:ascii="Arial" w:hAnsi="Arial" w:cs="Arial"/>
        <w:i/>
        <w:iCs/>
        <w:sz w:val="14"/>
        <w:szCs w:val="14"/>
      </w:rPr>
      <w:t>смешанных инвестиций</w:t>
    </w:r>
    <w:r>
      <w:rPr>
        <w:rFonts w:ascii="Arial" w:hAnsi="Arial" w:cs="Arial"/>
        <w:i/>
        <w:iCs/>
        <w:sz w:val="14"/>
        <w:szCs w:val="14"/>
      </w:rPr>
      <w:t xml:space="preserve"> «Тройка Диалог – БРИК»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D03" w:rsidRDefault="006C0D03">
      <w:r>
        <w:separator/>
      </w:r>
    </w:p>
  </w:footnote>
  <w:footnote w:type="continuationSeparator" w:id="0">
    <w:p w:rsidR="006C0D03" w:rsidRDefault="006C0D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3EEB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59A0CD4"/>
    <w:multiLevelType w:val="hybridMultilevel"/>
    <w:tmpl w:val="00200288"/>
    <w:lvl w:ilvl="0" w:tplc="858029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1"/>
  </w:num>
  <w:num w:numId="4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634A"/>
    <w:rsid w:val="00002B32"/>
    <w:rsid w:val="00006C1D"/>
    <w:rsid w:val="000107D3"/>
    <w:rsid w:val="00011B87"/>
    <w:rsid w:val="00012CF5"/>
    <w:rsid w:val="00025DE9"/>
    <w:rsid w:val="00031E42"/>
    <w:rsid w:val="000378DD"/>
    <w:rsid w:val="000532BF"/>
    <w:rsid w:val="000759BF"/>
    <w:rsid w:val="000A7029"/>
    <w:rsid w:val="000B3355"/>
    <w:rsid w:val="000B75BB"/>
    <w:rsid w:val="000C3749"/>
    <w:rsid w:val="000E0B3F"/>
    <w:rsid w:val="000E5BDE"/>
    <w:rsid w:val="000F1155"/>
    <w:rsid w:val="00113AAE"/>
    <w:rsid w:val="001146DB"/>
    <w:rsid w:val="001209D0"/>
    <w:rsid w:val="001263DE"/>
    <w:rsid w:val="00132155"/>
    <w:rsid w:val="00137A45"/>
    <w:rsid w:val="00140E6F"/>
    <w:rsid w:val="00143F8B"/>
    <w:rsid w:val="00156485"/>
    <w:rsid w:val="00170BF7"/>
    <w:rsid w:val="00172771"/>
    <w:rsid w:val="00177EBA"/>
    <w:rsid w:val="00191234"/>
    <w:rsid w:val="00193110"/>
    <w:rsid w:val="001B0543"/>
    <w:rsid w:val="001B5D28"/>
    <w:rsid w:val="001D7E7A"/>
    <w:rsid w:val="001E4EF4"/>
    <w:rsid w:val="001F53A8"/>
    <w:rsid w:val="00220B03"/>
    <w:rsid w:val="0023279A"/>
    <w:rsid w:val="00237880"/>
    <w:rsid w:val="00240817"/>
    <w:rsid w:val="00246CCF"/>
    <w:rsid w:val="0025423F"/>
    <w:rsid w:val="0025708C"/>
    <w:rsid w:val="00270DBA"/>
    <w:rsid w:val="00272082"/>
    <w:rsid w:val="002754F4"/>
    <w:rsid w:val="00282871"/>
    <w:rsid w:val="00297327"/>
    <w:rsid w:val="002C3114"/>
    <w:rsid w:val="002C47D8"/>
    <w:rsid w:val="002C4B9A"/>
    <w:rsid w:val="002D27AF"/>
    <w:rsid w:val="002D36E2"/>
    <w:rsid w:val="002E0639"/>
    <w:rsid w:val="002E6C8B"/>
    <w:rsid w:val="002F6339"/>
    <w:rsid w:val="002F7D6F"/>
    <w:rsid w:val="003038E9"/>
    <w:rsid w:val="003147B0"/>
    <w:rsid w:val="003200C5"/>
    <w:rsid w:val="00345B85"/>
    <w:rsid w:val="00352312"/>
    <w:rsid w:val="00353730"/>
    <w:rsid w:val="003560B1"/>
    <w:rsid w:val="003711A7"/>
    <w:rsid w:val="0039284E"/>
    <w:rsid w:val="003A3628"/>
    <w:rsid w:val="003D6C44"/>
    <w:rsid w:val="003D7615"/>
    <w:rsid w:val="003E6A69"/>
    <w:rsid w:val="003F10E3"/>
    <w:rsid w:val="00403657"/>
    <w:rsid w:val="004152C1"/>
    <w:rsid w:val="00416DF4"/>
    <w:rsid w:val="00417390"/>
    <w:rsid w:val="0042111F"/>
    <w:rsid w:val="004424DF"/>
    <w:rsid w:val="00462C43"/>
    <w:rsid w:val="00477BEB"/>
    <w:rsid w:val="0048053A"/>
    <w:rsid w:val="00482F83"/>
    <w:rsid w:val="00484000"/>
    <w:rsid w:val="004904B4"/>
    <w:rsid w:val="00491CCE"/>
    <w:rsid w:val="004B7B50"/>
    <w:rsid w:val="004C2E9A"/>
    <w:rsid w:val="004D54EF"/>
    <w:rsid w:val="004D62CD"/>
    <w:rsid w:val="004E4F54"/>
    <w:rsid w:val="004F3C03"/>
    <w:rsid w:val="00505661"/>
    <w:rsid w:val="00514760"/>
    <w:rsid w:val="00521399"/>
    <w:rsid w:val="005265A3"/>
    <w:rsid w:val="005332B8"/>
    <w:rsid w:val="00540B97"/>
    <w:rsid w:val="00542544"/>
    <w:rsid w:val="00565616"/>
    <w:rsid w:val="00571BE0"/>
    <w:rsid w:val="00582A93"/>
    <w:rsid w:val="00582E64"/>
    <w:rsid w:val="00591B11"/>
    <w:rsid w:val="00597189"/>
    <w:rsid w:val="005A5521"/>
    <w:rsid w:val="005A70F4"/>
    <w:rsid w:val="005A79C3"/>
    <w:rsid w:val="005B2C57"/>
    <w:rsid w:val="005B4452"/>
    <w:rsid w:val="005C7005"/>
    <w:rsid w:val="005D0C97"/>
    <w:rsid w:val="005D6F04"/>
    <w:rsid w:val="005D75FD"/>
    <w:rsid w:val="005E10F4"/>
    <w:rsid w:val="00612A33"/>
    <w:rsid w:val="006243D0"/>
    <w:rsid w:val="00624D38"/>
    <w:rsid w:val="00625200"/>
    <w:rsid w:val="0063260E"/>
    <w:rsid w:val="00636C0F"/>
    <w:rsid w:val="00651C01"/>
    <w:rsid w:val="0066335E"/>
    <w:rsid w:val="00665E25"/>
    <w:rsid w:val="00673C79"/>
    <w:rsid w:val="00675F25"/>
    <w:rsid w:val="006A5496"/>
    <w:rsid w:val="006A6D03"/>
    <w:rsid w:val="006B1942"/>
    <w:rsid w:val="006C0509"/>
    <w:rsid w:val="006C0D03"/>
    <w:rsid w:val="006C51E0"/>
    <w:rsid w:val="006C71D4"/>
    <w:rsid w:val="006D52F1"/>
    <w:rsid w:val="006E5A4C"/>
    <w:rsid w:val="00707BB4"/>
    <w:rsid w:val="00707C8E"/>
    <w:rsid w:val="00734C93"/>
    <w:rsid w:val="00762C34"/>
    <w:rsid w:val="00765126"/>
    <w:rsid w:val="007675DF"/>
    <w:rsid w:val="0078760A"/>
    <w:rsid w:val="007907BD"/>
    <w:rsid w:val="007B2128"/>
    <w:rsid w:val="007C06AB"/>
    <w:rsid w:val="007C57AA"/>
    <w:rsid w:val="007C7710"/>
    <w:rsid w:val="00805585"/>
    <w:rsid w:val="008115AE"/>
    <w:rsid w:val="00813367"/>
    <w:rsid w:val="00825BA5"/>
    <w:rsid w:val="00834708"/>
    <w:rsid w:val="00850880"/>
    <w:rsid w:val="00851C25"/>
    <w:rsid w:val="00857C91"/>
    <w:rsid w:val="00861962"/>
    <w:rsid w:val="00863DAB"/>
    <w:rsid w:val="00877BAA"/>
    <w:rsid w:val="008814DF"/>
    <w:rsid w:val="00893B0B"/>
    <w:rsid w:val="008A7741"/>
    <w:rsid w:val="008B135E"/>
    <w:rsid w:val="008D6A80"/>
    <w:rsid w:val="00902057"/>
    <w:rsid w:val="0092610E"/>
    <w:rsid w:val="009338B2"/>
    <w:rsid w:val="00937F66"/>
    <w:rsid w:val="009449FC"/>
    <w:rsid w:val="00944C95"/>
    <w:rsid w:val="00946F8C"/>
    <w:rsid w:val="009479BE"/>
    <w:rsid w:val="00963492"/>
    <w:rsid w:val="00967D6F"/>
    <w:rsid w:val="00985F52"/>
    <w:rsid w:val="009A3416"/>
    <w:rsid w:val="009A380B"/>
    <w:rsid w:val="009B210F"/>
    <w:rsid w:val="009C23DA"/>
    <w:rsid w:val="009C5A05"/>
    <w:rsid w:val="009C6B3E"/>
    <w:rsid w:val="009E3798"/>
    <w:rsid w:val="009E6508"/>
    <w:rsid w:val="009F7C16"/>
    <w:rsid w:val="00A00325"/>
    <w:rsid w:val="00A02857"/>
    <w:rsid w:val="00A033BE"/>
    <w:rsid w:val="00A053C5"/>
    <w:rsid w:val="00A21832"/>
    <w:rsid w:val="00A256D9"/>
    <w:rsid w:val="00A265C3"/>
    <w:rsid w:val="00A52EC6"/>
    <w:rsid w:val="00A5628F"/>
    <w:rsid w:val="00A6524B"/>
    <w:rsid w:val="00A70380"/>
    <w:rsid w:val="00A73995"/>
    <w:rsid w:val="00A75DC8"/>
    <w:rsid w:val="00A90B49"/>
    <w:rsid w:val="00A95C5D"/>
    <w:rsid w:val="00AD2191"/>
    <w:rsid w:val="00AD396F"/>
    <w:rsid w:val="00AF33A7"/>
    <w:rsid w:val="00B05DAE"/>
    <w:rsid w:val="00B33FEC"/>
    <w:rsid w:val="00B44033"/>
    <w:rsid w:val="00B648E9"/>
    <w:rsid w:val="00B71470"/>
    <w:rsid w:val="00B757EE"/>
    <w:rsid w:val="00B85D86"/>
    <w:rsid w:val="00B86884"/>
    <w:rsid w:val="00B87E07"/>
    <w:rsid w:val="00B91151"/>
    <w:rsid w:val="00BA2B87"/>
    <w:rsid w:val="00BA3861"/>
    <w:rsid w:val="00BA4097"/>
    <w:rsid w:val="00BA7B85"/>
    <w:rsid w:val="00BC0138"/>
    <w:rsid w:val="00BD4DBE"/>
    <w:rsid w:val="00BE480F"/>
    <w:rsid w:val="00BF74DB"/>
    <w:rsid w:val="00BF7FE9"/>
    <w:rsid w:val="00C11C8A"/>
    <w:rsid w:val="00C21978"/>
    <w:rsid w:val="00C25F88"/>
    <w:rsid w:val="00C41B47"/>
    <w:rsid w:val="00C440B1"/>
    <w:rsid w:val="00C466BF"/>
    <w:rsid w:val="00C479B0"/>
    <w:rsid w:val="00C64223"/>
    <w:rsid w:val="00C654CA"/>
    <w:rsid w:val="00CC02E9"/>
    <w:rsid w:val="00CC30B0"/>
    <w:rsid w:val="00CC4E25"/>
    <w:rsid w:val="00CD6A90"/>
    <w:rsid w:val="00CE5C56"/>
    <w:rsid w:val="00CF320A"/>
    <w:rsid w:val="00CF51C4"/>
    <w:rsid w:val="00CF76B2"/>
    <w:rsid w:val="00D132FD"/>
    <w:rsid w:val="00D205DD"/>
    <w:rsid w:val="00D2133A"/>
    <w:rsid w:val="00D22A6A"/>
    <w:rsid w:val="00D318A9"/>
    <w:rsid w:val="00D33616"/>
    <w:rsid w:val="00D402F7"/>
    <w:rsid w:val="00D412D9"/>
    <w:rsid w:val="00D4183E"/>
    <w:rsid w:val="00D441B6"/>
    <w:rsid w:val="00D47F51"/>
    <w:rsid w:val="00D50514"/>
    <w:rsid w:val="00D5707F"/>
    <w:rsid w:val="00D6324D"/>
    <w:rsid w:val="00D67494"/>
    <w:rsid w:val="00D7174B"/>
    <w:rsid w:val="00D81C3F"/>
    <w:rsid w:val="00D85D32"/>
    <w:rsid w:val="00DB634A"/>
    <w:rsid w:val="00DD738C"/>
    <w:rsid w:val="00DE40F3"/>
    <w:rsid w:val="00DE51A5"/>
    <w:rsid w:val="00DF3D2E"/>
    <w:rsid w:val="00DF6B36"/>
    <w:rsid w:val="00E05F2C"/>
    <w:rsid w:val="00E13435"/>
    <w:rsid w:val="00E328F7"/>
    <w:rsid w:val="00E4284A"/>
    <w:rsid w:val="00E679AB"/>
    <w:rsid w:val="00E9414A"/>
    <w:rsid w:val="00EA0B41"/>
    <w:rsid w:val="00EA41B4"/>
    <w:rsid w:val="00EE51BA"/>
    <w:rsid w:val="00EE5686"/>
    <w:rsid w:val="00EF1A9F"/>
    <w:rsid w:val="00EF32CD"/>
    <w:rsid w:val="00EF71AF"/>
    <w:rsid w:val="00F002A7"/>
    <w:rsid w:val="00F05D64"/>
    <w:rsid w:val="00F10742"/>
    <w:rsid w:val="00F33ABA"/>
    <w:rsid w:val="00F34072"/>
    <w:rsid w:val="00F52475"/>
    <w:rsid w:val="00F61FC4"/>
    <w:rsid w:val="00F6231D"/>
    <w:rsid w:val="00F65BC0"/>
    <w:rsid w:val="00F66210"/>
    <w:rsid w:val="00F676C4"/>
    <w:rsid w:val="00F67A34"/>
    <w:rsid w:val="00F74123"/>
    <w:rsid w:val="00F951E8"/>
    <w:rsid w:val="00FA4F57"/>
    <w:rsid w:val="00FB4891"/>
    <w:rsid w:val="00FC240D"/>
    <w:rsid w:val="00FC32A7"/>
    <w:rsid w:val="00FC3B2F"/>
    <w:rsid w:val="00FD46E9"/>
    <w:rsid w:val="00FF2B15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pPr>
      <w:spacing w:before="375" w:after="375"/>
      <w:jc w:val="center"/>
      <w:outlineLvl w:val="0"/>
    </w:pPr>
    <w:rPr>
      <w:rFonts w:ascii="Arial" w:hAnsi="Arial" w:cs="Arial"/>
      <w:b/>
      <w:bCs/>
      <w:kern w:val="36"/>
      <w:lang w:val="en-US"/>
    </w:rPr>
  </w:style>
  <w:style w:type="paragraph" w:styleId="2">
    <w:name w:val="heading 2"/>
    <w:basedOn w:val="a"/>
    <w:link w:val="20"/>
    <w:uiPriority w:val="99"/>
    <w:qFormat/>
    <w:pPr>
      <w:spacing w:before="45" w:after="45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/>
    </w:rPr>
  </w:style>
  <w:style w:type="paragraph" w:styleId="3">
    <w:name w:val="heading 3"/>
    <w:basedOn w:val="a"/>
    <w:link w:val="30"/>
    <w:uiPriority w:val="99"/>
    <w:qFormat/>
    <w:pPr>
      <w:pBdr>
        <w:bottom w:val="single" w:sz="6" w:space="0" w:color="808080"/>
      </w:pBdr>
      <w:shd w:val="clear" w:color="auto" w:fill="C0C0C0"/>
      <w:spacing w:after="45"/>
      <w:jc w:val="center"/>
      <w:outlineLvl w:val="2"/>
    </w:pPr>
    <w:rPr>
      <w:rFonts w:ascii="Arial" w:hAnsi="Arial" w:cs="Arial"/>
      <w:b/>
      <w:bCs/>
      <w:sz w:val="18"/>
      <w:szCs w:val="18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27"/>
      <w:jc w:val="center"/>
      <w:outlineLvl w:val="4"/>
    </w:pPr>
    <w:rPr>
      <w:rFonts w:ascii="Arial" w:hAnsi="Arial" w:cs="Arial"/>
      <w:b/>
      <w:bCs/>
      <w:sz w:val="17"/>
      <w:szCs w:val="17"/>
    </w:rPr>
  </w:style>
  <w:style w:type="paragraph" w:styleId="6">
    <w:name w:val="heading 6"/>
    <w:basedOn w:val="a"/>
    <w:next w:val="a"/>
    <w:link w:val="60"/>
    <w:uiPriority w:val="99"/>
    <w:qFormat/>
    <w:pPr>
      <w:keepNext/>
      <w:ind w:right="-627"/>
      <w:jc w:val="both"/>
      <w:outlineLvl w:val="5"/>
    </w:pPr>
    <w:rPr>
      <w:rFonts w:ascii="Arial" w:hAnsi="Arial" w:cs="Arial"/>
      <w:b/>
      <w:bCs/>
      <w:sz w:val="17"/>
      <w:szCs w:val="17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627"/>
      <w:outlineLvl w:val="6"/>
    </w:pPr>
    <w:rPr>
      <w:rFonts w:ascii="Arial" w:hAnsi="Arial" w:cs="Arial"/>
      <w:b/>
      <w:bCs/>
      <w:sz w:val="17"/>
      <w:szCs w:val="17"/>
    </w:rPr>
  </w:style>
  <w:style w:type="paragraph" w:styleId="8">
    <w:name w:val="heading 8"/>
    <w:basedOn w:val="a"/>
    <w:next w:val="a"/>
    <w:link w:val="80"/>
    <w:uiPriority w:val="99"/>
    <w:qFormat/>
    <w:pPr>
      <w:keepNext/>
      <w:ind w:right="-627"/>
      <w:jc w:val="both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aliases w:val="Char Char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paragraph" w:styleId="a3">
    <w:name w:val="Normal (Web)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paragraph" w:customStyle="1" w:styleId="fieldcomment">
    <w:name w:val="field_comment"/>
    <w:basedOn w:val="a"/>
    <w:uiPriority w:val="99"/>
    <w:pPr>
      <w:spacing w:before="45" w:after="45"/>
    </w:pPr>
    <w:rPr>
      <w:rFonts w:ascii="Arial" w:hAnsi="Arial" w:cs="Arial"/>
      <w:sz w:val="9"/>
      <w:szCs w:val="9"/>
      <w:lang w:val="en-US"/>
    </w:rPr>
  </w:style>
  <w:style w:type="paragraph" w:customStyle="1" w:styleId="fieldname">
    <w:name w:val="field_name"/>
    <w:basedOn w:val="a"/>
    <w:uiPriority w:val="99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signfield">
    <w:name w:val="sign_field"/>
    <w:basedOn w:val="a"/>
    <w:uiPriority w:val="99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stampfield">
    <w:name w:val="stamp_field"/>
    <w:basedOn w:val="a"/>
    <w:uiPriority w:val="99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/>
    </w:rPr>
  </w:style>
  <w:style w:type="paragraph" w:customStyle="1" w:styleId="fielddata">
    <w:name w:val="field_data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character" w:customStyle="1" w:styleId="fieldcomment1">
    <w:name w:val="field_comment1"/>
    <w:basedOn w:val="a0"/>
    <w:uiPriority w:val="99"/>
    <w:rPr>
      <w:rFonts w:cs="Times New Roman"/>
      <w:sz w:val="9"/>
      <w:szCs w:val="9"/>
    </w:rPr>
  </w:style>
  <w:style w:type="paragraph" w:customStyle="1" w:styleId="footnote">
    <w:name w:val="footnote"/>
    <w:basedOn w:val="a"/>
    <w:uiPriority w:val="99"/>
    <w:pPr>
      <w:spacing w:after="105"/>
      <w:ind w:left="367"/>
    </w:pPr>
    <w:rPr>
      <w:rFonts w:ascii="Arial" w:hAnsi="Arial" w:cs="Arial"/>
      <w:sz w:val="9"/>
      <w:szCs w:val="9"/>
      <w:lang w:val="en-US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basedOn w:val="a0"/>
    <w:uiPriority w:val="9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pPr>
      <w:spacing w:line="360" w:lineRule="atLeast"/>
      <w:jc w:val="both"/>
    </w:pPr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Style">
    <w:name w:val="Style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9">
    <w:name w:val="Основной шрифт"/>
    <w:uiPriority w:val="99"/>
  </w:style>
  <w:style w:type="paragraph" w:styleId="aa">
    <w:name w:val="Body Text"/>
    <w:basedOn w:val="a"/>
    <w:link w:val="ab"/>
    <w:uiPriority w:val="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4"/>
      <w:szCs w:val="24"/>
      <w:lang w:eastAsia="en-US"/>
    </w:rPr>
  </w:style>
  <w:style w:type="paragraph" w:styleId="ac">
    <w:name w:val="Body Text First Indent"/>
    <w:basedOn w:val="aa"/>
    <w:link w:val="ad"/>
    <w:uiPriority w:val="99"/>
    <w:pPr>
      <w:ind w:firstLine="210"/>
    </w:pPr>
    <w:rPr>
      <w:lang w:eastAsia="ru-RU"/>
    </w:rPr>
  </w:style>
  <w:style w:type="character" w:customStyle="1" w:styleId="ad">
    <w:name w:val="Красная строка Знак"/>
    <w:basedOn w:val="ab"/>
    <w:link w:val="ac"/>
    <w:uiPriority w:val="99"/>
    <w:semiHidden/>
    <w:locked/>
  </w:style>
  <w:style w:type="paragraph" w:styleId="21">
    <w:name w:val="List Bullet 2"/>
    <w:basedOn w:val="a"/>
    <w:autoRedefine/>
    <w:uiPriority w:val="99"/>
    <w:pPr>
      <w:numPr>
        <w:numId w:val="1"/>
      </w:numPr>
    </w:pPr>
    <w:rPr>
      <w:lang w:eastAsia="ru-RU"/>
    </w:rPr>
  </w:style>
  <w:style w:type="paragraph" w:styleId="31">
    <w:name w:val="Body Text Indent 3"/>
    <w:basedOn w:val="a"/>
    <w:link w:val="32"/>
    <w:uiPriority w:val="99"/>
    <w:pPr>
      <w:spacing w:after="120" w:line="360" w:lineRule="atLeast"/>
      <w:ind w:left="283"/>
      <w:jc w:val="both"/>
    </w:pPr>
    <w:rPr>
      <w:rFonts w:ascii="Times New Roman CYR" w:hAnsi="Times New Roman CYR" w:cs="Times New Roman CYR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eastAsia="en-US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22">
    <w:name w:val="Body Text 2"/>
    <w:basedOn w:val="a"/>
    <w:link w:val="23"/>
    <w:uiPriority w:val="99"/>
    <w:pPr>
      <w:spacing w:line="180" w:lineRule="exact"/>
      <w:jc w:val="both"/>
    </w:pPr>
    <w:rPr>
      <w:rFonts w:ascii="Arial" w:hAnsi="Arial" w:cs="Arial"/>
      <w:b/>
      <w:bCs/>
      <w:noProof/>
      <w:sz w:val="18"/>
      <w:szCs w:val="1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  <w:lang w:eastAsia="en-US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e">
    <w:name w:val="annotation subject"/>
    <w:basedOn w:val="a7"/>
    <w:next w:val="a7"/>
    <w:link w:val="af"/>
    <w:uiPriority w:val="99"/>
    <w:pPr>
      <w:spacing w:line="240" w:lineRule="auto"/>
      <w:jc w:val="left"/>
    </w:pPr>
    <w:rPr>
      <w:rFonts w:ascii="Times New Roman" w:hAnsi="Times New Roman" w:cs="Times New Roman"/>
      <w:b/>
      <w:bCs/>
      <w:lang w:eastAsia="en-US"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Pr>
      <w:b/>
      <w:bCs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HTML1">
    <w:name w:val="Пишущая машинка HTML1"/>
    <w:basedOn w:val="a0"/>
    <w:uiPriority w:val="99"/>
    <w:rPr>
      <w:rFonts w:ascii="Arial Unicode MS" w:eastAsia="Arial Unicode MS" w:cs="Arial Unicode MS"/>
      <w:sz w:val="20"/>
      <w:szCs w:val="20"/>
    </w:rPr>
  </w:style>
  <w:style w:type="character" w:styleId="af0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cs="Times New Roman"/>
      <w:sz w:val="24"/>
      <w:szCs w:val="24"/>
      <w:lang w:eastAsia="en-US"/>
    </w:rPr>
  </w:style>
  <w:style w:type="character" w:styleId="af3">
    <w:name w:val="page number"/>
    <w:basedOn w:val="a0"/>
    <w:uiPriority w:val="99"/>
    <w:rPr>
      <w:rFonts w:cs="Times New Roman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Pr>
      <w:rFonts w:cs="Times New Roman"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99"/>
    <w:rPr>
      <w:lang w:eastAsia="ru-RU"/>
    </w:rPr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2d110b74591ced6098a57ee04298886a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e667637da761373ee2970b63ba0b1191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006_действующая редакция</Статус_x0020_документа>
    <_EndDate xmlns="http://schemas.microsoft.com/sharepoint/v3/fields">2012-10-31T20:00:00+00:00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2125C-57AA-40AD-AB62-C5ACBFF58D1A}"/>
</file>

<file path=customXml/itemProps2.xml><?xml version="1.0" encoding="utf-8"?>
<ds:datastoreItem xmlns:ds="http://schemas.openxmlformats.org/officeDocument/2006/customXml" ds:itemID="{AFE36370-E9B8-4121-B7F6-F043A37F7D97}"/>
</file>

<file path=customXml/itemProps3.xml><?xml version="1.0" encoding="utf-8"?>
<ds:datastoreItem xmlns:ds="http://schemas.openxmlformats.org/officeDocument/2006/customXml" ds:itemID="{2EFFF92D-C456-4380-854B-67C16F5AF731}"/>
</file>

<file path=customXml/itemProps4.xml><?xml version="1.0" encoding="utf-8"?>
<ds:datastoreItem xmlns:ds="http://schemas.openxmlformats.org/officeDocument/2006/customXml" ds:itemID="{4B2644E8-48DD-480C-AE7C-A5CF0F0E3E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982</Words>
  <Characters>7163</Characters>
  <Application>Microsoft Office Word</Application>
  <DocSecurity>0</DocSecurity>
  <Lines>59</Lines>
  <Paragraphs>16</Paragraphs>
  <ScaleCrop>false</ScaleCrop>
  <Company>3D</Company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ОПИФ</dc:title>
  <dc:subject/>
  <dc:creator>vanoprienko</dc:creator>
  <cp:keywords/>
  <dc:description/>
  <cp:lastModifiedBy>tulyakova</cp:lastModifiedBy>
  <cp:revision>2</cp:revision>
  <cp:lastPrinted>2012-08-28T07:39:00Z</cp:lastPrinted>
  <dcterms:created xsi:type="dcterms:W3CDTF">2012-11-02T07:59:00Z</dcterms:created>
  <dcterms:modified xsi:type="dcterms:W3CDTF">2012-11-02T07:59:00Z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0x0101000A208CA240C4E143B0AB8415F7D7A4C9</vt:lpwstr>
  </property>
</Properties>
</file>