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D0" w:rsidRPr="00816061" w:rsidRDefault="004F75D0" w:rsidP="00F41B5A">
      <w:pPr>
        <w:pStyle w:val="21"/>
        <w:ind w:firstLine="0"/>
        <w:jc w:val="both"/>
        <w:rPr>
          <w:rFonts w:ascii="Arial" w:hAnsi="Arial" w:cs="Arial"/>
          <w:b/>
          <w:bCs/>
          <w:sz w:val="18"/>
          <w:szCs w:val="18"/>
        </w:rPr>
      </w:pPr>
    </w:p>
    <w:p w:rsidR="00995026" w:rsidRPr="00D87CAE" w:rsidRDefault="004C3BFE" w:rsidP="007970C2">
      <w:pPr>
        <w:spacing w:line="240" w:lineRule="auto"/>
        <w:jc w:val="right"/>
        <w:rPr>
          <w:rFonts w:asciiTheme="minorHAnsi" w:hAnsiTheme="minorHAnsi" w:cs="Calibr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-43815</wp:posOffset>
            </wp:positionV>
            <wp:extent cx="2433320" cy="68389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026" w:rsidRPr="00D87CAE">
        <w:rPr>
          <w:rFonts w:asciiTheme="minorHAnsi" w:hAnsiTheme="minorHAnsi" w:cs="Calibri"/>
          <w:b/>
          <w:sz w:val="18"/>
          <w:szCs w:val="18"/>
        </w:rPr>
        <w:t>УТВЕРЖДЕНО</w:t>
      </w:r>
    </w:p>
    <w:p w:rsidR="00995026" w:rsidRPr="00D87CAE" w:rsidRDefault="00995026" w:rsidP="007970C2">
      <w:pPr>
        <w:spacing w:line="240" w:lineRule="auto"/>
        <w:ind w:left="5760"/>
        <w:jc w:val="right"/>
        <w:rPr>
          <w:rFonts w:asciiTheme="minorHAnsi" w:hAnsiTheme="minorHAnsi" w:cs="Calibri"/>
          <w:b/>
          <w:sz w:val="18"/>
          <w:szCs w:val="18"/>
        </w:rPr>
      </w:pPr>
      <w:r w:rsidRPr="00D87CAE">
        <w:rPr>
          <w:rFonts w:asciiTheme="minorHAnsi" w:hAnsiTheme="minorHAnsi" w:cs="Calibri"/>
          <w:b/>
          <w:sz w:val="18"/>
          <w:szCs w:val="18"/>
        </w:rPr>
        <w:t xml:space="preserve">Приказом </w:t>
      </w:r>
    </w:p>
    <w:p w:rsidR="00995026" w:rsidRPr="00D87CAE" w:rsidRDefault="00B903DE" w:rsidP="007970C2">
      <w:pPr>
        <w:spacing w:line="240" w:lineRule="auto"/>
        <w:ind w:left="5760"/>
        <w:jc w:val="right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И.о. </w:t>
      </w:r>
      <w:r w:rsidR="00995026" w:rsidRPr="00D87CAE">
        <w:rPr>
          <w:rFonts w:asciiTheme="minorHAnsi" w:hAnsiTheme="minorHAnsi" w:cs="Calibri"/>
          <w:b/>
          <w:sz w:val="18"/>
          <w:szCs w:val="18"/>
        </w:rPr>
        <w:t>Генеральн</w:t>
      </w:r>
      <w:r w:rsidR="008B7842">
        <w:rPr>
          <w:rFonts w:asciiTheme="minorHAnsi" w:hAnsiTheme="minorHAnsi" w:cs="Calibri"/>
          <w:b/>
          <w:sz w:val="18"/>
          <w:szCs w:val="18"/>
        </w:rPr>
        <w:t>ого</w:t>
      </w:r>
      <w:r w:rsidR="008B3AA0">
        <w:rPr>
          <w:rFonts w:asciiTheme="minorHAnsi" w:hAnsiTheme="minorHAnsi" w:cs="Calibri"/>
          <w:b/>
          <w:sz w:val="18"/>
          <w:szCs w:val="18"/>
        </w:rPr>
        <w:t xml:space="preserve"> директор</w:t>
      </w:r>
      <w:r w:rsidR="008B7842">
        <w:rPr>
          <w:rFonts w:asciiTheme="minorHAnsi" w:hAnsiTheme="minorHAnsi" w:cs="Calibri"/>
          <w:b/>
          <w:sz w:val="18"/>
          <w:szCs w:val="18"/>
        </w:rPr>
        <w:t>а</w:t>
      </w:r>
    </w:p>
    <w:p w:rsidR="00995026" w:rsidRDefault="00995026" w:rsidP="007970C2">
      <w:pPr>
        <w:spacing w:line="240" w:lineRule="auto"/>
        <w:ind w:left="5040"/>
        <w:jc w:val="right"/>
        <w:rPr>
          <w:rFonts w:asciiTheme="minorHAnsi" w:hAnsiTheme="minorHAnsi" w:cs="Calibri"/>
          <w:b/>
          <w:sz w:val="18"/>
          <w:szCs w:val="18"/>
        </w:rPr>
      </w:pPr>
      <w:r w:rsidRPr="00D87CAE">
        <w:rPr>
          <w:rFonts w:asciiTheme="minorHAnsi" w:hAnsiTheme="minorHAnsi" w:cs="Calibri"/>
          <w:b/>
          <w:sz w:val="18"/>
          <w:szCs w:val="18"/>
        </w:rPr>
        <w:t>АО «Сбербанк Управление Активами»</w:t>
      </w:r>
    </w:p>
    <w:p w:rsidR="00CE2DD7" w:rsidRPr="005F5479" w:rsidRDefault="00CE2DD7" w:rsidP="007970C2">
      <w:pPr>
        <w:spacing w:line="240" w:lineRule="auto"/>
        <w:ind w:left="5040"/>
        <w:jc w:val="right"/>
        <w:rPr>
          <w:rFonts w:asciiTheme="minorHAnsi" w:hAnsiTheme="minorHAnsi" w:cs="Calibri"/>
          <w:b/>
          <w:sz w:val="18"/>
          <w:szCs w:val="18"/>
        </w:rPr>
      </w:pPr>
    </w:p>
    <w:p w:rsidR="005F5479" w:rsidRPr="00234D26" w:rsidRDefault="005F5479" w:rsidP="007970C2">
      <w:pPr>
        <w:spacing w:line="240" w:lineRule="auto"/>
        <w:ind w:left="5040"/>
        <w:jc w:val="right"/>
        <w:rPr>
          <w:rFonts w:asciiTheme="minorHAnsi" w:hAnsiTheme="minorHAnsi" w:cs="Calibri"/>
          <w:b/>
          <w:sz w:val="18"/>
          <w:szCs w:val="18"/>
        </w:rPr>
      </w:pPr>
      <w:r w:rsidRPr="00234D26">
        <w:rPr>
          <w:rFonts w:asciiTheme="minorHAnsi" w:hAnsiTheme="minorHAnsi" w:cs="Calibri"/>
          <w:b/>
          <w:sz w:val="18"/>
          <w:szCs w:val="18"/>
        </w:rPr>
        <w:t>_____________</w:t>
      </w:r>
      <w:r w:rsidR="004A7751" w:rsidRPr="004A775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B903DE">
        <w:rPr>
          <w:rFonts w:ascii="Calibri" w:hAnsi="Calibri" w:cs="Calibri"/>
          <w:b/>
          <w:sz w:val="18"/>
          <w:szCs w:val="18"/>
        </w:rPr>
        <w:t>Маматова</w:t>
      </w:r>
      <w:proofErr w:type="spellEnd"/>
      <w:r w:rsidR="00B903DE">
        <w:rPr>
          <w:rFonts w:ascii="Calibri" w:hAnsi="Calibri" w:cs="Calibri"/>
          <w:b/>
          <w:sz w:val="18"/>
          <w:szCs w:val="18"/>
        </w:rPr>
        <w:t xml:space="preserve"> Д.А</w:t>
      </w:r>
      <w:r w:rsidR="003F683B">
        <w:rPr>
          <w:rFonts w:ascii="Calibri" w:hAnsi="Calibri" w:cs="Calibri"/>
          <w:b/>
          <w:sz w:val="18"/>
          <w:szCs w:val="18"/>
        </w:rPr>
        <w:t>.</w:t>
      </w:r>
    </w:p>
    <w:p w:rsidR="00995026" w:rsidRPr="00D87CAE" w:rsidRDefault="00995026" w:rsidP="001F380B">
      <w:pPr>
        <w:spacing w:line="240" w:lineRule="auto"/>
        <w:ind w:left="5040"/>
        <w:jc w:val="right"/>
        <w:rPr>
          <w:rFonts w:asciiTheme="minorHAnsi" w:hAnsiTheme="minorHAnsi" w:cs="Calibri"/>
          <w:b/>
          <w:sz w:val="18"/>
          <w:szCs w:val="18"/>
        </w:rPr>
      </w:pPr>
      <w:r w:rsidRPr="00CC3DC1">
        <w:rPr>
          <w:rFonts w:asciiTheme="minorHAnsi" w:hAnsiTheme="minorHAnsi" w:cs="Calibri"/>
          <w:b/>
          <w:sz w:val="18"/>
          <w:szCs w:val="18"/>
        </w:rPr>
        <w:t>№</w:t>
      </w:r>
      <w:r w:rsidR="001F380B">
        <w:rPr>
          <w:rFonts w:asciiTheme="minorHAnsi" w:hAnsiTheme="minorHAnsi" w:cs="Calibri"/>
          <w:b/>
          <w:sz w:val="18"/>
          <w:szCs w:val="18"/>
        </w:rPr>
        <w:t xml:space="preserve"> </w:t>
      </w:r>
      <w:r w:rsidR="00661AFC" w:rsidRPr="00661AFC">
        <w:rPr>
          <w:rFonts w:ascii="Calibri" w:hAnsi="Calibri" w:cs="Calibri"/>
          <w:b/>
          <w:sz w:val="18"/>
          <w:szCs w:val="18"/>
        </w:rPr>
        <w:t>224-ОД/18/1</w:t>
      </w:r>
      <w:r w:rsidR="001F380B">
        <w:rPr>
          <w:rFonts w:ascii="Calibri" w:hAnsi="Calibri" w:cs="Calibri"/>
          <w:b/>
          <w:sz w:val="18"/>
          <w:szCs w:val="18"/>
        </w:rPr>
        <w:t xml:space="preserve"> </w:t>
      </w:r>
      <w:r w:rsidR="003F683B">
        <w:rPr>
          <w:rFonts w:ascii="Calibri" w:hAnsi="Calibri" w:cs="Calibri"/>
          <w:b/>
          <w:sz w:val="18"/>
          <w:szCs w:val="18"/>
        </w:rPr>
        <w:t xml:space="preserve">от </w:t>
      </w:r>
      <w:r w:rsidR="001F380B">
        <w:rPr>
          <w:rFonts w:ascii="Calibri" w:hAnsi="Calibri" w:cs="Calibri"/>
          <w:b/>
          <w:sz w:val="18"/>
          <w:szCs w:val="18"/>
        </w:rPr>
        <w:t>«</w:t>
      </w:r>
      <w:r w:rsidR="00B903DE">
        <w:rPr>
          <w:rFonts w:ascii="Calibri" w:hAnsi="Calibri" w:cs="Calibri"/>
          <w:b/>
          <w:sz w:val="18"/>
          <w:szCs w:val="18"/>
        </w:rPr>
        <w:t>05</w:t>
      </w:r>
      <w:r w:rsidR="001F380B">
        <w:rPr>
          <w:rFonts w:ascii="Calibri" w:hAnsi="Calibri" w:cs="Calibri"/>
          <w:b/>
          <w:sz w:val="18"/>
          <w:szCs w:val="18"/>
        </w:rPr>
        <w:t xml:space="preserve">» </w:t>
      </w:r>
      <w:r w:rsidR="00B903DE">
        <w:rPr>
          <w:rFonts w:ascii="Calibri" w:hAnsi="Calibri" w:cs="Calibri"/>
          <w:b/>
          <w:sz w:val="18"/>
          <w:szCs w:val="18"/>
        </w:rPr>
        <w:t>дека</w:t>
      </w:r>
      <w:r w:rsidR="001F380B">
        <w:rPr>
          <w:rFonts w:ascii="Calibri" w:hAnsi="Calibri" w:cs="Calibri"/>
          <w:b/>
          <w:sz w:val="18"/>
          <w:szCs w:val="18"/>
        </w:rPr>
        <w:t>бря 2018</w:t>
      </w:r>
      <w:r w:rsidRPr="00CC3DC1">
        <w:rPr>
          <w:rFonts w:asciiTheme="minorHAnsi" w:hAnsiTheme="minorHAnsi" w:cs="Calibri"/>
          <w:b/>
          <w:sz w:val="18"/>
          <w:szCs w:val="18"/>
        </w:rPr>
        <w:t xml:space="preserve"> года</w:t>
      </w:r>
    </w:p>
    <w:p w:rsidR="00D87CAE" w:rsidRDefault="00D87CAE" w:rsidP="00D87CAE">
      <w:pPr>
        <w:pStyle w:val="21"/>
        <w:spacing w:after="120" w:line="240" w:lineRule="exact"/>
        <w:ind w:firstLine="0"/>
        <w:rPr>
          <w:rFonts w:asciiTheme="minorHAnsi" w:hAnsiTheme="minorHAnsi" w:cs="Calibri"/>
          <w:b/>
          <w:bCs/>
          <w:sz w:val="18"/>
          <w:szCs w:val="18"/>
        </w:rPr>
      </w:pPr>
    </w:p>
    <w:p w:rsidR="000562CC" w:rsidRPr="00F2119A" w:rsidRDefault="004F75D0" w:rsidP="00D87CAE">
      <w:pPr>
        <w:pStyle w:val="21"/>
        <w:spacing w:after="120" w:line="240" w:lineRule="exact"/>
        <w:ind w:firstLine="0"/>
        <w:rPr>
          <w:rFonts w:asciiTheme="minorHAnsi" w:hAnsiTheme="minorHAnsi" w:cs="Calibri"/>
          <w:b/>
          <w:bCs/>
          <w:sz w:val="18"/>
          <w:szCs w:val="18"/>
        </w:rPr>
      </w:pPr>
      <w:r w:rsidRPr="00D87CAE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0C2788" w:rsidRPr="00D87CAE">
        <w:rPr>
          <w:rFonts w:asciiTheme="minorHAnsi" w:hAnsiTheme="minorHAnsi" w:cs="Calibri"/>
          <w:b/>
          <w:bCs/>
          <w:sz w:val="18"/>
          <w:szCs w:val="18"/>
        </w:rPr>
        <w:t xml:space="preserve"> И ДОПОЛНЕНИЯ №</w:t>
      </w:r>
      <w:r w:rsidR="003F683B">
        <w:rPr>
          <w:rFonts w:asciiTheme="minorHAnsi" w:hAnsiTheme="minorHAnsi" w:cs="Calibri"/>
          <w:b/>
          <w:bCs/>
          <w:sz w:val="18"/>
          <w:szCs w:val="18"/>
        </w:rPr>
        <w:t>26</w:t>
      </w:r>
    </w:p>
    <w:p w:rsidR="004F75D0" w:rsidRPr="00D87CAE" w:rsidRDefault="004F75D0" w:rsidP="00D87CAE">
      <w:pPr>
        <w:pStyle w:val="21"/>
        <w:spacing w:after="120" w:line="240" w:lineRule="exact"/>
        <w:ind w:firstLine="0"/>
        <w:rPr>
          <w:rFonts w:asciiTheme="minorHAnsi" w:hAnsiTheme="minorHAnsi" w:cs="Calibri"/>
          <w:b/>
          <w:bCs/>
          <w:sz w:val="18"/>
          <w:szCs w:val="18"/>
        </w:rPr>
      </w:pPr>
      <w:r w:rsidRPr="00D87CAE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4F75D0" w:rsidRPr="00D87CAE" w:rsidRDefault="007970C2" w:rsidP="00D87CAE">
      <w:pPr>
        <w:pStyle w:val="21"/>
        <w:spacing w:after="120" w:line="240" w:lineRule="exact"/>
        <w:ind w:firstLine="0"/>
        <w:rPr>
          <w:rFonts w:asciiTheme="minorHAnsi" w:hAnsiTheme="minorHAns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З</w:t>
      </w:r>
      <w:r w:rsidR="00C36E57" w:rsidRPr="00C36E57">
        <w:rPr>
          <w:rFonts w:ascii="Calibri" w:hAnsi="Calibri" w:cs="Calibri"/>
          <w:b/>
          <w:bCs/>
          <w:sz w:val="18"/>
          <w:szCs w:val="18"/>
        </w:rPr>
        <w:t xml:space="preserve">акрытым паевым инвестиционным фондом </w:t>
      </w:r>
      <w:r>
        <w:rPr>
          <w:rFonts w:ascii="Calibri" w:hAnsi="Calibri" w:cs="Calibri"/>
          <w:b/>
          <w:bCs/>
          <w:sz w:val="18"/>
          <w:szCs w:val="18"/>
        </w:rPr>
        <w:t xml:space="preserve">недвижимости </w:t>
      </w:r>
      <w:r w:rsidR="00C36E57" w:rsidRPr="00C36E57">
        <w:rPr>
          <w:rFonts w:ascii="Calibri" w:hAnsi="Calibri" w:cs="Calibri"/>
          <w:b/>
          <w:bCs/>
          <w:sz w:val="18"/>
          <w:szCs w:val="18"/>
        </w:rPr>
        <w:t>«</w:t>
      </w:r>
      <w:r>
        <w:rPr>
          <w:rFonts w:ascii="Calibri" w:hAnsi="Calibri" w:cs="Calibri"/>
          <w:b/>
          <w:bCs/>
          <w:sz w:val="18"/>
          <w:szCs w:val="18"/>
        </w:rPr>
        <w:t>Коммерческая недвижимость</w:t>
      </w:r>
      <w:r w:rsidR="00C36E57" w:rsidRPr="00C36E57">
        <w:rPr>
          <w:rFonts w:ascii="Calibri" w:hAnsi="Calibri" w:cs="Calibri"/>
          <w:b/>
          <w:bCs/>
          <w:sz w:val="18"/>
          <w:szCs w:val="18"/>
        </w:rPr>
        <w:t>»</w:t>
      </w:r>
    </w:p>
    <w:p w:rsidR="004F75D0" w:rsidRPr="00D87CAE" w:rsidRDefault="004F75D0" w:rsidP="00D87CAE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D87CAE">
        <w:rPr>
          <w:rFonts w:asciiTheme="minorHAnsi" w:hAnsiTheme="minorHAnsi" w:cs="Calibri"/>
          <w:sz w:val="18"/>
          <w:szCs w:val="18"/>
        </w:rPr>
        <w:t xml:space="preserve">(Правила доверительного управления зарегистрированы </w:t>
      </w:r>
      <w:r w:rsidR="0030767E">
        <w:rPr>
          <w:rFonts w:asciiTheme="minorHAnsi" w:hAnsiTheme="minorHAnsi" w:cs="Calibri"/>
          <w:sz w:val="18"/>
          <w:szCs w:val="18"/>
        </w:rPr>
        <w:t>Банком России</w:t>
      </w:r>
      <w:r w:rsidRPr="00D87CAE">
        <w:rPr>
          <w:rFonts w:asciiTheme="minorHAnsi" w:hAnsiTheme="minorHAnsi" w:cs="Calibri"/>
          <w:sz w:val="18"/>
          <w:szCs w:val="18"/>
        </w:rPr>
        <w:t xml:space="preserve"> </w:t>
      </w:r>
      <w:r w:rsidR="007970C2" w:rsidRPr="007970C2">
        <w:rPr>
          <w:rFonts w:ascii="Calibri" w:hAnsi="Calibri" w:cs="Calibri"/>
          <w:sz w:val="18"/>
          <w:szCs w:val="18"/>
        </w:rPr>
        <w:t>25 августа 2004 г. № 0252-74113866</w:t>
      </w:r>
      <w:r w:rsidRPr="00D87CAE">
        <w:rPr>
          <w:rFonts w:asciiTheme="minorHAnsi" w:hAnsiTheme="minorHAnsi" w:cs="Calibri"/>
          <w:sz w:val="18"/>
          <w:szCs w:val="1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4860"/>
      </w:tblGrid>
      <w:tr w:rsidR="00610CD9" w:rsidRPr="00D87CAE" w:rsidTr="00844E89">
        <w:trPr>
          <w:trHeight w:val="249"/>
        </w:trPr>
        <w:tc>
          <w:tcPr>
            <w:tcW w:w="4608" w:type="dxa"/>
            <w:vAlign w:val="center"/>
          </w:tcPr>
          <w:p w:rsidR="00610CD9" w:rsidRPr="006D60D5" w:rsidRDefault="00610CD9" w:rsidP="00D87CA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6D60D5">
              <w:rPr>
                <w:rFonts w:asciiTheme="minorHAnsi" w:hAnsiTheme="minorHAnsi" w:cs="Calibri"/>
                <w:b/>
                <w:sz w:val="18"/>
                <w:szCs w:val="18"/>
              </w:rPr>
              <w:t>Старая редакция</w:t>
            </w:r>
          </w:p>
        </w:tc>
        <w:tc>
          <w:tcPr>
            <w:tcW w:w="4860" w:type="dxa"/>
            <w:vAlign w:val="center"/>
          </w:tcPr>
          <w:p w:rsidR="00610CD9" w:rsidRPr="006D60D5" w:rsidRDefault="00610CD9" w:rsidP="00D87CA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6D60D5">
              <w:rPr>
                <w:rFonts w:asciiTheme="minorHAnsi" w:hAnsiTheme="minorHAnsi" w:cs="Calibri"/>
                <w:b/>
                <w:sz w:val="18"/>
                <w:szCs w:val="18"/>
              </w:rPr>
              <w:t>Новая редакция</w:t>
            </w:r>
          </w:p>
        </w:tc>
      </w:tr>
      <w:tr w:rsidR="00165B98" w:rsidRPr="00D87CAE" w:rsidTr="007970C2">
        <w:trPr>
          <w:trHeight w:val="1114"/>
        </w:trPr>
        <w:tc>
          <w:tcPr>
            <w:tcW w:w="4608" w:type="dxa"/>
          </w:tcPr>
          <w:p w:rsidR="00165B98" w:rsidRPr="005A1E4F" w:rsidRDefault="007970C2" w:rsidP="007970C2">
            <w:pPr>
              <w:spacing w:after="240" w:line="240" w:lineRule="auto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283DA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83DA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 Полное фирменное наименование Аудитор</w:t>
            </w:r>
            <w:r>
              <w:rPr>
                <w:rFonts w:ascii="Arial" w:hAnsi="Arial" w:cs="Arial"/>
                <w:sz w:val="18"/>
                <w:szCs w:val="18"/>
              </w:rPr>
              <w:t>ской организации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 Фонда: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Закрытое акционерное общество «ЭНЭКО» </w:t>
            </w:r>
            <w:r w:rsidRPr="002A3071">
              <w:rPr>
                <w:rFonts w:ascii="Arial" w:hAnsi="Arial" w:cs="Arial"/>
                <w:sz w:val="18"/>
                <w:szCs w:val="18"/>
              </w:rPr>
              <w:t xml:space="preserve">(далее по тексту – </w:t>
            </w:r>
            <w:r w:rsidRPr="002A3071">
              <w:rPr>
                <w:rFonts w:ascii="Arial" w:hAnsi="Arial" w:cs="Arial"/>
                <w:i/>
                <w:sz w:val="18"/>
                <w:szCs w:val="18"/>
              </w:rPr>
              <w:t>«Аудиторская организация»</w:t>
            </w:r>
            <w:r w:rsidRPr="002A307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860" w:type="dxa"/>
          </w:tcPr>
          <w:p w:rsidR="007970C2" w:rsidRPr="005A1E4F" w:rsidRDefault="007970C2" w:rsidP="007970C2">
            <w:pPr>
              <w:spacing w:after="24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970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Полное фирменное наименование А</w:t>
            </w:r>
            <w:r w:rsidRPr="007970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удиторской организации Фонда: </w:t>
            </w:r>
            <w:r w:rsidRPr="002A30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Общество с ограниченной ответственностью «ЭНЭКО»</w:t>
            </w:r>
            <w:r w:rsidRPr="007970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(далее по тексту – </w:t>
            </w:r>
            <w:r w:rsidRPr="002A307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«Аудиторская организация»</w:t>
            </w:r>
            <w:r w:rsidRPr="002A30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).</w:t>
            </w:r>
          </w:p>
        </w:tc>
      </w:tr>
      <w:tr w:rsidR="007970C2" w:rsidRPr="00D87CAE" w:rsidTr="007970C2">
        <w:trPr>
          <w:trHeight w:val="776"/>
        </w:trPr>
        <w:tc>
          <w:tcPr>
            <w:tcW w:w="4608" w:type="dxa"/>
          </w:tcPr>
          <w:p w:rsidR="007970C2" w:rsidRPr="00283DAD" w:rsidRDefault="007970C2" w:rsidP="007970C2">
            <w:pPr>
              <w:spacing w:after="240" w:line="240" w:lineRule="auto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283DA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83DA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 Место нахождения Аудитор</w:t>
            </w:r>
            <w:r>
              <w:rPr>
                <w:rFonts w:ascii="Arial" w:hAnsi="Arial" w:cs="Arial"/>
                <w:sz w:val="18"/>
                <w:szCs w:val="18"/>
              </w:rPr>
              <w:t>ской организации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105005, Российская Федерация, город Москва, улица </w:t>
            </w:r>
            <w:proofErr w:type="spellStart"/>
            <w:r w:rsidRPr="002A3071">
              <w:rPr>
                <w:rFonts w:ascii="Arial" w:hAnsi="Arial" w:cs="Arial"/>
                <w:b/>
                <w:sz w:val="18"/>
                <w:szCs w:val="18"/>
              </w:rPr>
              <w:t>Бауманская</w:t>
            </w:r>
            <w:proofErr w:type="spellEnd"/>
            <w:r w:rsidRPr="002A3071">
              <w:rPr>
                <w:rFonts w:ascii="Arial" w:hAnsi="Arial" w:cs="Arial"/>
                <w:b/>
                <w:sz w:val="18"/>
                <w:szCs w:val="18"/>
              </w:rPr>
              <w:t>, дом 58/25, строение 8.</w:t>
            </w:r>
          </w:p>
        </w:tc>
        <w:tc>
          <w:tcPr>
            <w:tcW w:w="4860" w:type="dxa"/>
          </w:tcPr>
          <w:p w:rsidR="007970C2" w:rsidRDefault="007970C2" w:rsidP="007970C2">
            <w:pPr>
              <w:spacing w:after="24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970C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Pr="00366E64">
              <w:rPr>
                <w:rFonts w:ascii="Arial" w:hAnsi="Arial" w:cs="Arial"/>
                <w:sz w:val="18"/>
                <w:szCs w:val="18"/>
              </w:rPr>
              <w:t xml:space="preserve"> Место нахождения Аудиторской организации: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123007, г. Москва, Хорошевское </w:t>
            </w:r>
            <w:proofErr w:type="spellStart"/>
            <w:r w:rsidRPr="002A3071">
              <w:rPr>
                <w:rFonts w:ascii="Arial" w:hAnsi="Arial" w:cs="Arial"/>
                <w:b/>
                <w:sz w:val="18"/>
                <w:szCs w:val="18"/>
              </w:rPr>
              <w:t>ш</w:t>
            </w:r>
            <w:proofErr w:type="spellEnd"/>
            <w:r w:rsidRPr="002A3071">
              <w:rPr>
                <w:rFonts w:ascii="Arial" w:hAnsi="Arial" w:cs="Arial"/>
                <w:b/>
                <w:sz w:val="18"/>
                <w:szCs w:val="18"/>
              </w:rPr>
              <w:t>., д. 32А, под. 3, офис 417.</w:t>
            </w:r>
          </w:p>
        </w:tc>
      </w:tr>
      <w:tr w:rsidR="007970C2" w:rsidRPr="00D87CAE" w:rsidTr="007970C2">
        <w:trPr>
          <w:trHeight w:val="2249"/>
        </w:trPr>
        <w:tc>
          <w:tcPr>
            <w:tcW w:w="4608" w:type="dxa"/>
          </w:tcPr>
          <w:p w:rsidR="007970C2" w:rsidRPr="002A3071" w:rsidRDefault="007970C2" w:rsidP="007970C2">
            <w:pPr>
              <w:spacing w:after="240" w:line="240" w:lineRule="auto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283DA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83DA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 Полное фирменное наименование юридического лица, осуществляющего оценку имущества, составляющего Фонд: Общество с ограниченной ответственностью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«Центр независимой экспертизы собственности» (далее по тексту именуется – </w:t>
            </w:r>
            <w:r w:rsidRPr="002A3071">
              <w:rPr>
                <w:rFonts w:ascii="Arial" w:hAnsi="Arial" w:cs="Arial"/>
                <w:b/>
                <w:i/>
                <w:sz w:val="18"/>
                <w:szCs w:val="18"/>
              </w:rPr>
              <w:t>«Оценщик»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). </w:t>
            </w:r>
          </w:p>
          <w:p w:rsidR="007970C2" w:rsidRDefault="007970C2" w:rsidP="007970C2">
            <w:pPr>
              <w:spacing w:after="24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7970C2" w:rsidRPr="00283DAD" w:rsidRDefault="007970C2" w:rsidP="007970C2">
            <w:pPr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7970C2" w:rsidRPr="002A3071" w:rsidRDefault="007970C2" w:rsidP="007970C2">
            <w:pPr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70C2">
              <w:rPr>
                <w:rFonts w:ascii="Arial" w:hAnsi="Arial" w:cs="Arial"/>
                <w:sz w:val="18"/>
                <w:szCs w:val="18"/>
              </w:rPr>
              <w:t xml:space="preserve">15. Полные фирменные наименования юридических лиц, осуществляющего оценку имущества, составляющего Фонд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>(далее именуются – «</w:t>
            </w:r>
            <w:r w:rsidRPr="002A3071">
              <w:rPr>
                <w:rFonts w:ascii="Arial" w:hAnsi="Arial" w:cs="Arial"/>
                <w:b/>
                <w:i/>
                <w:sz w:val="18"/>
                <w:szCs w:val="18"/>
              </w:rPr>
              <w:t>Оценщики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>»):</w:t>
            </w:r>
          </w:p>
          <w:p w:rsidR="007970C2" w:rsidRPr="002A3071" w:rsidRDefault="007970C2" w:rsidP="007970C2">
            <w:pPr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3071">
              <w:rPr>
                <w:rFonts w:ascii="Arial" w:hAnsi="Arial" w:cs="Arial"/>
                <w:b/>
                <w:sz w:val="18"/>
                <w:szCs w:val="18"/>
              </w:rPr>
              <w:t>15.1.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ab/>
              <w:t>Общество с ограниченной ответственностью «Центр независимой экспертизы собственности».</w:t>
            </w:r>
          </w:p>
          <w:p w:rsidR="007970C2" w:rsidRPr="00366E64" w:rsidRDefault="007970C2" w:rsidP="00B903D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2A3071">
              <w:rPr>
                <w:rFonts w:ascii="Arial" w:hAnsi="Arial" w:cs="Arial"/>
                <w:b/>
                <w:sz w:val="18"/>
                <w:szCs w:val="18"/>
              </w:rPr>
              <w:t>15.2.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903DE">
              <w:rPr>
                <w:rFonts w:ascii="Arial" w:hAnsi="Arial" w:cs="Arial"/>
                <w:b/>
                <w:sz w:val="18"/>
                <w:szCs w:val="18"/>
              </w:rPr>
              <w:t>Акционерное общество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 «НЭО Центр».</w:t>
            </w:r>
          </w:p>
        </w:tc>
      </w:tr>
      <w:tr w:rsidR="007970C2" w:rsidRPr="00D87CAE" w:rsidTr="00D87CAE">
        <w:trPr>
          <w:trHeight w:val="2730"/>
        </w:trPr>
        <w:tc>
          <w:tcPr>
            <w:tcW w:w="4608" w:type="dxa"/>
          </w:tcPr>
          <w:p w:rsidR="007970C2" w:rsidRPr="002A3071" w:rsidRDefault="007970C2" w:rsidP="007970C2">
            <w:pPr>
              <w:tabs>
                <w:tab w:val="left" w:pos="9072"/>
              </w:tabs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3DA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83DA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83DAD">
              <w:rPr>
                <w:rFonts w:ascii="Arial" w:hAnsi="Arial" w:cs="Arial"/>
                <w:sz w:val="18"/>
                <w:szCs w:val="18"/>
              </w:rPr>
              <w:t xml:space="preserve"> Место нахождения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>Оценщика: 107023, Российская Федерация, город Москва, улица Малая Семеновская, дом 9, строение 3.</w:t>
            </w:r>
          </w:p>
          <w:p w:rsidR="007970C2" w:rsidRPr="00283DAD" w:rsidRDefault="007970C2" w:rsidP="007970C2">
            <w:pPr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7970C2" w:rsidRPr="007970C2" w:rsidRDefault="007970C2" w:rsidP="007970C2">
            <w:pPr>
              <w:tabs>
                <w:tab w:val="left" w:pos="9072"/>
              </w:tabs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0C2">
              <w:rPr>
                <w:rFonts w:ascii="Arial" w:hAnsi="Arial" w:cs="Arial"/>
                <w:sz w:val="18"/>
                <w:szCs w:val="18"/>
              </w:rPr>
              <w:t xml:space="preserve">16. Места нахождения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>Оценщиков:</w:t>
            </w:r>
          </w:p>
          <w:p w:rsidR="007970C2" w:rsidRPr="002A3071" w:rsidRDefault="007970C2" w:rsidP="007970C2">
            <w:pPr>
              <w:tabs>
                <w:tab w:val="left" w:pos="9072"/>
              </w:tabs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16.1. Общество с ограниченной ответственностью «Центр независимой экспертизы собственности»: </w:t>
            </w:r>
            <w:r w:rsidR="006304BD" w:rsidRPr="006304BD">
              <w:rPr>
                <w:rFonts w:ascii="Arial" w:hAnsi="Arial" w:cs="Arial"/>
                <w:b/>
                <w:sz w:val="18"/>
                <w:szCs w:val="18"/>
              </w:rPr>
              <w:t>107023, г. Москва, ул. Малая Семеновская, д. 9, стр. 3, помещение XXIV, комната №2.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70C2" w:rsidRPr="002A3071" w:rsidRDefault="007970C2" w:rsidP="007970C2">
            <w:pPr>
              <w:tabs>
                <w:tab w:val="left" w:pos="9072"/>
              </w:tabs>
              <w:spacing w:after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16.2. </w:t>
            </w:r>
            <w:r w:rsidR="00B903DE">
              <w:rPr>
                <w:rFonts w:ascii="Arial" w:hAnsi="Arial" w:cs="Arial"/>
                <w:b/>
                <w:sz w:val="18"/>
                <w:szCs w:val="18"/>
              </w:rPr>
              <w:t>Акционерное общество</w:t>
            </w:r>
            <w:r w:rsidR="00B903DE" w:rsidRPr="002A30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«НЭО Центр»: 119017, г. Москва, </w:t>
            </w:r>
            <w:proofErr w:type="spellStart"/>
            <w:r w:rsidRPr="002A3071">
              <w:rPr>
                <w:rFonts w:ascii="Arial" w:hAnsi="Arial" w:cs="Arial"/>
                <w:b/>
                <w:sz w:val="18"/>
                <w:szCs w:val="18"/>
              </w:rPr>
              <w:t>Пыжевский</w:t>
            </w:r>
            <w:proofErr w:type="spellEnd"/>
            <w:r w:rsidRPr="002A3071">
              <w:rPr>
                <w:rFonts w:ascii="Arial" w:hAnsi="Arial" w:cs="Arial"/>
                <w:b/>
                <w:sz w:val="18"/>
                <w:szCs w:val="18"/>
              </w:rPr>
              <w:t xml:space="preserve"> пер., д. 5, стр. 1, офис 160.</w:t>
            </w:r>
          </w:p>
          <w:p w:rsidR="007970C2" w:rsidRPr="007970C2" w:rsidRDefault="007970C2" w:rsidP="007970C2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75D0" w:rsidRPr="00D87CAE" w:rsidRDefault="004F75D0" w:rsidP="00D87CAE">
      <w:pPr>
        <w:pStyle w:val="af6"/>
        <w:spacing w:after="120" w:line="240" w:lineRule="exact"/>
        <w:jc w:val="both"/>
        <w:rPr>
          <w:rFonts w:asciiTheme="minorHAnsi" w:hAnsiTheme="minorHAnsi" w:cs="Calibri"/>
          <w:b/>
          <w:bCs/>
          <w:i/>
          <w:iCs/>
          <w:sz w:val="18"/>
          <w:szCs w:val="18"/>
          <w:lang w:val="ru-RU"/>
        </w:rPr>
      </w:pPr>
      <w:bookmarkStart w:id="0" w:name="p_1"/>
      <w:bookmarkStart w:id="1" w:name="p_2"/>
      <w:bookmarkStart w:id="2" w:name="p_3"/>
      <w:bookmarkStart w:id="3" w:name="p_4"/>
      <w:bookmarkStart w:id="4" w:name="p_5"/>
      <w:bookmarkStart w:id="5" w:name="p_6"/>
      <w:bookmarkStart w:id="6" w:name="p_7"/>
      <w:bookmarkStart w:id="7" w:name="p_8"/>
      <w:bookmarkStart w:id="8" w:name="p_9"/>
      <w:bookmarkStart w:id="9" w:name="p_10"/>
      <w:bookmarkStart w:id="10" w:name="p_11"/>
      <w:bookmarkStart w:id="11" w:name="p_12"/>
      <w:bookmarkStart w:id="12" w:name="p_13"/>
      <w:bookmarkStart w:id="13" w:name="p_14"/>
      <w:bookmarkStart w:id="14" w:name="p_15"/>
      <w:bookmarkStart w:id="15" w:name="p_16"/>
      <w:bookmarkStart w:id="16" w:name="p_17"/>
      <w:bookmarkStart w:id="17" w:name="p_18"/>
      <w:bookmarkStart w:id="18" w:name="p_19"/>
      <w:bookmarkStart w:id="19" w:name="p_20"/>
      <w:bookmarkStart w:id="20" w:name="p_21"/>
      <w:bookmarkStart w:id="21" w:name="p_22"/>
      <w:bookmarkStart w:id="22" w:name="p_23"/>
      <w:bookmarkStart w:id="23" w:name="p_26"/>
      <w:bookmarkStart w:id="24" w:name="p_27"/>
      <w:bookmarkStart w:id="25" w:name="p_28"/>
      <w:bookmarkStart w:id="26" w:name="p_29"/>
      <w:bookmarkStart w:id="27" w:name="p_300"/>
      <w:bookmarkStart w:id="28" w:name="p_30"/>
      <w:bookmarkStart w:id="29" w:name="p_31"/>
      <w:bookmarkStart w:id="30" w:name="p_32"/>
      <w:bookmarkStart w:id="31" w:name="p_33"/>
      <w:bookmarkStart w:id="32" w:name="p_34"/>
      <w:bookmarkStart w:id="33" w:name="p_400"/>
      <w:bookmarkStart w:id="34" w:name="p_35"/>
      <w:bookmarkStart w:id="35" w:name="p_36"/>
      <w:bookmarkStart w:id="36" w:name="p_37"/>
      <w:bookmarkStart w:id="37" w:name="p_38"/>
      <w:bookmarkStart w:id="38" w:name="p_39"/>
      <w:bookmarkStart w:id="39" w:name="p_40"/>
      <w:bookmarkStart w:id="40" w:name="p_41"/>
      <w:bookmarkStart w:id="41" w:name="p_42"/>
      <w:bookmarkStart w:id="42" w:name="p_43"/>
      <w:bookmarkStart w:id="43" w:name="p_25"/>
      <w:bookmarkStart w:id="44" w:name="p_44"/>
      <w:bookmarkStart w:id="45" w:name="p_45"/>
      <w:bookmarkStart w:id="46" w:name="p_200"/>
      <w:bookmarkStart w:id="47" w:name="p_500"/>
      <w:bookmarkStart w:id="48" w:name="p_600"/>
      <w:bookmarkStart w:id="49" w:name="p_46"/>
      <w:bookmarkStart w:id="50" w:name="p_47"/>
      <w:bookmarkStart w:id="51" w:name="p_64"/>
      <w:bookmarkStart w:id="52" w:name="p_48"/>
      <w:bookmarkStart w:id="53" w:name="p_49"/>
      <w:bookmarkStart w:id="54" w:name="p_51"/>
      <w:bookmarkStart w:id="55" w:name="p_52"/>
      <w:bookmarkStart w:id="56" w:name="p_53"/>
      <w:bookmarkStart w:id="57" w:name="p_54"/>
      <w:bookmarkStart w:id="58" w:name="p_55"/>
      <w:bookmarkStart w:id="59" w:name="p_56"/>
      <w:bookmarkStart w:id="60" w:name="p_24"/>
      <w:bookmarkStart w:id="61" w:name="p_57"/>
      <w:bookmarkStart w:id="62" w:name="p_58"/>
      <w:bookmarkStart w:id="63" w:name="p_59"/>
      <w:bookmarkStart w:id="64" w:name="p_60"/>
      <w:bookmarkStart w:id="65" w:name="p_61"/>
      <w:bookmarkStart w:id="66" w:name="p_62"/>
      <w:bookmarkStart w:id="67" w:name="p_63"/>
      <w:bookmarkStart w:id="68" w:name="p_700"/>
      <w:bookmarkStart w:id="69" w:name="p_65"/>
      <w:bookmarkStart w:id="70" w:name="p_66"/>
      <w:bookmarkStart w:id="71" w:name="p_67"/>
      <w:bookmarkStart w:id="72" w:name="p_68"/>
      <w:bookmarkStart w:id="73" w:name="p_69"/>
      <w:bookmarkStart w:id="74" w:name="p_70"/>
      <w:bookmarkStart w:id="75" w:name="p_71"/>
      <w:bookmarkStart w:id="76" w:name="p_72"/>
      <w:bookmarkStart w:id="77" w:name="p_73"/>
      <w:bookmarkStart w:id="78" w:name="p_74"/>
      <w:bookmarkStart w:id="79" w:name="p_75"/>
      <w:bookmarkStart w:id="80" w:name="p_77"/>
      <w:bookmarkStart w:id="81" w:name="p_78"/>
      <w:bookmarkStart w:id="82" w:name="p_800"/>
      <w:bookmarkStart w:id="83" w:name="p_79"/>
      <w:bookmarkStart w:id="84" w:name="p_81"/>
      <w:bookmarkStart w:id="85" w:name="p_82"/>
      <w:bookmarkStart w:id="86" w:name="p_83"/>
      <w:bookmarkStart w:id="87" w:name="p_84"/>
      <w:bookmarkStart w:id="88" w:name="p_85"/>
      <w:bookmarkStart w:id="89" w:name="p_900"/>
      <w:bookmarkStart w:id="90" w:name="p_86"/>
      <w:bookmarkStart w:id="91" w:name="p_87"/>
      <w:bookmarkStart w:id="92" w:name="p_1010"/>
      <w:bookmarkStart w:id="93" w:name="p_88"/>
      <w:bookmarkStart w:id="94" w:name="p_89"/>
      <w:bookmarkStart w:id="95" w:name="p_909"/>
      <w:bookmarkStart w:id="96" w:name="p_1011"/>
      <w:bookmarkStart w:id="97" w:name="p_91"/>
      <w:bookmarkStart w:id="98" w:name="p_92"/>
      <w:bookmarkStart w:id="99" w:name="p_93"/>
      <w:bookmarkStart w:id="100" w:name="p_94"/>
      <w:bookmarkStart w:id="101" w:name="p_95"/>
      <w:bookmarkStart w:id="102" w:name="p_96"/>
      <w:bookmarkStart w:id="103" w:name="p_1012"/>
      <w:bookmarkStart w:id="104" w:name="p_97"/>
      <w:bookmarkStart w:id="105" w:name="p_98"/>
      <w:bookmarkStart w:id="106" w:name="p_1013"/>
      <w:bookmarkStart w:id="107" w:name="p_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ED2278" w:rsidRPr="00D87CAE" w:rsidRDefault="00ED2278" w:rsidP="00D87CAE">
      <w:pPr>
        <w:pStyle w:val="af6"/>
        <w:spacing w:after="120" w:line="240" w:lineRule="exact"/>
        <w:jc w:val="both"/>
        <w:rPr>
          <w:rFonts w:asciiTheme="minorHAnsi" w:hAnsiTheme="minorHAnsi" w:cs="Calibri"/>
          <w:b/>
          <w:bCs/>
          <w:i/>
          <w:iCs/>
          <w:sz w:val="18"/>
          <w:szCs w:val="18"/>
          <w:lang w:val="ru-RU"/>
        </w:rPr>
      </w:pPr>
    </w:p>
    <w:p w:rsidR="008B7842" w:rsidRPr="008B7842" w:rsidRDefault="00B903DE" w:rsidP="008B7842">
      <w:pPr>
        <w:pStyle w:val="af3"/>
        <w:spacing w:after="120" w:line="240" w:lineRule="exact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И.о. </w:t>
      </w:r>
      <w:r w:rsidR="008B7842" w:rsidRPr="008B7842">
        <w:rPr>
          <w:rFonts w:ascii="Calibri" w:hAnsi="Calibri" w:cs="Calibri"/>
          <w:b/>
          <w:bCs/>
          <w:iCs/>
        </w:rPr>
        <w:t>Генеральн</w:t>
      </w:r>
      <w:r>
        <w:rPr>
          <w:rFonts w:ascii="Calibri" w:hAnsi="Calibri" w:cs="Calibri"/>
          <w:b/>
          <w:bCs/>
          <w:iCs/>
        </w:rPr>
        <w:t>ого</w:t>
      </w:r>
      <w:r w:rsidR="003F683B">
        <w:rPr>
          <w:rFonts w:ascii="Calibri" w:hAnsi="Calibri" w:cs="Calibri"/>
          <w:b/>
          <w:bCs/>
          <w:iCs/>
        </w:rPr>
        <w:t xml:space="preserve"> директор</w:t>
      </w:r>
      <w:r>
        <w:rPr>
          <w:rFonts w:ascii="Calibri" w:hAnsi="Calibri" w:cs="Calibri"/>
          <w:b/>
          <w:bCs/>
          <w:iCs/>
        </w:rPr>
        <w:t>а</w:t>
      </w:r>
    </w:p>
    <w:p w:rsidR="00827FE3" w:rsidRPr="00D87CAE" w:rsidRDefault="008B7842" w:rsidP="008B7842">
      <w:pPr>
        <w:pStyle w:val="af3"/>
        <w:spacing w:after="120" w:line="240" w:lineRule="exact"/>
        <w:rPr>
          <w:rFonts w:asciiTheme="minorHAnsi" w:hAnsiTheme="minorHAnsi" w:cs="Calibri"/>
          <w:b/>
          <w:bCs/>
          <w:i/>
          <w:iCs/>
        </w:rPr>
      </w:pPr>
      <w:r w:rsidRPr="008B7842">
        <w:rPr>
          <w:rFonts w:ascii="Calibri" w:hAnsi="Calibri" w:cs="Calibri"/>
          <w:b/>
          <w:bCs/>
          <w:iCs/>
        </w:rPr>
        <w:t>АО «Сбербанк Управление Активами»</w:t>
      </w:r>
      <w:r w:rsidRPr="008B7842">
        <w:rPr>
          <w:rFonts w:ascii="Calibri" w:hAnsi="Calibri" w:cs="Calibri"/>
          <w:b/>
          <w:bCs/>
          <w:iCs/>
        </w:rPr>
        <w:tab/>
        <w:t>______________________/</w:t>
      </w:r>
      <w:proofErr w:type="spellStart"/>
      <w:r w:rsidR="00B903DE">
        <w:rPr>
          <w:rFonts w:ascii="Calibri" w:hAnsi="Calibri" w:cs="Calibri"/>
          <w:b/>
          <w:bCs/>
          <w:iCs/>
        </w:rPr>
        <w:t>Маматов</w:t>
      </w:r>
      <w:proofErr w:type="spellEnd"/>
      <w:r w:rsidR="00B903DE">
        <w:rPr>
          <w:rFonts w:ascii="Calibri" w:hAnsi="Calibri" w:cs="Calibri"/>
          <w:b/>
          <w:bCs/>
          <w:iCs/>
        </w:rPr>
        <w:t xml:space="preserve"> Д.А</w:t>
      </w:r>
      <w:r w:rsidR="003F683B">
        <w:rPr>
          <w:rFonts w:ascii="Calibri" w:hAnsi="Calibri" w:cs="Calibri"/>
          <w:b/>
          <w:bCs/>
          <w:iCs/>
        </w:rPr>
        <w:t>.</w:t>
      </w:r>
      <w:r w:rsidRPr="008B7842">
        <w:rPr>
          <w:rFonts w:ascii="Calibri" w:hAnsi="Calibri" w:cs="Calibri"/>
          <w:b/>
          <w:bCs/>
          <w:iCs/>
        </w:rPr>
        <w:t>/</w:t>
      </w:r>
    </w:p>
    <w:sectPr w:rsidR="00827FE3" w:rsidRPr="00D87CAE" w:rsidSect="00417A6E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5B" w:rsidRDefault="000C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C5A5B" w:rsidRDefault="000C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AB" w:rsidRDefault="00417A6E" w:rsidP="000A1B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D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DAB" w:rsidRDefault="00D61DAB" w:rsidP="0090321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AB" w:rsidRPr="00903215" w:rsidRDefault="00417A6E" w:rsidP="000A1BC5">
    <w:pPr>
      <w:pStyle w:val="a5"/>
      <w:framePr w:wrap="around" w:vAnchor="text" w:hAnchor="margin" w:xAlign="right" w:y="1"/>
      <w:rPr>
        <w:rStyle w:val="a7"/>
        <w:rFonts w:ascii="Arial" w:hAnsi="Arial" w:cs="Arial"/>
        <w:sz w:val="18"/>
        <w:szCs w:val="18"/>
      </w:rPr>
    </w:pPr>
    <w:r w:rsidRPr="00903215">
      <w:rPr>
        <w:rStyle w:val="a7"/>
        <w:rFonts w:ascii="Arial" w:hAnsi="Arial" w:cs="Arial"/>
        <w:sz w:val="18"/>
        <w:szCs w:val="18"/>
      </w:rPr>
      <w:fldChar w:fldCharType="begin"/>
    </w:r>
    <w:r w:rsidR="00D61DAB" w:rsidRPr="00903215">
      <w:rPr>
        <w:rStyle w:val="a7"/>
        <w:rFonts w:ascii="Arial" w:hAnsi="Arial" w:cs="Arial"/>
        <w:sz w:val="18"/>
        <w:szCs w:val="18"/>
      </w:rPr>
      <w:instrText xml:space="preserve">PAGE  </w:instrText>
    </w:r>
    <w:r w:rsidRPr="00903215">
      <w:rPr>
        <w:rStyle w:val="a7"/>
        <w:rFonts w:ascii="Arial" w:hAnsi="Arial" w:cs="Arial"/>
        <w:sz w:val="18"/>
        <w:szCs w:val="18"/>
      </w:rPr>
      <w:fldChar w:fldCharType="separate"/>
    </w:r>
    <w:r w:rsidR="00142C41">
      <w:rPr>
        <w:rStyle w:val="a7"/>
        <w:rFonts w:ascii="Arial" w:hAnsi="Arial" w:cs="Arial"/>
        <w:noProof/>
        <w:sz w:val="18"/>
        <w:szCs w:val="18"/>
      </w:rPr>
      <w:t>1</w:t>
    </w:r>
    <w:r w:rsidRPr="00903215">
      <w:rPr>
        <w:rStyle w:val="a7"/>
        <w:rFonts w:ascii="Arial" w:hAnsi="Arial" w:cs="Arial"/>
        <w:sz w:val="18"/>
        <w:szCs w:val="18"/>
      </w:rPr>
      <w:fldChar w:fldCharType="end"/>
    </w:r>
  </w:p>
  <w:p w:rsidR="00D61DAB" w:rsidRDefault="00D61DAB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5B" w:rsidRDefault="000C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C5A5B" w:rsidRDefault="000C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9E2"/>
    <w:multiLevelType w:val="hybridMultilevel"/>
    <w:tmpl w:val="4AA043B6"/>
    <w:lvl w:ilvl="0" w:tplc="0419000F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8B18E1"/>
    <w:multiLevelType w:val="hybridMultilevel"/>
    <w:tmpl w:val="AD7E5672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1CB7"/>
    <w:rsid w:val="000149AC"/>
    <w:rsid w:val="00015EB5"/>
    <w:rsid w:val="00020272"/>
    <w:rsid w:val="00040F3F"/>
    <w:rsid w:val="00043337"/>
    <w:rsid w:val="00047863"/>
    <w:rsid w:val="00053D7B"/>
    <w:rsid w:val="000562CC"/>
    <w:rsid w:val="00063FEC"/>
    <w:rsid w:val="00074A48"/>
    <w:rsid w:val="000840F1"/>
    <w:rsid w:val="000871CA"/>
    <w:rsid w:val="000960AF"/>
    <w:rsid w:val="000A1BC5"/>
    <w:rsid w:val="000B4656"/>
    <w:rsid w:val="000C2788"/>
    <w:rsid w:val="000C5A5B"/>
    <w:rsid w:val="000E6984"/>
    <w:rsid w:val="0014224C"/>
    <w:rsid w:val="00142C41"/>
    <w:rsid w:val="001431FB"/>
    <w:rsid w:val="00165B98"/>
    <w:rsid w:val="00165BC1"/>
    <w:rsid w:val="001A092F"/>
    <w:rsid w:val="001B6A7C"/>
    <w:rsid w:val="001C41D0"/>
    <w:rsid w:val="001D42B3"/>
    <w:rsid w:val="001F380B"/>
    <w:rsid w:val="001F77EA"/>
    <w:rsid w:val="00223C4B"/>
    <w:rsid w:val="00234D26"/>
    <w:rsid w:val="00243431"/>
    <w:rsid w:val="00250947"/>
    <w:rsid w:val="00271CB7"/>
    <w:rsid w:val="00277BD9"/>
    <w:rsid w:val="00283DAD"/>
    <w:rsid w:val="00286EF3"/>
    <w:rsid w:val="002940DF"/>
    <w:rsid w:val="002A3071"/>
    <w:rsid w:val="002E0FF7"/>
    <w:rsid w:val="002E5354"/>
    <w:rsid w:val="0030767E"/>
    <w:rsid w:val="003132B3"/>
    <w:rsid w:val="00323B5F"/>
    <w:rsid w:val="00333895"/>
    <w:rsid w:val="00366E64"/>
    <w:rsid w:val="00375634"/>
    <w:rsid w:val="0037763F"/>
    <w:rsid w:val="003779B9"/>
    <w:rsid w:val="003A3759"/>
    <w:rsid w:val="003E19F1"/>
    <w:rsid w:val="003E7281"/>
    <w:rsid w:val="003F3C0A"/>
    <w:rsid w:val="003F4415"/>
    <w:rsid w:val="003F683B"/>
    <w:rsid w:val="00417A6E"/>
    <w:rsid w:val="00431A16"/>
    <w:rsid w:val="00431DFA"/>
    <w:rsid w:val="004459A0"/>
    <w:rsid w:val="00461CA6"/>
    <w:rsid w:val="0046202F"/>
    <w:rsid w:val="0046282E"/>
    <w:rsid w:val="004674B3"/>
    <w:rsid w:val="00470E8B"/>
    <w:rsid w:val="004765AA"/>
    <w:rsid w:val="00492DA7"/>
    <w:rsid w:val="00494408"/>
    <w:rsid w:val="004A0E95"/>
    <w:rsid w:val="004A7751"/>
    <w:rsid w:val="004B64B7"/>
    <w:rsid w:val="004C3BFE"/>
    <w:rsid w:val="004D19DD"/>
    <w:rsid w:val="004E0461"/>
    <w:rsid w:val="004E4751"/>
    <w:rsid w:val="004E4824"/>
    <w:rsid w:val="004F0358"/>
    <w:rsid w:val="004F414F"/>
    <w:rsid w:val="004F75D0"/>
    <w:rsid w:val="00517FAF"/>
    <w:rsid w:val="00532C60"/>
    <w:rsid w:val="0054638E"/>
    <w:rsid w:val="00554F3B"/>
    <w:rsid w:val="00560820"/>
    <w:rsid w:val="005652CE"/>
    <w:rsid w:val="00582409"/>
    <w:rsid w:val="005935C9"/>
    <w:rsid w:val="005A1E4F"/>
    <w:rsid w:val="005A3160"/>
    <w:rsid w:val="005C4DAD"/>
    <w:rsid w:val="005D0A65"/>
    <w:rsid w:val="005D46A4"/>
    <w:rsid w:val="005D71D2"/>
    <w:rsid w:val="005E32FA"/>
    <w:rsid w:val="005F5479"/>
    <w:rsid w:val="00604318"/>
    <w:rsid w:val="00610CD9"/>
    <w:rsid w:val="00611F4C"/>
    <w:rsid w:val="006218E1"/>
    <w:rsid w:val="006304BD"/>
    <w:rsid w:val="00635FFA"/>
    <w:rsid w:val="0064790E"/>
    <w:rsid w:val="00661AFC"/>
    <w:rsid w:val="00677F9F"/>
    <w:rsid w:val="00680D1B"/>
    <w:rsid w:val="006968E6"/>
    <w:rsid w:val="006D0A5B"/>
    <w:rsid w:val="006D1221"/>
    <w:rsid w:val="006D4AE4"/>
    <w:rsid w:val="006D60D5"/>
    <w:rsid w:val="006D7C22"/>
    <w:rsid w:val="006F0CA3"/>
    <w:rsid w:val="00702079"/>
    <w:rsid w:val="00735AB3"/>
    <w:rsid w:val="00737454"/>
    <w:rsid w:val="007636D7"/>
    <w:rsid w:val="00770E84"/>
    <w:rsid w:val="007725DC"/>
    <w:rsid w:val="00774952"/>
    <w:rsid w:val="00774BB9"/>
    <w:rsid w:val="007911B2"/>
    <w:rsid w:val="00794898"/>
    <w:rsid w:val="007970C2"/>
    <w:rsid w:val="007A0183"/>
    <w:rsid w:val="007A0940"/>
    <w:rsid w:val="007A09D9"/>
    <w:rsid w:val="007A2F6F"/>
    <w:rsid w:val="007A6774"/>
    <w:rsid w:val="007B79E8"/>
    <w:rsid w:val="007F0345"/>
    <w:rsid w:val="008046CD"/>
    <w:rsid w:val="00810E85"/>
    <w:rsid w:val="00816061"/>
    <w:rsid w:val="008232BA"/>
    <w:rsid w:val="00823E66"/>
    <w:rsid w:val="00824757"/>
    <w:rsid w:val="00827FE3"/>
    <w:rsid w:val="00832133"/>
    <w:rsid w:val="00835273"/>
    <w:rsid w:val="00844E89"/>
    <w:rsid w:val="008A41EF"/>
    <w:rsid w:val="008A4585"/>
    <w:rsid w:val="008B3AA0"/>
    <w:rsid w:val="008B7842"/>
    <w:rsid w:val="008B7B65"/>
    <w:rsid w:val="008C3786"/>
    <w:rsid w:val="008D04C4"/>
    <w:rsid w:val="008D1BFD"/>
    <w:rsid w:val="008E15B8"/>
    <w:rsid w:val="008E6C90"/>
    <w:rsid w:val="00903215"/>
    <w:rsid w:val="009156BF"/>
    <w:rsid w:val="0092144B"/>
    <w:rsid w:val="009343B2"/>
    <w:rsid w:val="009359D2"/>
    <w:rsid w:val="009360BF"/>
    <w:rsid w:val="00937DF0"/>
    <w:rsid w:val="0095310F"/>
    <w:rsid w:val="00956827"/>
    <w:rsid w:val="00971F02"/>
    <w:rsid w:val="00995026"/>
    <w:rsid w:val="009A0CAE"/>
    <w:rsid w:val="009A2D4C"/>
    <w:rsid w:val="009C7409"/>
    <w:rsid w:val="009D7A32"/>
    <w:rsid w:val="00A2076A"/>
    <w:rsid w:val="00A32A69"/>
    <w:rsid w:val="00A33ACB"/>
    <w:rsid w:val="00A45161"/>
    <w:rsid w:val="00A67997"/>
    <w:rsid w:val="00A67DC9"/>
    <w:rsid w:val="00A815F1"/>
    <w:rsid w:val="00A8185F"/>
    <w:rsid w:val="00A96588"/>
    <w:rsid w:val="00AA083C"/>
    <w:rsid w:val="00AB3A48"/>
    <w:rsid w:val="00AB3EFA"/>
    <w:rsid w:val="00AC111B"/>
    <w:rsid w:val="00AC1848"/>
    <w:rsid w:val="00AC60E5"/>
    <w:rsid w:val="00B14901"/>
    <w:rsid w:val="00B2554A"/>
    <w:rsid w:val="00B26AC5"/>
    <w:rsid w:val="00B53010"/>
    <w:rsid w:val="00B5659C"/>
    <w:rsid w:val="00B56B62"/>
    <w:rsid w:val="00B61B4D"/>
    <w:rsid w:val="00B71DD3"/>
    <w:rsid w:val="00B7425C"/>
    <w:rsid w:val="00B7690F"/>
    <w:rsid w:val="00B903DE"/>
    <w:rsid w:val="00BA2D26"/>
    <w:rsid w:val="00BA32C8"/>
    <w:rsid w:val="00BA368F"/>
    <w:rsid w:val="00BB227E"/>
    <w:rsid w:val="00BC5B50"/>
    <w:rsid w:val="00BF3AED"/>
    <w:rsid w:val="00C333AC"/>
    <w:rsid w:val="00C33D20"/>
    <w:rsid w:val="00C36E57"/>
    <w:rsid w:val="00C446AB"/>
    <w:rsid w:val="00C524F9"/>
    <w:rsid w:val="00C63316"/>
    <w:rsid w:val="00C63BBE"/>
    <w:rsid w:val="00C67766"/>
    <w:rsid w:val="00C756FC"/>
    <w:rsid w:val="00C846AF"/>
    <w:rsid w:val="00C8588A"/>
    <w:rsid w:val="00C92B5D"/>
    <w:rsid w:val="00CA5A95"/>
    <w:rsid w:val="00CC3DC1"/>
    <w:rsid w:val="00CD2E75"/>
    <w:rsid w:val="00CD5A08"/>
    <w:rsid w:val="00CD7654"/>
    <w:rsid w:val="00CE2DD7"/>
    <w:rsid w:val="00CF7D26"/>
    <w:rsid w:val="00D01CBA"/>
    <w:rsid w:val="00D10694"/>
    <w:rsid w:val="00D1179E"/>
    <w:rsid w:val="00D32866"/>
    <w:rsid w:val="00D42A24"/>
    <w:rsid w:val="00D61DAB"/>
    <w:rsid w:val="00D63996"/>
    <w:rsid w:val="00D63A02"/>
    <w:rsid w:val="00D74C97"/>
    <w:rsid w:val="00D80D2F"/>
    <w:rsid w:val="00D80ED5"/>
    <w:rsid w:val="00D86229"/>
    <w:rsid w:val="00D86337"/>
    <w:rsid w:val="00D87CAE"/>
    <w:rsid w:val="00DB082E"/>
    <w:rsid w:val="00DD138E"/>
    <w:rsid w:val="00DD1963"/>
    <w:rsid w:val="00DE1059"/>
    <w:rsid w:val="00DF355E"/>
    <w:rsid w:val="00E01A98"/>
    <w:rsid w:val="00E17761"/>
    <w:rsid w:val="00E31335"/>
    <w:rsid w:val="00E345C5"/>
    <w:rsid w:val="00E568D3"/>
    <w:rsid w:val="00E71051"/>
    <w:rsid w:val="00E83CE9"/>
    <w:rsid w:val="00EA2367"/>
    <w:rsid w:val="00EA3F61"/>
    <w:rsid w:val="00EA4E7E"/>
    <w:rsid w:val="00EC674C"/>
    <w:rsid w:val="00ED2278"/>
    <w:rsid w:val="00EF42B3"/>
    <w:rsid w:val="00F05128"/>
    <w:rsid w:val="00F2119A"/>
    <w:rsid w:val="00F327AF"/>
    <w:rsid w:val="00F41B5A"/>
    <w:rsid w:val="00F61B90"/>
    <w:rsid w:val="00F944A3"/>
    <w:rsid w:val="00F94643"/>
    <w:rsid w:val="00FA2AB4"/>
    <w:rsid w:val="00FE020F"/>
    <w:rsid w:val="00FE5C08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9"/>
    <w:pPr>
      <w:spacing w:after="0"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27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1"/>
    <w:next w:val="a"/>
    <w:link w:val="20"/>
    <w:uiPriority w:val="99"/>
    <w:qFormat/>
    <w:rsid w:val="00417A6E"/>
    <w:pPr>
      <w:keepNext/>
      <w:autoSpaceDE w:val="0"/>
      <w:autoSpaceDN w:val="0"/>
      <w:spacing w:line="240" w:lineRule="auto"/>
      <w:ind w:left="227"/>
      <w:jc w:val="center"/>
      <w:outlineLvl w:val="1"/>
    </w:pPr>
    <w:rPr>
      <w:rFonts w:ascii="Palatino Linotype" w:hAnsi="Palatino Linotype" w:cs="Palatino Linotyp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7A6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17A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7A6E"/>
    <w:rPr>
      <w:rFonts w:ascii="Times New Roman CYR" w:hAnsi="Times New Roman CYR" w:cs="Times New Roman CYR"/>
      <w:sz w:val="28"/>
      <w:szCs w:val="28"/>
    </w:rPr>
  </w:style>
  <w:style w:type="paragraph" w:styleId="a5">
    <w:name w:val="footer"/>
    <w:basedOn w:val="a"/>
    <w:link w:val="a6"/>
    <w:uiPriority w:val="99"/>
    <w:rsid w:val="00417A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7A6E"/>
    <w:rPr>
      <w:rFonts w:ascii="Times New Roman CYR" w:hAnsi="Times New Roman CYR" w:cs="Times New Roman CYR"/>
      <w:sz w:val="28"/>
      <w:szCs w:val="28"/>
    </w:rPr>
  </w:style>
  <w:style w:type="character" w:styleId="a7">
    <w:name w:val="page number"/>
    <w:basedOn w:val="a0"/>
    <w:uiPriority w:val="99"/>
    <w:rsid w:val="00417A6E"/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rsid w:val="00417A6E"/>
    <w:rPr>
      <w:rFonts w:ascii="Times New Roman" w:hAnsi="Times New Roman"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17A6E"/>
    <w:pPr>
      <w:spacing w:line="240" w:lineRule="auto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417A6E"/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rsid w:val="00417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7A6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417A6E"/>
    <w:rPr>
      <w:rFonts w:ascii="Times New Roman" w:hAnsi="Times New Roman"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17A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17A6E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417A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17A6E"/>
    <w:rPr>
      <w:b/>
      <w:bCs/>
    </w:rPr>
  </w:style>
  <w:style w:type="paragraph" w:customStyle="1" w:styleId="ConsNormal">
    <w:name w:val="ConsNormal"/>
    <w:uiPriority w:val="99"/>
    <w:rsid w:val="00417A6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417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f2">
    <w:name w:val="Block Text"/>
    <w:basedOn w:val="a"/>
    <w:uiPriority w:val="99"/>
    <w:rsid w:val="00417A6E"/>
    <w:pPr>
      <w:spacing w:line="240" w:lineRule="auto"/>
      <w:ind w:left="-630" w:right="-691" w:firstLine="720"/>
    </w:pPr>
    <w:rPr>
      <w:sz w:val="22"/>
      <w:szCs w:val="22"/>
      <w:lang w:eastAsia="en-US"/>
    </w:rPr>
  </w:style>
  <w:style w:type="paragraph" w:customStyle="1" w:styleId="BodyNum">
    <w:name w:val="Body Num"/>
    <w:basedOn w:val="a"/>
    <w:uiPriority w:val="99"/>
    <w:rsid w:val="00417A6E"/>
    <w:pPr>
      <w:spacing w:after="120" w:line="240" w:lineRule="auto"/>
    </w:pPr>
    <w:rPr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sid w:val="00417A6E"/>
  </w:style>
  <w:style w:type="paragraph" w:styleId="21">
    <w:name w:val="Body Text Indent 2"/>
    <w:basedOn w:val="a"/>
    <w:link w:val="22"/>
    <w:uiPriority w:val="99"/>
    <w:rsid w:val="00417A6E"/>
    <w:pPr>
      <w:spacing w:line="240" w:lineRule="auto"/>
      <w:ind w:firstLine="709"/>
      <w:jc w:val="center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17A6E"/>
    <w:rPr>
      <w:rFonts w:ascii="Times New Roman CYR" w:hAnsi="Times New Roman CYR" w:cs="Times New Roman CYR"/>
      <w:sz w:val="28"/>
      <w:szCs w:val="28"/>
    </w:rPr>
  </w:style>
  <w:style w:type="paragraph" w:styleId="af3">
    <w:name w:val="Body Text"/>
    <w:basedOn w:val="a"/>
    <w:link w:val="af4"/>
    <w:uiPriority w:val="99"/>
    <w:rsid w:val="00417A6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417A6E"/>
    <w:rPr>
      <w:rFonts w:ascii="Times New Roman CYR" w:hAnsi="Times New Roman CYR" w:cs="Times New Roman CYR"/>
      <w:sz w:val="28"/>
      <w:szCs w:val="28"/>
    </w:rPr>
  </w:style>
  <w:style w:type="paragraph" w:customStyle="1" w:styleId="BlockTextArial">
    <w:name w:val="Block Text + Arial"/>
    <w:aliases w:val="9 pt,Left:  0 cm,First line:  1.25 cm,Right:  0 cm,Af..."/>
    <w:basedOn w:val="a"/>
    <w:uiPriority w:val="99"/>
    <w:rsid w:val="00D80ED5"/>
    <w:pPr>
      <w:autoSpaceDE w:val="0"/>
      <w:autoSpaceDN w:val="0"/>
      <w:adjustRightInd w:val="0"/>
      <w:spacing w:line="240" w:lineRule="auto"/>
      <w:ind w:firstLine="54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D80E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D80ED5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827FE3"/>
    <w:pPr>
      <w:spacing w:line="240" w:lineRule="auto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17A6E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uiPriority w:val="99"/>
    <w:rsid w:val="009950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026_действующая редакция</Статус_x0020_документа>
    <_EndDate xmlns="http://schemas.microsoft.com/sharepoint/v3/fields">11.12.2018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C2E23E-FFA3-464D-A987-9CC06FC1DC58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E29E503-501D-4FCB-9F00-938A8504F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BFA67-A4DD-4CC2-BE93-AEE0408D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3D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</dc:title>
  <dc:creator>Oleg B. Goranskiy</dc:creator>
  <cp:lastModifiedBy>voronovskaya.v</cp:lastModifiedBy>
  <cp:revision>2</cp:revision>
  <cp:lastPrinted>2018-12-05T10:38:00Z</cp:lastPrinted>
  <dcterms:created xsi:type="dcterms:W3CDTF">2018-12-20T07:34:00Z</dcterms:created>
  <dcterms:modified xsi:type="dcterms:W3CDTF">2018-12-20T07:34:00Z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