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B8" w:rsidRPr="00D313C7" w:rsidRDefault="009021B8" w:rsidP="009021B8">
      <w:pPr>
        <w:ind w:left="5400"/>
        <w:rPr>
          <w:b/>
          <w:bCs/>
        </w:rPr>
      </w:pPr>
      <w:r w:rsidRPr="00D313C7">
        <w:rPr>
          <w:b/>
          <w:bCs/>
        </w:rPr>
        <w:t>УТВЕРЖДЕНО</w:t>
      </w:r>
    </w:p>
    <w:p w:rsidR="009021B8" w:rsidRDefault="009021B8" w:rsidP="009021B8">
      <w:pPr>
        <w:ind w:firstLine="5400"/>
        <w:rPr>
          <w:b/>
          <w:bCs/>
        </w:rPr>
      </w:pPr>
      <w:r w:rsidRPr="00D313C7">
        <w:rPr>
          <w:b/>
          <w:bCs/>
        </w:rPr>
        <w:t>Решением</w:t>
      </w:r>
      <w:r>
        <w:rPr>
          <w:b/>
          <w:bCs/>
        </w:rPr>
        <w:t xml:space="preserve"> Генерального директора</w:t>
      </w:r>
    </w:p>
    <w:p w:rsidR="009021B8" w:rsidRDefault="009021B8" w:rsidP="009021B8">
      <w:pPr>
        <w:ind w:firstLine="5400"/>
        <w:rPr>
          <w:b/>
          <w:bCs/>
        </w:rPr>
      </w:pPr>
      <w:r>
        <w:rPr>
          <w:b/>
          <w:bCs/>
        </w:rPr>
        <w:t>ООО «УК «МЕТРОПОЛЬ»</w:t>
      </w:r>
    </w:p>
    <w:p w:rsidR="009021B8" w:rsidRDefault="00A15B18" w:rsidP="007B0E56">
      <w:pPr>
        <w:rPr>
          <w:b/>
          <w:bCs/>
        </w:rPr>
      </w:pPr>
      <w:r>
        <w:rPr>
          <w:b/>
          <w:bCs/>
        </w:rPr>
        <w:t xml:space="preserve">                                                                                          </w:t>
      </w:r>
      <w:r w:rsidR="009021B8">
        <w:rPr>
          <w:b/>
          <w:bCs/>
        </w:rPr>
        <w:t>«</w:t>
      </w:r>
      <w:r w:rsidR="00206155">
        <w:rPr>
          <w:b/>
          <w:bCs/>
        </w:rPr>
        <w:t>1</w:t>
      </w:r>
      <w:r w:rsidR="00A0179B" w:rsidRPr="00A0179B">
        <w:rPr>
          <w:b/>
          <w:bCs/>
        </w:rPr>
        <w:t>9</w:t>
      </w:r>
      <w:r w:rsidR="009021B8">
        <w:rPr>
          <w:b/>
          <w:bCs/>
        </w:rPr>
        <w:t xml:space="preserve">» </w:t>
      </w:r>
      <w:r w:rsidR="007B0E56">
        <w:rPr>
          <w:b/>
          <w:bCs/>
        </w:rPr>
        <w:t xml:space="preserve">декабря 2018 </w:t>
      </w:r>
      <w:r w:rsidR="009021B8">
        <w:rPr>
          <w:b/>
          <w:bCs/>
        </w:rPr>
        <w:t>г.</w:t>
      </w:r>
    </w:p>
    <w:p w:rsidR="009021B8" w:rsidRPr="00D313C7" w:rsidRDefault="009021B8" w:rsidP="009021B8">
      <w:pPr>
        <w:ind w:firstLine="5400"/>
        <w:rPr>
          <w:b/>
          <w:bCs/>
        </w:rPr>
      </w:pPr>
      <w:r>
        <w:rPr>
          <w:b/>
          <w:bCs/>
        </w:rPr>
        <w:t>_____________/А.К. Захаров/</w:t>
      </w:r>
    </w:p>
    <w:p w:rsidR="00B3766E" w:rsidRDefault="00B3766E" w:rsidP="00D50D82">
      <w:pPr>
        <w:rPr>
          <w:b/>
          <w:bCs/>
          <w:sz w:val="28"/>
          <w:szCs w:val="28"/>
        </w:rPr>
      </w:pPr>
    </w:p>
    <w:p w:rsidR="00206155" w:rsidRPr="00206155" w:rsidRDefault="00206155" w:rsidP="00D92356">
      <w:pPr>
        <w:jc w:val="center"/>
        <w:rPr>
          <w:b/>
          <w:bCs/>
          <w:sz w:val="28"/>
          <w:szCs w:val="28"/>
        </w:rPr>
      </w:pPr>
    </w:p>
    <w:p w:rsidR="00206155" w:rsidRPr="00206155" w:rsidRDefault="00206155" w:rsidP="00D92356">
      <w:pPr>
        <w:jc w:val="center"/>
        <w:rPr>
          <w:b/>
          <w:bCs/>
          <w:sz w:val="28"/>
          <w:szCs w:val="28"/>
        </w:rPr>
      </w:pPr>
    </w:p>
    <w:p w:rsidR="00206155" w:rsidRPr="00206155" w:rsidRDefault="00206155" w:rsidP="00D92356">
      <w:pPr>
        <w:jc w:val="center"/>
        <w:rPr>
          <w:b/>
          <w:bCs/>
          <w:sz w:val="28"/>
          <w:szCs w:val="28"/>
        </w:rPr>
      </w:pPr>
    </w:p>
    <w:p w:rsidR="00D92356" w:rsidRDefault="00D92356" w:rsidP="00D92356">
      <w:pPr>
        <w:jc w:val="center"/>
        <w:rPr>
          <w:b/>
          <w:bCs/>
          <w:sz w:val="28"/>
          <w:szCs w:val="28"/>
        </w:rPr>
      </w:pPr>
      <w:r>
        <w:rPr>
          <w:b/>
          <w:bCs/>
          <w:sz w:val="28"/>
          <w:szCs w:val="28"/>
        </w:rPr>
        <w:t xml:space="preserve">Изменения и дополнения № </w:t>
      </w:r>
      <w:r w:rsidR="007B0E56">
        <w:rPr>
          <w:b/>
          <w:bCs/>
          <w:sz w:val="28"/>
          <w:szCs w:val="28"/>
        </w:rPr>
        <w:t>10</w:t>
      </w:r>
    </w:p>
    <w:p w:rsidR="00D92356" w:rsidRDefault="00D92356" w:rsidP="00D92356">
      <w:pPr>
        <w:jc w:val="center"/>
        <w:rPr>
          <w:b/>
          <w:bCs/>
          <w:sz w:val="28"/>
          <w:szCs w:val="28"/>
        </w:rPr>
      </w:pPr>
      <w:r>
        <w:rPr>
          <w:b/>
          <w:bCs/>
          <w:sz w:val="28"/>
          <w:szCs w:val="28"/>
        </w:rPr>
        <w:t xml:space="preserve">в Правила доверительного управления </w:t>
      </w:r>
    </w:p>
    <w:p w:rsidR="00206155" w:rsidRPr="00206155" w:rsidRDefault="00A0179B" w:rsidP="00206155">
      <w:pPr>
        <w:pStyle w:val="a9"/>
        <w:spacing w:line="360" w:lineRule="atLeast"/>
        <w:rPr>
          <w:b/>
          <w:bCs/>
          <w:lang w:val="ru-RU"/>
        </w:rPr>
      </w:pPr>
      <w:r w:rsidRPr="00A0179B">
        <w:rPr>
          <w:b/>
          <w:bCs/>
          <w:lang w:val="ru-RU"/>
        </w:rPr>
        <w:t xml:space="preserve">Открытым паевым инвестиционным фондом рыночных финансовых инструментов </w:t>
      </w:r>
    </w:p>
    <w:p w:rsidR="00206155" w:rsidRPr="00206155" w:rsidRDefault="00A0179B" w:rsidP="00206155">
      <w:pPr>
        <w:pStyle w:val="a8"/>
        <w:rPr>
          <w:b/>
          <w:bCs/>
          <w:color w:val="000000"/>
          <w:spacing w:val="0"/>
          <w:sz w:val="28"/>
          <w:szCs w:val="28"/>
        </w:rPr>
      </w:pPr>
      <w:r w:rsidRPr="00A0179B">
        <w:rPr>
          <w:b/>
          <w:bCs/>
          <w:spacing w:val="0"/>
          <w:sz w:val="28"/>
          <w:szCs w:val="28"/>
        </w:rPr>
        <w:t>«Метрополь Золотое руно»</w:t>
      </w:r>
    </w:p>
    <w:p w:rsidR="00206155" w:rsidRPr="00206155" w:rsidRDefault="00A0179B" w:rsidP="00206155">
      <w:pPr>
        <w:pStyle w:val="a9"/>
        <w:spacing w:line="360" w:lineRule="atLeast"/>
        <w:rPr>
          <w:b/>
          <w:bCs/>
          <w:lang w:val="ru-RU"/>
        </w:rPr>
      </w:pPr>
      <w:r w:rsidRPr="00A0179B">
        <w:rPr>
          <w:b/>
          <w:bCs/>
          <w:lang w:val="ru-RU"/>
        </w:rPr>
        <w:t>под управлением</w:t>
      </w:r>
    </w:p>
    <w:p w:rsidR="00206155" w:rsidRDefault="00206155" w:rsidP="00206155">
      <w:pPr>
        <w:pStyle w:val="a9"/>
        <w:spacing w:line="360" w:lineRule="atLeast"/>
        <w:rPr>
          <w:b/>
          <w:bCs/>
          <w:lang w:val="ru-RU"/>
        </w:rPr>
      </w:pPr>
      <w:r w:rsidRPr="00DE6511">
        <w:rPr>
          <w:b/>
          <w:bCs/>
          <w:lang w:val="ru-RU"/>
        </w:rPr>
        <w:t>ООО «УК «МЕТРОПОЛЬ»</w:t>
      </w:r>
    </w:p>
    <w:p w:rsidR="002A2E64" w:rsidRDefault="00206155" w:rsidP="002A2E64">
      <w:pPr>
        <w:jc w:val="center"/>
      </w:pPr>
      <w:r w:rsidRPr="00555A85" w:rsidDel="00206155">
        <w:rPr>
          <w:b/>
          <w:bCs/>
        </w:rPr>
        <w:t xml:space="preserve"> </w:t>
      </w:r>
      <w:r w:rsidR="002A2E64">
        <w:t xml:space="preserve">(Правила Фонда зарегистрированы ФКЦБ России 12 ноября </w:t>
      </w:r>
      <w:smartTag w:uri="urn:schemas-microsoft-com:office:smarttags" w:element="metricconverter">
        <w:smartTagPr>
          <w:attr w:name="ProductID" w:val="2003 г"/>
        </w:smartTagPr>
        <w:r w:rsidR="002A2E64">
          <w:t>2003 г</w:t>
        </w:r>
      </w:smartTag>
      <w:r w:rsidR="002A2E64">
        <w:t>. № 0147-70232539)</w:t>
      </w:r>
    </w:p>
    <w:p w:rsidR="008054CC" w:rsidRDefault="008054CC"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206155" w:rsidRPr="00555A85" w:rsidRDefault="00206155" w:rsidP="002A2E64">
      <w:pPr>
        <w:jc w:val="center"/>
      </w:pPr>
    </w:p>
    <w:p w:rsidR="00555A85" w:rsidRPr="00555A85" w:rsidRDefault="00555A85">
      <w:pPr>
        <w:jc w:val="both"/>
      </w:pPr>
    </w:p>
    <w:p w:rsidR="00555A85" w:rsidRPr="00555A85" w:rsidRDefault="00A0179B">
      <w:pPr>
        <w:ind w:left="-993"/>
        <w:jc w:val="both"/>
      </w:pPr>
      <w:r>
        <w:lastRenderedPageBreak/>
        <w:t xml:space="preserve">Изложить Правила </w:t>
      </w:r>
      <w:r w:rsidRPr="00A0179B">
        <w:rPr>
          <w:bCs/>
        </w:rPr>
        <w:t xml:space="preserve">доверительного управления Открытым паевым инвестиционным фондом рыночных финансовых инструментов </w:t>
      </w:r>
      <w:r w:rsidR="00A90270" w:rsidRPr="00A90270">
        <w:rPr>
          <w:bCs/>
        </w:rPr>
        <w:t xml:space="preserve">«Метрополь Золотое руно» </w:t>
      </w:r>
      <w:r w:rsidRPr="00A0179B">
        <w:rPr>
          <w:bCs/>
        </w:rPr>
        <w:t>под управлением ООО «УК «МЕТРОПОЛЬ»</w:t>
      </w:r>
      <w:r>
        <w:t xml:space="preserve"> в следующей редакции:</w:t>
      </w:r>
    </w:p>
    <w:p w:rsidR="00555A85" w:rsidRPr="00555A85" w:rsidRDefault="00555A85">
      <w:pPr>
        <w:jc w:val="both"/>
      </w:pPr>
    </w:p>
    <w:p w:rsidR="00206155" w:rsidRDefault="00206155" w:rsidP="00206155">
      <w:pPr>
        <w:ind w:firstLine="720"/>
        <w:jc w:val="center"/>
      </w:pPr>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I. Общие положения</w:t>
      </w:r>
    </w:p>
    <w:p w:rsidR="00383363" w:rsidRDefault="00383363">
      <w:pPr>
        <w:rPr>
          <w:b/>
        </w:rPr>
      </w:pPr>
    </w:p>
    <w:p w:rsidR="008054CC" w:rsidRPr="00DE6511" w:rsidRDefault="008054CC" w:rsidP="008054CC">
      <w:pPr>
        <w:spacing w:line="216" w:lineRule="auto"/>
        <w:ind w:firstLine="720"/>
        <w:jc w:val="both"/>
      </w:pPr>
      <w:bookmarkStart w:id="0" w:name="p_1"/>
      <w:bookmarkEnd w:id="0"/>
      <w:r w:rsidRPr="00DE6511">
        <w:t xml:space="preserve">1. Полное название паевого инвестиционного фонда (далее - фонд): </w:t>
      </w:r>
      <w:r w:rsidRPr="00DE6511">
        <w:rPr>
          <w:bCs/>
        </w:rPr>
        <w:t>Открытый</w:t>
      </w:r>
      <w:r w:rsidRPr="00DE6511">
        <w:rPr>
          <w:bCs/>
          <w:color w:val="000000"/>
        </w:rPr>
        <w:t xml:space="preserve"> паевой инвестиционный фонд </w:t>
      </w:r>
      <w:r>
        <w:rPr>
          <w:bCs/>
          <w:color w:val="000000"/>
        </w:rPr>
        <w:t>рыночных финансовых инструментов</w:t>
      </w:r>
      <w:r w:rsidRPr="00DE6511">
        <w:rPr>
          <w:bCs/>
          <w:color w:val="000000"/>
        </w:rPr>
        <w:t xml:space="preserve"> </w:t>
      </w:r>
      <w:r w:rsidRPr="00DE6511">
        <w:t>«</w:t>
      </w:r>
      <w:r w:rsidRPr="00DE6511">
        <w:rPr>
          <w:bCs/>
        </w:rPr>
        <w:t xml:space="preserve">Метрополь Золотое руно» </w:t>
      </w:r>
      <w:r w:rsidRPr="00DE6511">
        <w:t>под управлением ООО «УК «МЕТРОПОЛЬ».</w:t>
      </w:r>
    </w:p>
    <w:p w:rsidR="008054CC" w:rsidRPr="00DE6511" w:rsidRDefault="008054CC" w:rsidP="008054CC">
      <w:pPr>
        <w:spacing w:line="216" w:lineRule="auto"/>
        <w:ind w:firstLine="720"/>
        <w:jc w:val="both"/>
      </w:pPr>
      <w:r w:rsidRPr="00DE6511">
        <w:t xml:space="preserve">2. Краткое название фонда: ОПИФ </w:t>
      </w:r>
      <w:r>
        <w:rPr>
          <w:bCs/>
          <w:color w:val="000000"/>
        </w:rPr>
        <w:t>рыночных финансовых инструментов</w:t>
      </w:r>
      <w:r w:rsidRPr="00DE6511">
        <w:t xml:space="preserve"> «</w:t>
      </w:r>
      <w:r w:rsidRPr="00DE6511">
        <w:rPr>
          <w:bCs/>
        </w:rPr>
        <w:t>Метрополь Золотое руно</w:t>
      </w:r>
      <w:r w:rsidRPr="00DE6511">
        <w:t>» под управлением ООО «УК «МЕТРОПОЛЬ».</w:t>
      </w:r>
    </w:p>
    <w:p w:rsidR="008054CC" w:rsidRPr="00DE6511" w:rsidRDefault="008054CC" w:rsidP="008054CC">
      <w:pPr>
        <w:spacing w:line="216" w:lineRule="auto"/>
        <w:ind w:firstLine="720"/>
        <w:jc w:val="both"/>
      </w:pPr>
      <w:bookmarkStart w:id="1" w:name="p_2"/>
      <w:bookmarkEnd w:id="1"/>
      <w:r w:rsidRPr="00DE6511">
        <w:t>3. Тип фонда - открытый.</w:t>
      </w:r>
    </w:p>
    <w:p w:rsidR="008054CC" w:rsidRPr="00DE6511" w:rsidRDefault="008054CC" w:rsidP="008054CC">
      <w:pPr>
        <w:spacing w:line="216" w:lineRule="auto"/>
        <w:ind w:firstLine="720"/>
        <w:jc w:val="both"/>
      </w:pPr>
      <w:bookmarkStart w:id="2" w:name="p_3"/>
      <w:bookmarkEnd w:id="2"/>
      <w:r w:rsidRPr="00DE6511">
        <w:t xml:space="preserve">4. Полное фирменное наименование управляющей компании фонда (далее - управляющая компания): </w:t>
      </w:r>
      <w:r w:rsidRPr="00DE6511">
        <w:rPr>
          <w:bCs/>
        </w:rPr>
        <w:t>Общество с ограниченной ответственностью «Управляющая компания «МЕТРОПОЛЬ»</w:t>
      </w:r>
      <w:r w:rsidRPr="00DE6511">
        <w:t>.</w:t>
      </w:r>
    </w:p>
    <w:p w:rsidR="008054CC" w:rsidRPr="00DE6511" w:rsidRDefault="008054CC" w:rsidP="008054CC">
      <w:pPr>
        <w:spacing w:line="216" w:lineRule="auto"/>
        <w:ind w:firstLine="720"/>
        <w:jc w:val="both"/>
      </w:pPr>
      <w:bookmarkStart w:id="3" w:name="p_4"/>
      <w:bookmarkEnd w:id="3"/>
      <w:r w:rsidRPr="00DE6511">
        <w:t xml:space="preserve">5. Место нахождения управляющей компании: Российская Федерация, </w:t>
      </w:r>
      <w:smartTag w:uri="urn:schemas-microsoft-com:office:smarttags" w:element="metricconverter">
        <w:smartTagPr>
          <w:attr w:name="ProductID" w:val="119049, г"/>
        </w:smartTagPr>
        <w:r w:rsidRPr="00DE6511">
          <w:t>119049, г</w:t>
        </w:r>
      </w:smartTag>
      <w:r w:rsidRPr="00DE6511">
        <w:t>. Москва, ул. Донская, д. 13, строение 1.</w:t>
      </w:r>
    </w:p>
    <w:p w:rsidR="008054CC" w:rsidRPr="00DE6511" w:rsidRDefault="008054CC" w:rsidP="008054CC">
      <w:pPr>
        <w:spacing w:line="216" w:lineRule="auto"/>
        <w:ind w:firstLine="720"/>
        <w:jc w:val="both"/>
      </w:pPr>
      <w:bookmarkStart w:id="4" w:name="p_5"/>
      <w:bookmarkEnd w:id="4"/>
      <w:r w:rsidRPr="00DE6511">
        <w:t xml:space="preserve">6. Лицензия управляющей компании от «24» мая </w:t>
      </w:r>
      <w:smartTag w:uri="urn:schemas-microsoft-com:office:smarttags" w:element="metricconverter">
        <w:smartTagPr>
          <w:attr w:name="ProductID" w:val="119049, г"/>
        </w:smartTagPr>
        <w:r w:rsidRPr="00DE6511">
          <w:t>2008 г</w:t>
        </w:r>
      </w:smartTag>
      <w:r w:rsidRPr="00DE6511">
        <w:t>. № 21-000-1-00556, предоставленная Федеральной службой по финансовым рынкам.</w:t>
      </w:r>
    </w:p>
    <w:p w:rsidR="008054CC" w:rsidRPr="00DE6511" w:rsidRDefault="008054CC" w:rsidP="008054CC">
      <w:pPr>
        <w:spacing w:line="216" w:lineRule="auto"/>
        <w:ind w:firstLine="720"/>
        <w:jc w:val="both"/>
      </w:pPr>
      <w:bookmarkStart w:id="5" w:name="p_6"/>
      <w:bookmarkEnd w:id="5"/>
      <w:r w:rsidRPr="00DE6511">
        <w:t xml:space="preserve">7. Полное фирменное наименование специализированного депозитария фонда (далее  -  специализированный депозитарий): </w:t>
      </w:r>
      <w:r w:rsidRPr="00DE6511">
        <w:rPr>
          <w:bCs/>
        </w:rPr>
        <w:t>Закрытое акционерное общество «Первый Специализированный Депозитарий»</w:t>
      </w:r>
      <w:r w:rsidRPr="00DE6511">
        <w:t>.</w:t>
      </w:r>
    </w:p>
    <w:p w:rsidR="008054CC" w:rsidRPr="00DE6511" w:rsidRDefault="008054CC" w:rsidP="008054CC">
      <w:pPr>
        <w:spacing w:line="216" w:lineRule="auto"/>
        <w:ind w:firstLine="720"/>
        <w:jc w:val="both"/>
      </w:pPr>
      <w:bookmarkStart w:id="6" w:name="p_7"/>
      <w:bookmarkEnd w:id="6"/>
      <w:r w:rsidRPr="00DE6511">
        <w:t>8. Место нахождения специализированного депозитария: 125167, Российская Федерация, г. Москва, ул. Восьмого марта 4-я, д. 6А.</w:t>
      </w:r>
    </w:p>
    <w:p w:rsidR="008054CC" w:rsidRPr="00DE6511" w:rsidRDefault="008054CC" w:rsidP="008054CC">
      <w:pPr>
        <w:spacing w:line="216" w:lineRule="auto"/>
        <w:ind w:firstLine="720"/>
        <w:jc w:val="both"/>
      </w:pPr>
      <w:bookmarkStart w:id="7" w:name="p_8"/>
      <w:bookmarkEnd w:id="7"/>
      <w:r w:rsidRPr="00DE6511">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1996г. № 22-000-1-00001, предоставленная Федеральной службой по финансовым рынкам.</w:t>
      </w:r>
      <w:bookmarkStart w:id="8" w:name="p_9"/>
      <w:bookmarkEnd w:id="8"/>
      <w:r w:rsidRPr="00DE6511">
        <w:t> </w:t>
      </w:r>
    </w:p>
    <w:p w:rsidR="008054CC" w:rsidRPr="00DE6511" w:rsidRDefault="008054CC" w:rsidP="008054CC">
      <w:pPr>
        <w:tabs>
          <w:tab w:val="right" w:pos="9070"/>
        </w:tabs>
        <w:ind w:firstLine="720"/>
        <w:jc w:val="both"/>
      </w:pPr>
      <w:bookmarkStart w:id="9" w:name="p_10"/>
      <w:bookmarkEnd w:id="9"/>
      <w:r w:rsidRPr="00DE6511">
        <w:t>1</w:t>
      </w:r>
      <w:r>
        <w:t>0</w:t>
      </w:r>
      <w:r w:rsidRPr="00DE6511">
        <w:t xml:space="preserve">. Полное фирменное наименование лица, осуществляющего ведение реестра владельцев инвестиционных паев фонда (далее - регистратор): </w:t>
      </w:r>
      <w:r w:rsidRPr="00DE6511">
        <w:rPr>
          <w:bCs/>
        </w:rPr>
        <w:t>Закрытое акционерное общество «Первый Специализированный Депозитарий»</w:t>
      </w:r>
      <w:r w:rsidRPr="00DE6511">
        <w:t>.</w:t>
      </w:r>
    </w:p>
    <w:p w:rsidR="008054CC" w:rsidRPr="00AD40FE" w:rsidRDefault="008054CC" w:rsidP="008054CC">
      <w:pPr>
        <w:tabs>
          <w:tab w:val="right" w:pos="9070"/>
        </w:tabs>
        <w:ind w:firstLine="720"/>
        <w:jc w:val="both"/>
      </w:pPr>
      <w:bookmarkStart w:id="10" w:name="p_11"/>
      <w:bookmarkEnd w:id="10"/>
      <w:r w:rsidRPr="00DE6511">
        <w:t>1</w:t>
      </w:r>
      <w:r>
        <w:t>1</w:t>
      </w:r>
      <w:r w:rsidRPr="00DE6511">
        <w:t xml:space="preserve">. Место нахождения регистратора: 125167, Российская Федерация, г. Москва, </w:t>
      </w:r>
      <w:r w:rsidRPr="00AD40FE">
        <w:t>ул. Восьмого марта 4-я, д. 6А.</w:t>
      </w:r>
    </w:p>
    <w:p w:rsidR="008054CC" w:rsidRPr="00AD40FE" w:rsidRDefault="008054CC" w:rsidP="008054CC">
      <w:pPr>
        <w:ind w:firstLine="720"/>
        <w:jc w:val="both"/>
      </w:pPr>
      <w:bookmarkStart w:id="11" w:name="p_12"/>
      <w:bookmarkEnd w:id="11"/>
      <w:r w:rsidRPr="00AD40FE">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19049, г"/>
        </w:smartTagPr>
        <w:r w:rsidRPr="00AD40FE">
          <w:t>1996 г</w:t>
        </w:r>
      </w:smartTag>
      <w:r w:rsidRPr="00AD40FE">
        <w:t>. № 22-000-1-00001, предоставленная Федеральной службой по финансовым рынкам.</w:t>
      </w:r>
    </w:p>
    <w:p w:rsidR="008054CC" w:rsidRPr="00AD40FE" w:rsidRDefault="008054CC" w:rsidP="008054CC">
      <w:pPr>
        <w:tabs>
          <w:tab w:val="right" w:pos="9070"/>
        </w:tabs>
        <w:ind w:firstLine="720"/>
        <w:jc w:val="both"/>
      </w:pPr>
      <w:bookmarkStart w:id="12" w:name="p_13"/>
      <w:bookmarkEnd w:id="12"/>
      <w:r w:rsidRPr="00AD40FE">
        <w:t>13. Полное фирменное наименование аудиторской организации фонда (далее - аудиторская организация): Закрытое акционерное общество «Аудиторская фирма «Универс – Аудит».</w:t>
      </w:r>
    </w:p>
    <w:p w:rsidR="008054CC" w:rsidRPr="00AD40FE" w:rsidRDefault="008054CC" w:rsidP="008054CC">
      <w:pPr>
        <w:ind w:firstLine="720"/>
        <w:jc w:val="both"/>
      </w:pPr>
      <w:bookmarkStart w:id="13" w:name="p_14"/>
      <w:bookmarkEnd w:id="13"/>
      <w:r w:rsidRPr="00AD40FE">
        <w:t xml:space="preserve">14. Место нахождения аудиторской организации: </w:t>
      </w:r>
      <w:smartTag w:uri="urn:schemas-microsoft-com:office:smarttags" w:element="metricconverter">
        <w:smartTagPr>
          <w:attr w:name="ProductID" w:val="119049, г"/>
        </w:smartTagPr>
        <w:r w:rsidRPr="00AD40FE">
          <w:t>119192, г</w:t>
        </w:r>
      </w:smartTag>
      <w:r w:rsidRPr="00AD40FE">
        <w:t xml:space="preserve">. Москва, Мичуринский проспект, дом 21, корпус 4, помещения: </w:t>
      </w:r>
      <w:r w:rsidRPr="00AD40FE">
        <w:rPr>
          <w:lang w:val="en-US"/>
        </w:rPr>
        <w:t>IV</w:t>
      </w:r>
      <w:r w:rsidRPr="00AD40FE">
        <w:t xml:space="preserve">, </w:t>
      </w:r>
      <w:r w:rsidRPr="00AD40FE">
        <w:rPr>
          <w:lang w:val="en-US"/>
        </w:rPr>
        <w:t>V</w:t>
      </w:r>
      <w:r w:rsidRPr="00AD40FE">
        <w:t xml:space="preserve">, </w:t>
      </w:r>
      <w:r w:rsidRPr="00AD40FE">
        <w:rPr>
          <w:lang w:val="en-US"/>
        </w:rPr>
        <w:t>VI</w:t>
      </w:r>
      <w:r w:rsidRPr="00AD40FE">
        <w:t>, комната 1.</w:t>
      </w:r>
    </w:p>
    <w:p w:rsidR="008054CC" w:rsidRPr="00AD40FE" w:rsidRDefault="008054CC" w:rsidP="008054CC">
      <w:pPr>
        <w:ind w:firstLine="720"/>
        <w:jc w:val="both"/>
      </w:pPr>
      <w:bookmarkStart w:id="14" w:name="p_15"/>
      <w:bookmarkStart w:id="15" w:name="p_16"/>
      <w:bookmarkStart w:id="16" w:name="p_17"/>
      <w:bookmarkStart w:id="17" w:name="p_18"/>
      <w:bookmarkStart w:id="18" w:name="p_19"/>
      <w:bookmarkEnd w:id="14"/>
      <w:bookmarkEnd w:id="15"/>
      <w:bookmarkEnd w:id="16"/>
      <w:bookmarkEnd w:id="17"/>
      <w:bookmarkEnd w:id="18"/>
      <w:r w:rsidRPr="00AD40FE">
        <w:t>15. Настоящие Правила определяют условия доверительного управления фондом.</w:t>
      </w:r>
    </w:p>
    <w:p w:rsidR="008054CC" w:rsidRPr="00DE6511" w:rsidRDefault="008054CC" w:rsidP="008054CC">
      <w:pPr>
        <w:ind w:firstLine="720"/>
        <w:jc w:val="both"/>
      </w:pPr>
      <w:r w:rsidRPr="00AD40FE">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w:t>
      </w:r>
      <w:r w:rsidRPr="00DE6511">
        <w:t xml:space="preserve">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8054CC" w:rsidRPr="00DE6511" w:rsidRDefault="008054CC" w:rsidP="008054CC">
      <w:pPr>
        <w:ind w:firstLine="720"/>
        <w:jc w:val="both"/>
      </w:pPr>
      <w:r w:rsidRPr="00DE6511">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8054CC" w:rsidRPr="00DE6511" w:rsidRDefault="008054CC" w:rsidP="008054CC">
      <w:pPr>
        <w:ind w:firstLine="720"/>
        <w:jc w:val="both"/>
      </w:pPr>
      <w:bookmarkStart w:id="19" w:name="p_20"/>
      <w:bookmarkEnd w:id="19"/>
      <w:r w:rsidRPr="00DE6511">
        <w:t>1</w:t>
      </w:r>
      <w:r>
        <w:t>6</w:t>
      </w:r>
      <w:r w:rsidRPr="00DE6511">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054CC" w:rsidRPr="00DE6511" w:rsidRDefault="008054CC" w:rsidP="008054CC">
      <w:pPr>
        <w:ind w:firstLine="720"/>
        <w:jc w:val="both"/>
      </w:pPr>
      <w:r w:rsidRPr="00DE6511">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054CC" w:rsidRPr="00DE6511" w:rsidRDefault="008054CC" w:rsidP="008054CC">
      <w:pPr>
        <w:ind w:firstLine="720"/>
        <w:jc w:val="both"/>
      </w:pPr>
      <w:bookmarkStart w:id="20" w:name="p_21"/>
      <w:bookmarkEnd w:id="20"/>
      <w:r w:rsidRPr="00DE6511">
        <w:t>1</w:t>
      </w:r>
      <w:r>
        <w:t>7</w:t>
      </w:r>
      <w:r w:rsidRPr="00DE6511">
        <w:t>. Владельцы инвестиционных паев несут риск убытков, связанных с изменением рыночной стоимости имущества, составляющего фонд.</w:t>
      </w:r>
    </w:p>
    <w:p w:rsidR="008054CC" w:rsidRPr="00DE6511" w:rsidRDefault="008054CC" w:rsidP="008054CC">
      <w:pPr>
        <w:autoSpaceDE w:val="0"/>
        <w:autoSpaceDN w:val="0"/>
        <w:adjustRightInd w:val="0"/>
        <w:ind w:firstLine="708"/>
        <w:jc w:val="both"/>
      </w:pPr>
      <w:bookmarkStart w:id="21" w:name="p_22"/>
      <w:bookmarkEnd w:id="21"/>
      <w:r w:rsidRPr="00DE6511">
        <w:t>1</w:t>
      </w:r>
      <w:r>
        <w:t>8</w:t>
      </w:r>
      <w:r w:rsidRPr="00DE6511">
        <w:t>. Срок формирования фонда начинается 08 декабря 2003 года. Срок формирования фонда заканчивается 22 декабря 2003 года либо ранее, по достижении стоимости имущества фонда равной 30 000 000 (Тридцати миллионов) рублей.</w:t>
      </w:r>
    </w:p>
    <w:p w:rsidR="008054CC" w:rsidRPr="00DE6511" w:rsidRDefault="008054CC" w:rsidP="008054CC">
      <w:pPr>
        <w:ind w:firstLine="720"/>
        <w:jc w:val="both"/>
      </w:pPr>
      <w:bookmarkStart w:id="22" w:name="p_23"/>
      <w:bookmarkEnd w:id="22"/>
      <w:r>
        <w:t>19</w:t>
      </w:r>
      <w:r w:rsidRPr="00DE6511">
        <w:t>. Дата окончания срока действия договора доверительного управления фондом: 08 декабря 20</w:t>
      </w:r>
      <w:r>
        <w:t>33</w:t>
      </w:r>
      <w:r w:rsidRPr="00DE6511">
        <w:t xml:space="preserve"> года.</w:t>
      </w:r>
    </w:p>
    <w:p w:rsidR="008054CC" w:rsidRPr="00DE6511" w:rsidRDefault="008054CC" w:rsidP="008054CC">
      <w:pPr>
        <w:autoSpaceDE w:val="0"/>
        <w:autoSpaceDN w:val="0"/>
        <w:adjustRightInd w:val="0"/>
        <w:ind w:firstLine="708"/>
        <w:jc w:val="both"/>
      </w:pPr>
      <w:r w:rsidRPr="00DE6511">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8054CC" w:rsidRPr="00DE6511" w:rsidRDefault="008054CC" w:rsidP="008054CC">
      <w:pPr>
        <w:autoSpaceDE w:val="0"/>
        <w:autoSpaceDN w:val="0"/>
        <w:adjustRightInd w:val="0"/>
        <w:jc w:val="both"/>
      </w:pPr>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II. Инвестиционная декларация</w:t>
      </w:r>
    </w:p>
    <w:p w:rsidR="008054CC" w:rsidRPr="00DE6511" w:rsidRDefault="008054CC" w:rsidP="008054CC">
      <w:pPr>
        <w:jc w:val="both"/>
      </w:pPr>
    </w:p>
    <w:p w:rsidR="008054CC" w:rsidRPr="00DE6511" w:rsidRDefault="008054CC" w:rsidP="008054CC">
      <w:pPr>
        <w:ind w:firstLine="720"/>
        <w:jc w:val="both"/>
      </w:pPr>
      <w:bookmarkStart w:id="23" w:name="p_26"/>
      <w:bookmarkEnd w:id="23"/>
      <w:r w:rsidRPr="00DE6511">
        <w:t>2</w:t>
      </w:r>
      <w:r>
        <w:t>0</w:t>
      </w:r>
      <w:r w:rsidRPr="00DE6511">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054CC" w:rsidRPr="00DE6511" w:rsidRDefault="008054CC" w:rsidP="008054CC">
      <w:pPr>
        <w:ind w:firstLine="720"/>
        <w:jc w:val="both"/>
      </w:pPr>
      <w:r w:rsidRPr="00DE6511">
        <w:t>2</w:t>
      </w:r>
      <w:r>
        <w:t>1</w:t>
      </w:r>
      <w:r w:rsidRPr="00DE6511">
        <w:t>.  Инвестиционной политикой управляющей компании является долгосрочное вложение средств в ценные бумаги.</w:t>
      </w:r>
    </w:p>
    <w:p w:rsidR="008054CC" w:rsidRPr="003E7D78" w:rsidRDefault="008054CC" w:rsidP="008054CC">
      <w:pPr>
        <w:jc w:val="both"/>
      </w:pPr>
      <w:bookmarkStart w:id="24" w:name="p_27"/>
      <w:bookmarkEnd w:id="24"/>
      <w:r>
        <w:t xml:space="preserve">            </w:t>
      </w:r>
      <w:r w:rsidRPr="003E7D78">
        <w:t>2</w:t>
      </w:r>
      <w:r>
        <w:t>2</w:t>
      </w:r>
      <w:r w:rsidRPr="003E7D78">
        <w:t>. Объекты инвестирования, их состав и описание.</w:t>
      </w:r>
    </w:p>
    <w:p w:rsidR="008054CC" w:rsidRPr="00494915" w:rsidRDefault="008054CC" w:rsidP="008054CC">
      <w:pPr>
        <w:jc w:val="both"/>
      </w:pPr>
      <w:r>
        <w:t xml:space="preserve">            22.1. </w:t>
      </w:r>
      <w:r w:rsidRPr="003E7D78">
        <w:t>Имущество, составляющее фонд, может быть инвестировано в</w:t>
      </w:r>
      <w:r>
        <w:t>:</w:t>
      </w:r>
    </w:p>
    <w:p w:rsidR="008054CC" w:rsidRPr="00950BB8" w:rsidRDefault="008054CC" w:rsidP="00D808A7">
      <w:pPr>
        <w:autoSpaceDE w:val="0"/>
        <w:autoSpaceDN w:val="0"/>
        <w:adjustRightInd w:val="0"/>
        <w:ind w:firstLine="709"/>
        <w:jc w:val="both"/>
      </w:pPr>
      <w:r w:rsidRPr="00134382">
        <w:t>1)</w:t>
      </w:r>
      <w:r w:rsidRPr="00C5261D">
        <w:t xml:space="preserve"> денежные средства, в том числе иностранн</w:t>
      </w:r>
      <w:r>
        <w:t>ую</w:t>
      </w:r>
      <w:r w:rsidRPr="00C5261D">
        <w:t xml:space="preserve"> валют</w:t>
      </w:r>
      <w:r>
        <w:t>у</w:t>
      </w:r>
      <w:r w:rsidRPr="00C5261D">
        <w:t>, на</w:t>
      </w:r>
      <w:r>
        <w:t xml:space="preserve"> счетах и </w:t>
      </w:r>
      <w:r w:rsidRPr="004360BB">
        <w:t>вкладах (депозитах</w:t>
      </w:r>
      <w:r w:rsidRPr="00D808A7">
        <w:t>)</w:t>
      </w:r>
      <w:r>
        <w:t xml:space="preserve"> в </w:t>
      </w:r>
      <w:r w:rsidRPr="00950BB8">
        <w:t>российских кредитных организациях;</w:t>
      </w:r>
    </w:p>
    <w:p w:rsidR="008054CC" w:rsidRPr="00950BB8" w:rsidRDefault="008054CC" w:rsidP="00D808A7">
      <w:pPr>
        <w:autoSpaceDE w:val="0"/>
        <w:autoSpaceDN w:val="0"/>
        <w:adjustRightInd w:val="0"/>
        <w:ind w:firstLine="709"/>
        <w:jc w:val="both"/>
      </w:pPr>
      <w:r w:rsidRPr="00950BB8">
        <w:t>2) 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8054CC" w:rsidRPr="00950BB8" w:rsidRDefault="008054CC" w:rsidP="00D808A7">
      <w:pPr>
        <w:pStyle w:val="ConsPlusNormal"/>
        <w:ind w:firstLine="709"/>
        <w:jc w:val="both"/>
        <w:outlineLvl w:val="1"/>
        <w:rPr>
          <w:lang w:eastAsia="ru-RU"/>
        </w:rPr>
      </w:pPr>
      <w:r w:rsidRPr="00950BB8">
        <w:rPr>
          <w:lang w:eastAsia="ru-RU"/>
        </w:rPr>
        <w:t xml:space="preserve">3) полностью оплаченные акции иностранных </w:t>
      </w:r>
      <w:r w:rsidR="00014C02">
        <w:rPr>
          <w:lang w:eastAsia="ru-RU"/>
        </w:rPr>
        <w:t>коммерческих организаций</w:t>
      </w:r>
      <w:r w:rsidRPr="00950BB8">
        <w:rPr>
          <w:lang w:eastAsia="ru-RU"/>
        </w:rPr>
        <w:t>;</w:t>
      </w:r>
    </w:p>
    <w:p w:rsidR="008054CC" w:rsidRPr="00950BB8" w:rsidRDefault="008054CC" w:rsidP="00D808A7">
      <w:pPr>
        <w:pStyle w:val="ConsPlusNormal"/>
        <w:ind w:firstLine="709"/>
        <w:jc w:val="both"/>
        <w:outlineLvl w:val="1"/>
        <w:rPr>
          <w:lang w:eastAsia="ru-RU"/>
        </w:rPr>
      </w:pPr>
      <w:r w:rsidRPr="00950BB8">
        <w:rPr>
          <w:lang w:eastAsia="ru-RU"/>
        </w:rPr>
        <w:t>4) долговые инструменты;</w:t>
      </w:r>
    </w:p>
    <w:p w:rsidR="008054CC" w:rsidRPr="00950BB8" w:rsidRDefault="008054CC" w:rsidP="00D808A7">
      <w:pPr>
        <w:autoSpaceDE w:val="0"/>
        <w:autoSpaceDN w:val="0"/>
        <w:adjustRightInd w:val="0"/>
        <w:ind w:firstLine="709"/>
        <w:jc w:val="both"/>
      </w:pPr>
      <w:r w:rsidRPr="00134382">
        <w:t>5</w:t>
      </w:r>
      <w:r w:rsidRPr="00950BB8">
        <w:t xml:space="preserve">) акции акционерных инвестиционных фондов и инвестиционные паи закрытых, открытых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фондов рыночных финансовых инструментов, фондов недвижимости; </w:t>
      </w:r>
    </w:p>
    <w:p w:rsidR="0021459D" w:rsidRDefault="008054CC">
      <w:pPr>
        <w:ind w:firstLine="720"/>
        <w:jc w:val="both"/>
        <w:rPr>
          <w:rFonts w:ascii="Palatino Linotype" w:hAnsi="Palatino Linotype" w:cs="Palatino Linotype"/>
        </w:rPr>
      </w:pPr>
      <w:r w:rsidRPr="00134382">
        <w:t>6)</w:t>
      </w:r>
      <w:r w:rsidRPr="00950BB8">
        <w:t xml:space="preserve"> паи (акции) иностранных инвестиционных фондов</w:t>
      </w:r>
      <w:r w:rsidR="00014C02" w:rsidRPr="00746505">
        <w:rPr>
          <w:rFonts w:ascii="Palatino Linotype" w:hAnsi="Palatino Linotype" w:cs="Palatino Linotype"/>
        </w:rPr>
        <w:t>, при этом:</w:t>
      </w:r>
    </w:p>
    <w:p w:rsidR="0021459D" w:rsidRDefault="00A90270">
      <w:pPr>
        <w:autoSpaceDE w:val="0"/>
        <w:autoSpaceDN w:val="0"/>
        <w:adjustRightInd w:val="0"/>
        <w:ind w:firstLine="720"/>
        <w:jc w:val="both"/>
      </w:pPr>
      <w:r w:rsidRPr="00A90270">
        <w:t>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383363" w:rsidRDefault="00A90270">
      <w:pPr>
        <w:ind w:firstLine="720"/>
        <w:jc w:val="both"/>
      </w:pPr>
      <w:r w:rsidRPr="00A90270">
        <w:t xml:space="preserve">или </w:t>
      </w:r>
    </w:p>
    <w:p w:rsidR="0021459D" w:rsidRDefault="00A90270">
      <w:pPr>
        <w:autoSpaceDE w:val="0"/>
        <w:autoSpaceDN w:val="0"/>
        <w:adjustRightInd w:val="0"/>
        <w:ind w:firstLine="720"/>
        <w:jc w:val="both"/>
      </w:pPr>
      <w:r w:rsidRPr="00A90270">
        <w:t>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21459D" w:rsidRDefault="00A90270">
      <w:pPr>
        <w:autoSpaceDE w:val="0"/>
        <w:autoSpaceDN w:val="0"/>
        <w:adjustRightInd w:val="0"/>
        <w:ind w:firstLine="720"/>
        <w:jc w:val="both"/>
      </w:pPr>
      <w:r w:rsidRPr="00A90270">
        <w:t>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21459D" w:rsidRDefault="00A90270">
      <w:pPr>
        <w:autoSpaceDE w:val="0"/>
        <w:autoSpaceDN w:val="0"/>
        <w:adjustRightInd w:val="0"/>
        <w:ind w:firstLine="720"/>
        <w:jc w:val="both"/>
      </w:pPr>
      <w:r w:rsidRPr="00A90270">
        <w:lastRenderedPageBreak/>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8054CC" w:rsidRPr="00134382" w:rsidRDefault="008054CC" w:rsidP="00D808A7">
      <w:pPr>
        <w:pStyle w:val="ConsPlusNormal"/>
        <w:ind w:firstLine="709"/>
        <w:jc w:val="both"/>
        <w:outlineLvl w:val="1"/>
        <w:rPr>
          <w:lang w:eastAsia="ru-RU"/>
        </w:rPr>
      </w:pPr>
      <w:r w:rsidRPr="00134382">
        <w:rPr>
          <w:lang w:eastAsia="ru-RU"/>
        </w:rPr>
        <w:t>7) российские и иностранные депозитарные расписки на ценные бумаги, предусмотренные настоящим пунктом;</w:t>
      </w:r>
    </w:p>
    <w:p w:rsidR="008054CC" w:rsidRPr="00134382" w:rsidRDefault="008054CC" w:rsidP="00D808A7">
      <w:pPr>
        <w:pStyle w:val="ConsPlusNormal"/>
        <w:ind w:firstLine="709"/>
        <w:jc w:val="both"/>
        <w:rPr>
          <w:lang w:eastAsia="ru-RU"/>
        </w:rPr>
      </w:pPr>
      <w:r w:rsidRPr="00134382">
        <w:rPr>
          <w:lang w:eastAsia="ru-RU"/>
        </w:rPr>
        <w:t>8) права требования из договоров, заключенных для целей доверительного управления в отношении активов, указанных в настоящем пункте;</w:t>
      </w:r>
    </w:p>
    <w:p w:rsidR="008054CC" w:rsidRPr="00950BB8" w:rsidRDefault="008054CC" w:rsidP="00D808A7">
      <w:pPr>
        <w:ind w:firstLine="709"/>
        <w:jc w:val="both"/>
      </w:pPr>
      <w:r w:rsidRPr="00134382">
        <w:t>9) иные активы, включаемые в состав активов  фонда в связи с оплатой расходов, связанных с доверительным управлением имуществом, составляющим фонд</w:t>
      </w:r>
      <w:r w:rsidR="00134382">
        <w:t>.</w:t>
      </w:r>
      <w:r w:rsidRPr="00950BB8">
        <w:t xml:space="preserve"> </w:t>
      </w:r>
    </w:p>
    <w:p w:rsidR="008054CC" w:rsidRPr="00950BB8" w:rsidRDefault="008054CC" w:rsidP="008054CC">
      <w:pPr>
        <w:ind w:firstLine="709"/>
        <w:jc w:val="both"/>
      </w:pPr>
      <w:r w:rsidRPr="00950BB8">
        <w:t xml:space="preserve">22.2. Ценные бумаги, составляющие фонд, </w:t>
      </w:r>
      <w:r w:rsidRPr="00950BB8">
        <w:rPr>
          <w:bCs/>
        </w:rPr>
        <w:t>за исключением государственных ценных бумаг</w:t>
      </w:r>
      <w:r w:rsidRPr="00950BB8">
        <w:t xml:space="preserve"> </w:t>
      </w:r>
      <w:r w:rsidRPr="00950BB8">
        <w:rPr>
          <w:bCs/>
        </w:rPr>
        <w:t>Российской Федерации и инвестиционных паев</w:t>
      </w:r>
      <w:r w:rsidRPr="00950BB8">
        <w:t xml:space="preserve"> </w:t>
      </w:r>
      <w:r w:rsidR="00113E57">
        <w:rPr>
          <w:bCs/>
        </w:rPr>
        <w:t xml:space="preserve">открытых </w:t>
      </w:r>
      <w:r w:rsidRPr="00950BB8">
        <w:rPr>
          <w:bCs/>
        </w:rPr>
        <w:t>паевых   инвестиционных   фондов</w:t>
      </w:r>
      <w:r w:rsidR="00014C02">
        <w:rPr>
          <w:bCs/>
        </w:rPr>
        <w:t>,</w:t>
      </w:r>
      <w:r w:rsidRPr="00950BB8">
        <w:rPr>
          <w:bCs/>
        </w:rPr>
        <w:t xml:space="preserve"> </w:t>
      </w:r>
      <w:r w:rsidRPr="00134382">
        <w:rPr>
          <w:bCs/>
        </w:rPr>
        <w:t>должны</w:t>
      </w:r>
      <w:r w:rsidRPr="00134382">
        <w:t xml:space="preserve"> быть допущены к организованным торгам </w:t>
      </w:r>
      <w:r w:rsidRPr="00134382">
        <w:rPr>
          <w:bCs/>
        </w:rPr>
        <w:t>(или в отношении биржей должно быть принято решение о включении в копировальные</w:t>
      </w:r>
      <w:r w:rsidRPr="00134382">
        <w:rPr>
          <w:bCs/>
          <w:w w:val="99"/>
        </w:rPr>
        <w:t xml:space="preserve"> </w:t>
      </w:r>
      <w:r w:rsidRPr="00134382">
        <w:rPr>
          <w:bCs/>
        </w:rPr>
        <w:t>списки)  на  биржах Российской Федерации  и</w:t>
      </w:r>
      <w:r w:rsidRPr="00134382">
        <w:rPr>
          <w:bCs/>
          <w:w w:val="99"/>
        </w:rPr>
        <w:t xml:space="preserve"> </w:t>
      </w:r>
      <w:r w:rsidRPr="00134382">
        <w:rPr>
          <w:bCs/>
        </w:rPr>
        <w:t>биржах, расположенных в иностранных государствах</w:t>
      </w:r>
      <w:r w:rsidRPr="00134382">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p w:rsidR="008054CC" w:rsidRPr="00950BB8" w:rsidRDefault="008054CC" w:rsidP="008054CC">
      <w:pPr>
        <w:pStyle w:val="ConsPlusNormal"/>
        <w:ind w:firstLine="540"/>
        <w:jc w:val="both"/>
        <w:outlineLvl w:val="1"/>
      </w:pPr>
      <w:r w:rsidRPr="00950BB8">
        <w:t xml:space="preserve"> Государственные ценные бумаги Российской Федерации и инвестиционные паи открытых паевых инвестиционных фондов </w:t>
      </w:r>
      <w:r w:rsidRPr="00950BB8">
        <w:rPr>
          <w:bCs/>
        </w:rPr>
        <w:t>могут быть как включены, так и не включены в</w:t>
      </w:r>
      <w:r w:rsidRPr="00950BB8">
        <w:t xml:space="preserve"> котировальные списки бирж Российской Федерации </w:t>
      </w:r>
      <w:r w:rsidRPr="00950BB8">
        <w:rPr>
          <w:bCs/>
        </w:rPr>
        <w:t xml:space="preserve">и бирж, расположенных в </w:t>
      </w:r>
      <w:r w:rsidRPr="00950BB8">
        <w:t xml:space="preserve"> иностранных государствах, как допущены, так и не допущены к торгам на биржах Российской Федерации и биржах,</w:t>
      </w:r>
      <w:r w:rsidRPr="00950BB8">
        <w:rPr>
          <w:bCs/>
        </w:rPr>
        <w:t xml:space="preserve"> расположенных в </w:t>
      </w:r>
      <w:r w:rsidRPr="00950BB8">
        <w:t xml:space="preserve">иностранных государствах. </w:t>
      </w:r>
    </w:p>
    <w:p w:rsidR="008054CC" w:rsidRPr="00A82FD2" w:rsidRDefault="008054CC" w:rsidP="00D808A7">
      <w:pPr>
        <w:pStyle w:val="ConsPlusNormal"/>
        <w:ind w:firstLine="709"/>
        <w:jc w:val="both"/>
        <w:outlineLvl w:val="1"/>
      </w:pPr>
      <w:r w:rsidRPr="00A82FD2">
        <w:t>22.3. Под долговыми инструментами в настоящих Правилах понимаются:</w:t>
      </w:r>
    </w:p>
    <w:p w:rsidR="008054CC" w:rsidRPr="00A82FD2" w:rsidRDefault="008054CC" w:rsidP="00D808A7">
      <w:pPr>
        <w:pStyle w:val="ConsPlusNormal"/>
        <w:ind w:firstLine="709"/>
        <w:jc w:val="both"/>
        <w:outlineLvl w:val="1"/>
      </w:pPr>
      <w:r w:rsidRPr="00A82FD2">
        <w:t>а) облигации российских юридических лиц;</w:t>
      </w:r>
    </w:p>
    <w:p w:rsidR="008054CC" w:rsidRPr="00A82FD2" w:rsidRDefault="008054CC" w:rsidP="00D808A7">
      <w:pPr>
        <w:pStyle w:val="ConsPlusNormal"/>
        <w:ind w:firstLine="709"/>
        <w:jc w:val="both"/>
        <w:outlineLvl w:val="1"/>
      </w:pPr>
      <w:r w:rsidRPr="00A82FD2">
        <w:t>б) биржевые облигации российских юридических лиц;</w:t>
      </w:r>
    </w:p>
    <w:p w:rsidR="0030388D" w:rsidRDefault="008054CC" w:rsidP="00D808A7">
      <w:pPr>
        <w:pStyle w:val="ConsPlusNormal"/>
        <w:ind w:firstLine="709"/>
        <w:jc w:val="both"/>
        <w:outlineLvl w:val="1"/>
      </w:pPr>
      <w:r w:rsidRPr="00134382">
        <w:t xml:space="preserve">в) </w:t>
      </w:r>
      <w:r w:rsidR="0030388D">
        <w:t xml:space="preserve">облигациям иностранных эмитентов и международных финансовых организаций; </w:t>
      </w:r>
    </w:p>
    <w:p w:rsidR="008054CC" w:rsidRPr="00A82FD2" w:rsidRDefault="0030388D" w:rsidP="00D808A7">
      <w:pPr>
        <w:pStyle w:val="ConsPlusNormal"/>
        <w:ind w:firstLine="709"/>
        <w:jc w:val="both"/>
        <w:outlineLvl w:val="1"/>
      </w:pPr>
      <w:r>
        <w:t xml:space="preserve">г) </w:t>
      </w:r>
      <w:r w:rsidR="008054CC" w:rsidRPr="00134382">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054CC" w:rsidRDefault="008054CC" w:rsidP="00D808A7">
      <w:pPr>
        <w:autoSpaceDE w:val="0"/>
        <w:autoSpaceDN w:val="0"/>
        <w:adjustRightInd w:val="0"/>
        <w:ind w:firstLine="709"/>
        <w:jc w:val="both"/>
      </w:pPr>
      <w:r w:rsidRPr="00134382">
        <w:t>22.4. Акции, составляющие активы фонда могут быть как обыкновенными, так и привилегированными.</w:t>
      </w:r>
    </w:p>
    <w:p w:rsidR="008054CC" w:rsidRDefault="008054CC" w:rsidP="00D808A7">
      <w:pPr>
        <w:widowControl w:val="0"/>
        <w:autoSpaceDE w:val="0"/>
        <w:autoSpaceDN w:val="0"/>
        <w:adjustRightInd w:val="0"/>
        <w:ind w:firstLine="709"/>
        <w:jc w:val="both"/>
      </w:pPr>
      <w:r w:rsidRPr="00D81156">
        <w:t>Имущество, составляющее фонд, может</w:t>
      </w:r>
      <w:r>
        <w:t xml:space="preserve"> </w:t>
      </w:r>
      <w:r w:rsidRPr="00D81156">
        <w:t>быть  инвестировано  в  облигации,</w:t>
      </w:r>
      <w:r>
        <w:t xml:space="preserve"> </w:t>
      </w:r>
      <w:r w:rsidRPr="00D81156">
        <w:t>эмитентами</w:t>
      </w:r>
      <w:r>
        <w:t xml:space="preserve"> к</w:t>
      </w:r>
      <w:r w:rsidRPr="00D81156">
        <w:t>оторых могут быть:</w:t>
      </w:r>
    </w:p>
    <w:p w:rsidR="008054CC" w:rsidRPr="00D81156" w:rsidRDefault="008054CC" w:rsidP="00D808A7">
      <w:pPr>
        <w:widowControl w:val="0"/>
        <w:autoSpaceDE w:val="0"/>
        <w:autoSpaceDN w:val="0"/>
        <w:adjustRightInd w:val="0"/>
        <w:ind w:firstLine="709"/>
        <w:jc w:val="both"/>
      </w:pPr>
      <w:r w:rsidRPr="00D81156">
        <w:t>1)   федеральные   органы</w:t>
      </w:r>
      <w:r>
        <w:t xml:space="preserve"> </w:t>
      </w:r>
      <w:r w:rsidRPr="00D81156">
        <w:t>исполнительной</w:t>
      </w:r>
      <w:r>
        <w:t xml:space="preserve"> </w:t>
      </w:r>
      <w:r w:rsidRPr="00D81156">
        <w:t>власти Российской Федерации;</w:t>
      </w:r>
    </w:p>
    <w:p w:rsidR="008054CC" w:rsidRPr="00D81156" w:rsidRDefault="008054CC" w:rsidP="00D808A7">
      <w:pPr>
        <w:widowControl w:val="0"/>
        <w:autoSpaceDE w:val="0"/>
        <w:autoSpaceDN w:val="0"/>
        <w:adjustRightInd w:val="0"/>
        <w:ind w:firstLine="709"/>
        <w:jc w:val="both"/>
      </w:pPr>
      <w:r w:rsidRPr="00D81156">
        <w:t>2) органы исполнительной власти субъектов</w:t>
      </w:r>
      <w:r>
        <w:t xml:space="preserve"> </w:t>
      </w:r>
      <w:r w:rsidRPr="00D81156">
        <w:t>Российской Федерации;</w:t>
      </w:r>
    </w:p>
    <w:p w:rsidR="008054CC" w:rsidRDefault="008054CC" w:rsidP="00D808A7">
      <w:pPr>
        <w:widowControl w:val="0"/>
        <w:autoSpaceDE w:val="0"/>
        <w:autoSpaceDN w:val="0"/>
        <w:adjustRightInd w:val="0"/>
        <w:ind w:firstLine="709"/>
        <w:jc w:val="both"/>
      </w:pPr>
      <w:r w:rsidRPr="00D81156">
        <w:t>3)</w:t>
      </w:r>
      <w:r>
        <w:t xml:space="preserve"> </w:t>
      </w:r>
      <w:r w:rsidRPr="00D81156">
        <w:t>российские</w:t>
      </w:r>
      <w:r>
        <w:t xml:space="preserve"> </w:t>
      </w:r>
      <w:r w:rsidRPr="00D81156">
        <w:t>органы</w:t>
      </w:r>
      <w:r>
        <w:t xml:space="preserve"> </w:t>
      </w:r>
      <w:r w:rsidRPr="00D81156">
        <w:t>местного</w:t>
      </w:r>
      <w:r>
        <w:t xml:space="preserve"> </w:t>
      </w:r>
      <w:r w:rsidRPr="00D81156">
        <w:t>самоуправления;</w:t>
      </w:r>
    </w:p>
    <w:p w:rsidR="008054CC" w:rsidRDefault="008054CC" w:rsidP="00D808A7">
      <w:pPr>
        <w:widowControl w:val="0"/>
        <w:autoSpaceDE w:val="0"/>
        <w:autoSpaceDN w:val="0"/>
        <w:adjustRightInd w:val="0"/>
        <w:ind w:firstLine="709"/>
        <w:jc w:val="both"/>
      </w:pPr>
      <w:r>
        <w:t>4) российские юридические лица;</w:t>
      </w:r>
    </w:p>
    <w:p w:rsidR="008054CC" w:rsidRDefault="008054CC" w:rsidP="00D808A7">
      <w:pPr>
        <w:widowControl w:val="0"/>
        <w:autoSpaceDE w:val="0"/>
        <w:autoSpaceDN w:val="0"/>
        <w:adjustRightInd w:val="0"/>
        <w:ind w:firstLine="709"/>
        <w:jc w:val="both"/>
      </w:pPr>
      <w:r>
        <w:t>5)</w:t>
      </w:r>
      <w:r w:rsidRPr="000A7C1C">
        <w:t xml:space="preserve"> иностранные органы государственной власти;</w:t>
      </w:r>
    </w:p>
    <w:p w:rsidR="008054CC" w:rsidRPr="004360BB" w:rsidRDefault="008054CC" w:rsidP="00D808A7">
      <w:pPr>
        <w:widowControl w:val="0"/>
        <w:autoSpaceDE w:val="0"/>
        <w:autoSpaceDN w:val="0"/>
        <w:adjustRightInd w:val="0"/>
        <w:ind w:firstLine="709"/>
        <w:jc w:val="both"/>
      </w:pPr>
      <w:r>
        <w:t xml:space="preserve">6)  </w:t>
      </w:r>
      <w:r w:rsidRPr="000A7C1C">
        <w:t xml:space="preserve"> иностранные юридические лица</w:t>
      </w:r>
      <w:r>
        <w:t>.</w:t>
      </w:r>
    </w:p>
    <w:p w:rsidR="008054CC" w:rsidRPr="001B7B83" w:rsidRDefault="008054CC" w:rsidP="00D808A7">
      <w:pPr>
        <w:autoSpaceDE w:val="0"/>
        <w:autoSpaceDN w:val="0"/>
        <w:adjustRightInd w:val="0"/>
        <w:ind w:firstLine="709"/>
        <w:jc w:val="both"/>
      </w:pPr>
      <w:r w:rsidRPr="001B7B83">
        <w:t>2</w:t>
      </w:r>
      <w:r>
        <w:t>2</w:t>
      </w:r>
      <w:r w:rsidRPr="001B7B83">
        <w:t>.5. Лица, обязанные по:</w:t>
      </w:r>
    </w:p>
    <w:p w:rsidR="008054CC" w:rsidRPr="00F763B5" w:rsidRDefault="008054CC" w:rsidP="00D808A7">
      <w:pPr>
        <w:autoSpaceDE w:val="0"/>
        <w:autoSpaceDN w:val="0"/>
        <w:adjustRightInd w:val="0"/>
        <w:ind w:firstLine="709"/>
        <w:jc w:val="both"/>
      </w:pPr>
      <w:r>
        <w:t xml:space="preserve">- государственным ценным бумагам Российской Федерации, государственным ценным </w:t>
      </w:r>
      <w:r w:rsidRPr="004F2876">
        <w:t xml:space="preserve">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rsidRPr="004F2876">
        <w:lastRenderedPageBreak/>
        <w:t>биржевым облигациям российских юридических лиц, инвестиционным паям паевых инвестиционных фондов, акциям акционерных инвестиционных фондов, российским</w:t>
      </w:r>
      <w:r>
        <w:t xml:space="preserve"> депозитарным распискам, должны быть зарегистрированы в Российской Федерации</w:t>
      </w:r>
      <w:r w:rsidRPr="00F763B5">
        <w:t>;</w:t>
      </w:r>
    </w:p>
    <w:p w:rsidR="008054CC" w:rsidRDefault="008054CC" w:rsidP="00D808A7">
      <w:pPr>
        <w:autoSpaceDE w:val="0"/>
        <w:autoSpaceDN w:val="0"/>
        <w:adjustRightInd w:val="0"/>
        <w:ind w:firstLine="709"/>
        <w:jc w:val="both"/>
      </w:pPr>
      <w:r>
        <w:t xml:space="preserve">- акциям иностранных </w:t>
      </w:r>
      <w:r w:rsidR="00014C02">
        <w:t>коммерческих организаций</w:t>
      </w:r>
      <w:r>
        <w:t xml:space="preserve">, </w:t>
      </w:r>
      <w:r w:rsidRPr="00E25901">
        <w:t>паям (акциям) иностранных инвестиционных фондов</w:t>
      </w:r>
      <w:r>
        <w:t>, облигациям иностранных эмитентов и международных финансовых организаций, иностранным депозитарным распискам,</w:t>
      </w:r>
      <w:r w:rsidRPr="000A7C1C">
        <w:t xml:space="preserve"> должны быть зарегистрированы в государствах, </w:t>
      </w:r>
      <w:r w:rsidR="00A90270" w:rsidRPr="00A90270">
        <w:t>включенных в Общероссийский классификатор стран мира</w:t>
      </w:r>
      <w:r>
        <w:t>.</w:t>
      </w:r>
    </w:p>
    <w:p w:rsidR="008054CC" w:rsidRDefault="008054CC" w:rsidP="00D808A7">
      <w:pPr>
        <w:ind w:firstLine="709"/>
        <w:jc w:val="both"/>
        <w:rPr>
          <w:bCs/>
        </w:rPr>
      </w:pPr>
      <w:bookmarkStart w:id="25" w:name="p_28"/>
      <w:bookmarkEnd w:id="25"/>
      <w:r w:rsidRPr="00134382">
        <w:t xml:space="preserve">22.6. 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должна вернуть сумму вклада (депозита, остатка на счете) </w:t>
      </w:r>
      <w:r w:rsidRPr="00134382">
        <w:rPr>
          <w:bCs/>
        </w:rPr>
        <w:t>и   проценты   по   нему   в   срок,   не</w:t>
      </w:r>
      <w:r w:rsidRPr="00134382">
        <w:t xml:space="preserve"> </w:t>
      </w:r>
      <w:r w:rsidRPr="00134382">
        <w:rPr>
          <w:bCs/>
        </w:rPr>
        <w:t>превышающий семь рабочих дней.</w:t>
      </w:r>
      <w:r w:rsidRPr="00E87005">
        <w:rPr>
          <w:bCs/>
        </w:rPr>
        <w:t xml:space="preserve"> </w:t>
      </w:r>
    </w:p>
    <w:p w:rsidR="008054CC" w:rsidRPr="001B7B83" w:rsidRDefault="008054CC" w:rsidP="00D808A7">
      <w:pPr>
        <w:ind w:firstLine="709"/>
        <w:jc w:val="both"/>
      </w:pPr>
      <w:r w:rsidRPr="001B7B83">
        <w:t>2</w:t>
      </w:r>
      <w:r>
        <w:t>3</w:t>
      </w:r>
      <w:r w:rsidRPr="001B7B83">
        <w:t>. Структура активов фонда.</w:t>
      </w:r>
    </w:p>
    <w:p w:rsidR="008054CC" w:rsidRDefault="008054CC" w:rsidP="008054CC">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8054CC" w:rsidRPr="004F2876" w:rsidRDefault="008054CC" w:rsidP="00D808A7">
      <w:pPr>
        <w:autoSpaceDE w:val="0"/>
        <w:autoSpaceDN w:val="0"/>
        <w:adjustRightInd w:val="0"/>
        <w:ind w:firstLine="709"/>
        <w:jc w:val="both"/>
        <w:outlineLvl w:val="1"/>
        <w:rPr>
          <w:bCs/>
        </w:rPr>
      </w:pPr>
      <w:r w:rsidRPr="004F2876">
        <w:t xml:space="preserve">1) </w:t>
      </w:r>
      <w:r w:rsidRPr="004F2876">
        <w:rPr>
          <w:bCs/>
        </w:rPr>
        <w:t>оценочная  стоимость  ценных  бумаг</w:t>
      </w:r>
      <w:r w:rsidRPr="004F2876">
        <w:t xml:space="preserve"> </w:t>
      </w:r>
      <w:r w:rsidRPr="004F2876">
        <w:rPr>
          <w:bCs/>
        </w:rPr>
        <w:t>одного юридического лица, денежные средства в</w:t>
      </w:r>
      <w:r w:rsidRPr="004F2876">
        <w:t xml:space="preserve"> </w:t>
      </w:r>
      <w:r w:rsidRPr="004F2876">
        <w:rPr>
          <w:bCs/>
        </w:rPr>
        <w:t>рублях и в иностранной валюте на счетах и во</w:t>
      </w:r>
      <w:r w:rsidRPr="004F2876">
        <w:t xml:space="preserve"> </w:t>
      </w:r>
      <w:r w:rsidRPr="004F2876">
        <w:rPr>
          <w:bCs/>
        </w:rPr>
        <w:t>вкладах (депозитах) в таком юридическом лице</w:t>
      </w:r>
      <w:r w:rsidRPr="004F2876">
        <w:t xml:space="preserve"> </w:t>
      </w:r>
      <w:r w:rsidRPr="004F2876">
        <w:rPr>
          <w:bCs/>
        </w:rPr>
        <w:t>(если   соответствующее   юридическое   лицо</w:t>
      </w:r>
      <w:r w:rsidRPr="004F2876">
        <w:t xml:space="preserve"> </w:t>
      </w:r>
      <w:r w:rsidRPr="004F2876">
        <w:rPr>
          <w:bCs/>
        </w:rPr>
        <w:t>является   кредитной   организацией),   права</w:t>
      </w:r>
      <w:r w:rsidRPr="004F2876">
        <w:t xml:space="preserve"> </w:t>
      </w:r>
      <w:r w:rsidRPr="004F2876">
        <w:rPr>
          <w:bCs/>
        </w:rPr>
        <w:t>требования   к   такому   юридическому   лицу, возникающие в результате приобретения (отчуждения)    ценных    бумаг,    а    также</w:t>
      </w:r>
      <w:r w:rsidRPr="004F2876">
        <w:t xml:space="preserve"> </w:t>
      </w:r>
      <w:r w:rsidRPr="004F2876">
        <w:rPr>
          <w:bCs/>
        </w:rPr>
        <w:t>возникающие   на   основании   договора   на</w:t>
      </w:r>
      <w:r w:rsidRPr="004F2876">
        <w:t xml:space="preserve"> </w:t>
      </w:r>
      <w:r w:rsidRPr="004F2876">
        <w:rPr>
          <w:bCs/>
        </w:rPr>
        <w:t>брокерское обслуживание с таким юридическим</w:t>
      </w:r>
      <w:r w:rsidRPr="004F2876">
        <w:t xml:space="preserve"> </w:t>
      </w:r>
      <w:r w:rsidRPr="004F2876">
        <w:rPr>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8054CC" w:rsidRPr="00134382" w:rsidRDefault="008054CC" w:rsidP="00D808A7">
      <w:pPr>
        <w:autoSpaceDE w:val="0"/>
        <w:autoSpaceDN w:val="0"/>
        <w:adjustRightInd w:val="0"/>
        <w:ind w:firstLine="709"/>
        <w:jc w:val="both"/>
      </w:pPr>
      <w:r w:rsidRPr="00134382">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8054CC" w:rsidRPr="004F2876" w:rsidRDefault="008054CC" w:rsidP="00D808A7">
      <w:pPr>
        <w:autoSpaceDE w:val="0"/>
        <w:autoSpaceDN w:val="0"/>
        <w:adjustRightInd w:val="0"/>
        <w:ind w:firstLine="709"/>
        <w:jc w:val="both"/>
      </w:pPr>
      <w:r w:rsidRPr="00134382">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r w:rsidRPr="004F2876">
        <w:t xml:space="preserve"> </w:t>
      </w:r>
    </w:p>
    <w:p w:rsidR="008054CC" w:rsidRPr="004F2876" w:rsidRDefault="008054CC" w:rsidP="00D808A7">
      <w:pPr>
        <w:autoSpaceDE w:val="0"/>
        <w:autoSpaceDN w:val="0"/>
        <w:adjustRightInd w:val="0"/>
        <w:ind w:firstLine="709"/>
        <w:jc w:val="both"/>
        <w:rPr>
          <w:bCs/>
        </w:rPr>
      </w:pPr>
      <w:r w:rsidRPr="004F2876">
        <w:rPr>
          <w:bCs/>
        </w:rPr>
        <w:t>Для целей расчета ограничения, указанного  в  абзаце первом настоящего  подпункта,  в  сумме</w:t>
      </w:r>
      <w:r w:rsidRPr="004F2876">
        <w:t xml:space="preserve"> </w:t>
      </w:r>
      <w:r w:rsidRPr="004F2876">
        <w:rPr>
          <w:bCs/>
        </w:rPr>
        <w:t>денежных  средств  в  рублях  и  в  иностранной</w:t>
      </w:r>
      <w:r w:rsidRPr="004F2876">
        <w:t xml:space="preserve"> </w:t>
      </w:r>
      <w:r w:rsidRPr="004F2876">
        <w:rPr>
          <w:bCs/>
        </w:rPr>
        <w:t>валюте на счетах в одном юридическом лице, составляющей фонд, не учитывается сумма (или</w:t>
      </w:r>
      <w:r w:rsidRPr="004F2876">
        <w:t xml:space="preserve"> </w:t>
      </w:r>
      <w:r w:rsidRPr="004F2876">
        <w:rPr>
          <w:bCs/>
        </w:rPr>
        <w:t>ее часть)   денежных   средств,   подлежащих</w:t>
      </w:r>
      <w:r w:rsidRPr="004F2876">
        <w:t xml:space="preserve"> </w:t>
      </w:r>
      <w:r w:rsidRPr="004F2876">
        <w:rPr>
          <w:bCs/>
        </w:rPr>
        <w:t>выплате  в  связи  с  погашением  инвестиционных паев фонда на момент расчета</w:t>
      </w:r>
      <w:r w:rsidRPr="004F2876">
        <w:t xml:space="preserve"> </w:t>
      </w:r>
      <w:r w:rsidRPr="004F2876">
        <w:rPr>
          <w:bCs/>
        </w:rPr>
        <w:t>ограничения. При этом общая сумма денежных</w:t>
      </w:r>
      <w:r w:rsidRPr="004F2876">
        <w:t xml:space="preserve"> </w:t>
      </w:r>
      <w:r w:rsidRPr="004F2876">
        <w:rPr>
          <w:bCs/>
        </w:rPr>
        <w:t>средств,  которая  не  учитывается  при  расчете</w:t>
      </w:r>
      <w:r w:rsidRPr="004F2876">
        <w:t xml:space="preserve"> </w:t>
      </w:r>
      <w:r w:rsidRPr="004F2876">
        <w:rPr>
          <w:bCs/>
        </w:rPr>
        <w:t>указанного  ограничения,  в  отношении  всех</w:t>
      </w:r>
      <w:r w:rsidRPr="004F2876">
        <w:t xml:space="preserve"> </w:t>
      </w:r>
      <w:r w:rsidRPr="004F2876">
        <w:rPr>
          <w:bCs/>
        </w:rPr>
        <w:t>денежных  средств  в  рублях  и  в  иностранной</w:t>
      </w:r>
      <w:r w:rsidRPr="004F2876">
        <w:t xml:space="preserve"> </w:t>
      </w:r>
      <w:r w:rsidRPr="004F2876">
        <w:rPr>
          <w:bCs/>
        </w:rPr>
        <w:t>валюте на всех счетах, составляющих фонд, не</w:t>
      </w:r>
      <w:r w:rsidRPr="004F2876">
        <w:t xml:space="preserve"> </w:t>
      </w:r>
      <w:r w:rsidRPr="004F2876">
        <w:rPr>
          <w:bCs/>
        </w:rPr>
        <w:t>может  превышать  общую  сумму  денежных</w:t>
      </w:r>
      <w:r w:rsidRPr="004F2876">
        <w:t xml:space="preserve"> </w:t>
      </w:r>
      <w:r w:rsidRPr="004F2876">
        <w:rPr>
          <w:bCs/>
        </w:rPr>
        <w:t>средств,   подлежащих   выплате   в   связи   с</w:t>
      </w:r>
      <w:r w:rsidRPr="004F2876">
        <w:t xml:space="preserve"> </w:t>
      </w:r>
      <w:r w:rsidRPr="004F2876">
        <w:rPr>
          <w:bCs/>
        </w:rPr>
        <w:t>погашением  инвестиционных  паев</w:t>
      </w:r>
      <w:r w:rsidRPr="004F2876">
        <w:t xml:space="preserve"> </w:t>
      </w:r>
      <w:r w:rsidRPr="004F2876">
        <w:rPr>
          <w:bCs/>
        </w:rPr>
        <w:t>фонда, на момент расчета ограничения.</w:t>
      </w:r>
    </w:p>
    <w:p w:rsidR="008054CC" w:rsidRPr="004F2876" w:rsidRDefault="008054CC" w:rsidP="00D808A7">
      <w:pPr>
        <w:autoSpaceDE w:val="0"/>
        <w:autoSpaceDN w:val="0"/>
        <w:adjustRightInd w:val="0"/>
        <w:ind w:firstLine="709"/>
        <w:jc w:val="both"/>
        <w:rPr>
          <w:bCs/>
        </w:rPr>
      </w:pPr>
      <w:r w:rsidRPr="004F2876">
        <w:rPr>
          <w:bCs/>
        </w:rPr>
        <w:t>Для целей настоящего подпункта ценные</w:t>
      </w:r>
      <w:r w:rsidRPr="004F2876">
        <w:t xml:space="preserve"> бумаги инвестиционных фондов, в том числе иностранных инвестиционных фондов, </w:t>
      </w:r>
      <w:r w:rsidR="00134382" w:rsidRPr="00E23CF5">
        <w:t>и ипотечные сертификаты участия</w:t>
      </w:r>
      <w:r w:rsidR="00134382" w:rsidRPr="004F2876">
        <w:rPr>
          <w:bCs/>
        </w:rPr>
        <w:t xml:space="preserve"> </w:t>
      </w:r>
      <w:r w:rsidRPr="004F2876">
        <w:rPr>
          <w:bCs/>
        </w:rPr>
        <w:t>рассматриваются как совокупность активов, в</w:t>
      </w:r>
      <w:r w:rsidRPr="004F2876">
        <w:t xml:space="preserve"> которые инвестировано имущество </w:t>
      </w:r>
      <w:r w:rsidRPr="004F2876">
        <w:rPr>
          <w:bCs/>
        </w:rPr>
        <w:t>соответствующего фонда. Если лицо, обязанное по ценным бумагам инвестиционного фонда, не</w:t>
      </w:r>
      <w:r w:rsidRPr="004F2876">
        <w:t xml:space="preserve"> </w:t>
      </w:r>
      <w:r w:rsidRPr="004F2876">
        <w:rPr>
          <w:bCs/>
        </w:rPr>
        <w:t>предоставляет    и    (или)    не    раскрывает</w:t>
      </w:r>
      <w:r w:rsidRPr="004F2876">
        <w:t xml:space="preserve"> информацию об актив</w:t>
      </w:r>
      <w:r>
        <w:t>ах</w:t>
      </w:r>
      <w:r w:rsidRPr="004F2876">
        <w:t xml:space="preserve">, в которые инвестировано имущество инвестиционного фонда, такие ценные бумаги могут  </w:t>
      </w:r>
      <w:r w:rsidRPr="004F2876">
        <w:rPr>
          <w:bCs/>
        </w:rPr>
        <w:t>приобретаться в состав активов фонда (без учета</w:t>
      </w:r>
      <w:r w:rsidRPr="004F2876">
        <w:t xml:space="preserve"> </w:t>
      </w:r>
      <w:r w:rsidRPr="004F2876">
        <w:rPr>
          <w:bCs/>
        </w:rPr>
        <w:t>требования,  установленного  абзацем  первым</w:t>
      </w:r>
      <w:r w:rsidRPr="004F2876">
        <w:t xml:space="preserve"> </w:t>
      </w:r>
      <w:r w:rsidRPr="004F2876">
        <w:rPr>
          <w:bCs/>
        </w:rPr>
        <w:t>настоящего подпункта), если в соответствии с</w:t>
      </w:r>
      <w:r w:rsidRPr="004F2876">
        <w:t xml:space="preserve"> </w:t>
      </w:r>
      <w:r w:rsidRPr="004F2876">
        <w:rPr>
          <w:bCs/>
        </w:rPr>
        <w:t>личным законом лица, обязанного по ценным</w:t>
      </w:r>
      <w:r w:rsidRPr="004F2876">
        <w:t xml:space="preserve"> </w:t>
      </w:r>
      <w:r w:rsidRPr="004F2876">
        <w:rPr>
          <w:bCs/>
        </w:rPr>
        <w:t>бумагам инвестиционного фонда, такие ценные</w:t>
      </w:r>
      <w:r w:rsidRPr="004F2876">
        <w:t xml:space="preserve"> бумаги могут приобретаться неквалифицированными (розничными) инвесторами </w:t>
      </w:r>
      <w:r w:rsidRPr="004F2876">
        <w:rPr>
          <w:bCs/>
        </w:rPr>
        <w:t>(неограниченным  кругом  лиц)  и</w:t>
      </w:r>
      <w:r w:rsidRPr="004F2876">
        <w:t xml:space="preserve"> </w:t>
      </w:r>
      <w:r w:rsidRPr="004F2876">
        <w:rPr>
          <w:bCs/>
        </w:rPr>
        <w:t>исходя   из   требований,   предъявляемых   к</w:t>
      </w:r>
      <w:r w:rsidRPr="004F2876">
        <w:t xml:space="preserve"> </w:t>
      </w:r>
      <w:r w:rsidRPr="004F2876">
        <w:rPr>
          <w:bCs/>
        </w:rPr>
        <w:t>деятельности   инвестиционного   фонда,   или</w:t>
      </w:r>
      <w:r w:rsidRPr="004F2876">
        <w:t xml:space="preserve"> документов, регулирующих инвестиционную деятельность </w:t>
      </w:r>
      <w:r w:rsidRPr="004F2876">
        <w:rPr>
          <w:bCs/>
        </w:rPr>
        <w:t>инвестиционного  фонда  (в  том</w:t>
      </w:r>
      <w:r w:rsidRPr="004F2876">
        <w:t xml:space="preserve"> </w:t>
      </w:r>
      <w:r w:rsidRPr="004F2876">
        <w:rPr>
          <w:bCs/>
        </w:rPr>
        <w:t>числе   инвестиционной   декларации,  проспекта эмиссии, правил</w:t>
      </w:r>
      <w:r w:rsidRPr="004F2876">
        <w:t xml:space="preserve"> </w:t>
      </w:r>
      <w:r w:rsidRPr="004F2876">
        <w:rPr>
          <w:bCs/>
        </w:rPr>
        <w:t xml:space="preserve">доверительного </w:t>
      </w:r>
      <w:r w:rsidRPr="004F2876">
        <w:rPr>
          <w:bCs/>
        </w:rPr>
        <w:lastRenderedPageBreak/>
        <w:t>управления), доля ценных бумаг</w:t>
      </w:r>
      <w:r w:rsidRPr="004F2876">
        <w:t xml:space="preserve"> </w:t>
      </w:r>
      <w:r w:rsidRPr="004F2876">
        <w:rPr>
          <w:bCs/>
        </w:rPr>
        <w:t>одного    юридического    лица    не    должна</w:t>
      </w:r>
      <w:r w:rsidRPr="004F2876">
        <w:t xml:space="preserve"> </w:t>
      </w:r>
      <w:r w:rsidRPr="004F2876">
        <w:rPr>
          <w:bCs/>
        </w:rPr>
        <w:t>превышать  10  процентов  стоимости  активов</w:t>
      </w:r>
      <w:r w:rsidRPr="004F2876">
        <w:t xml:space="preserve"> </w:t>
      </w:r>
      <w:r w:rsidRPr="004F2876">
        <w:rPr>
          <w:bCs/>
        </w:rPr>
        <w:t>инвестиционного фонда.</w:t>
      </w:r>
    </w:p>
    <w:p w:rsidR="008054CC" w:rsidRPr="004F2876" w:rsidRDefault="008054CC" w:rsidP="00D808A7">
      <w:pPr>
        <w:autoSpaceDE w:val="0"/>
        <w:autoSpaceDN w:val="0"/>
        <w:adjustRightInd w:val="0"/>
        <w:ind w:firstLine="709"/>
        <w:jc w:val="both"/>
        <w:rPr>
          <w:bCs/>
        </w:rPr>
      </w:pPr>
      <w:r w:rsidRPr="004F2876">
        <w:rPr>
          <w:bCs/>
        </w:rPr>
        <w:t>Размер принятых обязательств по поставке активов по сделкам, дата исполнения которых не ранее 3 рабочих дней с даты заключения сделки</w:t>
      </w:r>
      <w:r w:rsidR="00113E57">
        <w:rPr>
          <w:bCs/>
        </w:rPr>
        <w:t>,</w:t>
      </w:r>
      <w:r w:rsidRPr="004F2876">
        <w:rPr>
          <w:bCs/>
        </w:rPr>
        <w:t xml:space="preserve">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8054CC" w:rsidRPr="004F2876" w:rsidRDefault="008054CC" w:rsidP="00D808A7">
      <w:pPr>
        <w:autoSpaceDE w:val="0"/>
        <w:autoSpaceDN w:val="0"/>
        <w:adjustRightInd w:val="0"/>
        <w:ind w:firstLine="709"/>
        <w:jc w:val="both"/>
        <w:rPr>
          <w:bCs/>
        </w:rPr>
      </w:pPr>
      <w:r w:rsidRPr="004F2876">
        <w:rPr>
          <w:bCs/>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r w:rsidR="00113E57">
        <w:rPr>
          <w:bCs/>
        </w:rPr>
        <w:t>;</w:t>
      </w:r>
      <w:r w:rsidRPr="004F2876">
        <w:rPr>
          <w:bCs/>
        </w:rPr>
        <w:t xml:space="preserve"> </w:t>
      </w:r>
    </w:p>
    <w:p w:rsidR="008054CC" w:rsidRDefault="008054CC" w:rsidP="00D808A7">
      <w:pPr>
        <w:autoSpaceDE w:val="0"/>
        <w:autoSpaceDN w:val="0"/>
        <w:adjustRightInd w:val="0"/>
        <w:ind w:firstLine="709"/>
        <w:jc w:val="both"/>
        <w:outlineLvl w:val="1"/>
      </w:pPr>
      <w:r w:rsidRPr="004F2876">
        <w:t>2) доля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от стоимости чистых активов фонда в совокупности должна превышать большую из следующих величин:</w:t>
      </w:r>
    </w:p>
    <w:p w:rsidR="008054CC" w:rsidRPr="004F2876" w:rsidRDefault="008054CC" w:rsidP="00D808A7">
      <w:pPr>
        <w:shd w:val="clear" w:color="auto" w:fill="FFFFFF"/>
        <w:tabs>
          <w:tab w:val="left" w:pos="993"/>
        </w:tabs>
        <w:ind w:firstLine="709"/>
        <w:jc w:val="both"/>
      </w:pPr>
      <w:r w:rsidRPr="004F2876">
        <w:t>•</w:t>
      </w:r>
      <w:r w:rsidRPr="004F2876">
        <w:tab/>
        <w:t>5 (Пять) процентов;</w:t>
      </w:r>
    </w:p>
    <w:p w:rsidR="008054CC" w:rsidRPr="004F2876" w:rsidRDefault="008054CC" w:rsidP="00D808A7">
      <w:pPr>
        <w:shd w:val="clear" w:color="auto" w:fill="FFFFFF"/>
        <w:tabs>
          <w:tab w:val="left" w:pos="993"/>
        </w:tabs>
        <w:ind w:firstLine="709"/>
        <w:jc w:val="both"/>
      </w:pPr>
      <w:r w:rsidRPr="004F2876">
        <w:t>•</w:t>
      </w:r>
      <w:r w:rsidRPr="004F2876">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054CC" w:rsidRPr="004F2876" w:rsidRDefault="008054CC" w:rsidP="00D808A7">
      <w:pPr>
        <w:pStyle w:val="ConsPlusNormal"/>
        <w:ind w:firstLine="709"/>
        <w:jc w:val="both"/>
      </w:pPr>
      <w:r w:rsidRPr="004F2876">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054CC" w:rsidRPr="004F2876" w:rsidRDefault="008054CC" w:rsidP="00D808A7">
      <w:pPr>
        <w:pStyle w:val="ConsPlusNormal"/>
        <w:ind w:firstLine="709"/>
        <w:jc w:val="both"/>
      </w:pPr>
      <w:r w:rsidRPr="004F2876">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8054CC" w:rsidRPr="004F2876" w:rsidRDefault="008054CC" w:rsidP="00D808A7">
      <w:pPr>
        <w:pStyle w:val="ConsPlusNormal"/>
        <w:ind w:firstLine="709"/>
        <w:jc w:val="both"/>
      </w:pPr>
      <w:r w:rsidRPr="004F2876">
        <w:t>23.2. Перечень фондовых индексов</w:t>
      </w:r>
    </w:p>
    <w:p w:rsidR="008054CC" w:rsidRPr="004F2876" w:rsidRDefault="008054CC" w:rsidP="00D808A7">
      <w:pPr>
        <w:pStyle w:val="ConsPlusNormal"/>
        <w:ind w:firstLine="709"/>
        <w:jc w:val="both"/>
      </w:pPr>
      <w:r w:rsidRPr="004F2876">
        <w:t>1. S&amp;P/ASX-200 (Австралия)</w:t>
      </w:r>
    </w:p>
    <w:p w:rsidR="008054CC" w:rsidRPr="004F2876" w:rsidRDefault="008054CC" w:rsidP="00D808A7">
      <w:pPr>
        <w:pStyle w:val="ConsPlusNormal"/>
        <w:ind w:firstLine="709"/>
        <w:jc w:val="both"/>
      </w:pPr>
      <w:r w:rsidRPr="004F2876">
        <w:t>2. ATX (Австрия)</w:t>
      </w:r>
    </w:p>
    <w:p w:rsidR="008054CC" w:rsidRPr="004F2876" w:rsidRDefault="008054CC" w:rsidP="00D808A7">
      <w:pPr>
        <w:pStyle w:val="ConsPlusNormal"/>
        <w:ind w:firstLine="709"/>
        <w:jc w:val="both"/>
      </w:pPr>
      <w:r w:rsidRPr="004F2876">
        <w:t>3. BEL20 (Бельгия)</w:t>
      </w:r>
    </w:p>
    <w:p w:rsidR="008054CC" w:rsidRPr="004F2876" w:rsidRDefault="008054CC" w:rsidP="00D808A7">
      <w:pPr>
        <w:pStyle w:val="ConsPlusNormal"/>
        <w:ind w:firstLine="709"/>
        <w:jc w:val="both"/>
      </w:pPr>
      <w:r w:rsidRPr="004F2876">
        <w:t>4. Ibovespa (Бразилия)</w:t>
      </w:r>
    </w:p>
    <w:p w:rsidR="008054CC" w:rsidRPr="004F2876" w:rsidRDefault="008054CC" w:rsidP="00D808A7">
      <w:pPr>
        <w:pStyle w:val="ConsPlusNormal"/>
        <w:ind w:firstLine="709"/>
        <w:jc w:val="both"/>
      </w:pPr>
      <w:r w:rsidRPr="004F2876">
        <w:lastRenderedPageBreak/>
        <w:t>5. Budapest SE (Венгрия)</w:t>
      </w:r>
    </w:p>
    <w:p w:rsidR="008054CC" w:rsidRPr="004F2876" w:rsidRDefault="008054CC" w:rsidP="00D808A7">
      <w:pPr>
        <w:pStyle w:val="ConsPlusNormal"/>
        <w:ind w:firstLine="709"/>
        <w:jc w:val="both"/>
      </w:pPr>
      <w:r w:rsidRPr="004F2876">
        <w:t>6. FTSE 100 (Великобритания)</w:t>
      </w:r>
    </w:p>
    <w:p w:rsidR="008054CC" w:rsidRPr="004F2876" w:rsidRDefault="008054CC" w:rsidP="00D808A7">
      <w:pPr>
        <w:pStyle w:val="ConsPlusNormal"/>
        <w:ind w:firstLine="709"/>
        <w:jc w:val="both"/>
      </w:pPr>
      <w:r w:rsidRPr="004F2876">
        <w:t>7. Hang Seng (Гонконг)</w:t>
      </w:r>
    </w:p>
    <w:p w:rsidR="008054CC" w:rsidRPr="004F2876" w:rsidRDefault="008054CC" w:rsidP="00D808A7">
      <w:pPr>
        <w:pStyle w:val="ConsPlusNormal"/>
        <w:ind w:firstLine="709"/>
        <w:jc w:val="both"/>
      </w:pPr>
      <w:r w:rsidRPr="004F2876">
        <w:t>8. DAX (Германия)</w:t>
      </w:r>
    </w:p>
    <w:p w:rsidR="008054CC" w:rsidRPr="004F2876" w:rsidRDefault="008054CC" w:rsidP="00D808A7">
      <w:pPr>
        <w:pStyle w:val="ConsPlusNormal"/>
        <w:ind w:firstLine="709"/>
        <w:jc w:val="both"/>
      </w:pPr>
      <w:r w:rsidRPr="004F2876">
        <w:t>9. OMX Copenhagen 20 (Дания)</w:t>
      </w:r>
    </w:p>
    <w:p w:rsidR="008054CC" w:rsidRPr="004F2876" w:rsidRDefault="008054CC" w:rsidP="00D808A7">
      <w:pPr>
        <w:pStyle w:val="ConsPlusNormal"/>
        <w:ind w:firstLine="709"/>
        <w:jc w:val="both"/>
      </w:pPr>
      <w:r w:rsidRPr="004F2876">
        <w:t>10. TA 25 (Израиль)</w:t>
      </w:r>
    </w:p>
    <w:p w:rsidR="008054CC" w:rsidRPr="004F2876" w:rsidRDefault="008054CC" w:rsidP="00D808A7">
      <w:pPr>
        <w:pStyle w:val="ConsPlusNormal"/>
        <w:ind w:firstLine="709"/>
        <w:jc w:val="both"/>
      </w:pPr>
      <w:r w:rsidRPr="004F2876">
        <w:t>11. BSE Sensex (Индия)</w:t>
      </w:r>
    </w:p>
    <w:p w:rsidR="008054CC" w:rsidRPr="004F2876" w:rsidRDefault="008054CC" w:rsidP="00D808A7">
      <w:pPr>
        <w:pStyle w:val="ConsPlusNormal"/>
        <w:ind w:firstLine="709"/>
        <w:jc w:val="both"/>
      </w:pPr>
      <w:r w:rsidRPr="004F2876">
        <w:t>12. ISEQ 20 (Ирландия)</w:t>
      </w:r>
    </w:p>
    <w:p w:rsidR="008054CC" w:rsidRPr="004F2876" w:rsidRDefault="008054CC" w:rsidP="00D808A7">
      <w:pPr>
        <w:pStyle w:val="ConsPlusNormal"/>
        <w:ind w:firstLine="709"/>
        <w:jc w:val="both"/>
      </w:pPr>
      <w:r w:rsidRPr="004F2876">
        <w:t>13. ICEX (Исландия)</w:t>
      </w:r>
    </w:p>
    <w:p w:rsidR="008054CC" w:rsidRPr="004F2876" w:rsidRDefault="008054CC" w:rsidP="00D808A7">
      <w:pPr>
        <w:pStyle w:val="ConsPlusNormal"/>
        <w:ind w:firstLine="709"/>
        <w:jc w:val="both"/>
      </w:pPr>
      <w:r w:rsidRPr="004F2876">
        <w:t>14. IBEX 35 (Испания)</w:t>
      </w:r>
    </w:p>
    <w:p w:rsidR="008054CC" w:rsidRPr="008054CC" w:rsidRDefault="00A0179B" w:rsidP="00D808A7">
      <w:pPr>
        <w:pStyle w:val="ConsPlusNormal"/>
        <w:ind w:firstLine="709"/>
        <w:jc w:val="both"/>
      </w:pPr>
      <w:r w:rsidRPr="00A0179B">
        <w:t xml:space="preserve">15. </w:t>
      </w:r>
      <w:r w:rsidR="008054CC" w:rsidRPr="00C227D5">
        <w:rPr>
          <w:lang w:val="en-US"/>
        </w:rPr>
        <w:t>FTSE</w:t>
      </w:r>
      <w:r w:rsidRPr="00A0179B">
        <w:t xml:space="preserve"> </w:t>
      </w:r>
      <w:r w:rsidR="008054CC" w:rsidRPr="00C227D5">
        <w:rPr>
          <w:lang w:val="en-US"/>
        </w:rPr>
        <w:t>MIB</w:t>
      </w:r>
      <w:r w:rsidRPr="00A0179B">
        <w:t xml:space="preserve"> (</w:t>
      </w:r>
      <w:r w:rsidR="008054CC" w:rsidRPr="004F2876">
        <w:t>Италия</w:t>
      </w:r>
      <w:r w:rsidRPr="00A0179B">
        <w:t>)</w:t>
      </w:r>
    </w:p>
    <w:p w:rsidR="008054CC" w:rsidRPr="004F2876" w:rsidRDefault="008054CC" w:rsidP="00D808A7">
      <w:pPr>
        <w:pStyle w:val="ConsPlusNormal"/>
        <w:ind w:firstLine="709"/>
        <w:jc w:val="both"/>
        <w:rPr>
          <w:lang w:val="en-US"/>
        </w:rPr>
      </w:pPr>
      <w:r w:rsidRPr="004F2876">
        <w:rPr>
          <w:lang w:val="en-US"/>
        </w:rPr>
        <w:t>16. S&amp;P/TSX (</w:t>
      </w:r>
      <w:r w:rsidRPr="004F2876">
        <w:t>Канада</w:t>
      </w:r>
      <w:r w:rsidRPr="004F2876">
        <w:rPr>
          <w:lang w:val="en-US"/>
        </w:rPr>
        <w:t>)</w:t>
      </w:r>
    </w:p>
    <w:p w:rsidR="008054CC" w:rsidRPr="004F2876" w:rsidRDefault="008054CC" w:rsidP="00D808A7">
      <w:pPr>
        <w:pStyle w:val="ConsPlusNormal"/>
        <w:ind w:firstLine="709"/>
        <w:jc w:val="both"/>
        <w:rPr>
          <w:lang w:val="en-US"/>
        </w:rPr>
      </w:pPr>
      <w:r w:rsidRPr="004F2876">
        <w:rPr>
          <w:lang w:val="en-US"/>
        </w:rPr>
        <w:t>17. SSE Composite Index (</w:t>
      </w:r>
      <w:r w:rsidRPr="004F2876">
        <w:t>Китай</w:t>
      </w:r>
      <w:r w:rsidRPr="004F2876">
        <w:rPr>
          <w:lang w:val="en-US"/>
        </w:rPr>
        <w:t>)</w:t>
      </w:r>
    </w:p>
    <w:p w:rsidR="008054CC" w:rsidRPr="004F2876" w:rsidRDefault="008054CC" w:rsidP="00D808A7">
      <w:pPr>
        <w:pStyle w:val="ConsPlusNormal"/>
        <w:ind w:firstLine="709"/>
        <w:jc w:val="both"/>
        <w:rPr>
          <w:lang w:val="en-US"/>
        </w:rPr>
      </w:pPr>
      <w:r w:rsidRPr="004F2876">
        <w:rPr>
          <w:lang w:val="en-US"/>
        </w:rPr>
        <w:t>18. LuxX Index (</w:t>
      </w:r>
      <w:r w:rsidRPr="004F2876">
        <w:t>Люксембург</w:t>
      </w:r>
      <w:r w:rsidRPr="004F2876">
        <w:rPr>
          <w:lang w:val="en-US"/>
        </w:rPr>
        <w:t>)</w:t>
      </w:r>
    </w:p>
    <w:p w:rsidR="008054CC" w:rsidRPr="004F2876" w:rsidRDefault="008054CC" w:rsidP="00D808A7">
      <w:pPr>
        <w:pStyle w:val="ConsPlusNormal"/>
        <w:ind w:firstLine="709"/>
        <w:jc w:val="both"/>
        <w:rPr>
          <w:lang w:val="en-US"/>
        </w:rPr>
      </w:pPr>
      <w:r w:rsidRPr="004F2876">
        <w:rPr>
          <w:lang w:val="en-US"/>
        </w:rPr>
        <w:t>19. IPC (</w:t>
      </w:r>
      <w:r w:rsidRPr="004F2876">
        <w:t>Мексика</w:t>
      </w:r>
      <w:r w:rsidRPr="004F2876">
        <w:rPr>
          <w:lang w:val="en-US"/>
        </w:rPr>
        <w:t>)</w:t>
      </w:r>
    </w:p>
    <w:p w:rsidR="008054CC" w:rsidRPr="004F2876" w:rsidRDefault="008054CC" w:rsidP="00D808A7">
      <w:pPr>
        <w:pStyle w:val="ConsPlusNormal"/>
        <w:ind w:firstLine="709"/>
        <w:jc w:val="both"/>
        <w:rPr>
          <w:lang w:val="en-US"/>
        </w:rPr>
      </w:pPr>
      <w:r w:rsidRPr="004F2876">
        <w:rPr>
          <w:lang w:val="en-US"/>
        </w:rPr>
        <w:t>20. AEX Index (</w:t>
      </w:r>
      <w:r w:rsidRPr="004F2876">
        <w:t>Нидерланды</w:t>
      </w:r>
      <w:r w:rsidRPr="004F2876">
        <w:rPr>
          <w:lang w:val="en-US"/>
        </w:rPr>
        <w:t>)</w:t>
      </w:r>
    </w:p>
    <w:p w:rsidR="008054CC" w:rsidRPr="004F2876" w:rsidRDefault="008054CC" w:rsidP="00D808A7">
      <w:pPr>
        <w:pStyle w:val="ConsPlusNormal"/>
        <w:ind w:firstLine="709"/>
        <w:jc w:val="both"/>
        <w:rPr>
          <w:lang w:val="en-US"/>
        </w:rPr>
      </w:pPr>
      <w:r w:rsidRPr="004F2876">
        <w:rPr>
          <w:lang w:val="en-US"/>
        </w:rPr>
        <w:t>21. DJ New Zealand (</w:t>
      </w:r>
      <w:r w:rsidRPr="004F2876">
        <w:t>Новая</w:t>
      </w:r>
      <w:r w:rsidRPr="004F2876">
        <w:rPr>
          <w:lang w:val="en-US"/>
        </w:rPr>
        <w:t xml:space="preserve"> </w:t>
      </w:r>
      <w:r w:rsidRPr="004F2876">
        <w:t>Зеландия</w:t>
      </w:r>
      <w:r w:rsidRPr="004F2876">
        <w:rPr>
          <w:lang w:val="en-US"/>
        </w:rPr>
        <w:t>)</w:t>
      </w:r>
    </w:p>
    <w:p w:rsidR="008054CC" w:rsidRPr="004F2876" w:rsidRDefault="008054CC" w:rsidP="00D808A7">
      <w:pPr>
        <w:pStyle w:val="ConsPlusNormal"/>
        <w:ind w:firstLine="709"/>
        <w:jc w:val="both"/>
        <w:rPr>
          <w:lang w:val="en-US"/>
        </w:rPr>
      </w:pPr>
      <w:r w:rsidRPr="004F2876">
        <w:rPr>
          <w:lang w:val="en-US"/>
        </w:rPr>
        <w:t>22. OBX (</w:t>
      </w:r>
      <w:r w:rsidRPr="004F2876">
        <w:t>Норвегия</w:t>
      </w:r>
      <w:r w:rsidRPr="004F2876">
        <w:rPr>
          <w:lang w:val="en-US"/>
        </w:rPr>
        <w:t>)</w:t>
      </w:r>
    </w:p>
    <w:p w:rsidR="008054CC" w:rsidRPr="004F2876" w:rsidRDefault="008054CC" w:rsidP="00D808A7">
      <w:pPr>
        <w:pStyle w:val="ConsPlusNormal"/>
        <w:ind w:firstLine="709"/>
        <w:jc w:val="both"/>
        <w:rPr>
          <w:lang w:val="en-US"/>
        </w:rPr>
      </w:pPr>
      <w:r w:rsidRPr="004F2876">
        <w:rPr>
          <w:lang w:val="en-US"/>
        </w:rPr>
        <w:t>23. WIG (</w:t>
      </w:r>
      <w:r w:rsidRPr="004F2876">
        <w:t>Польша</w:t>
      </w:r>
      <w:r w:rsidRPr="004F2876">
        <w:rPr>
          <w:lang w:val="en-US"/>
        </w:rPr>
        <w:t>)</w:t>
      </w:r>
    </w:p>
    <w:p w:rsidR="008054CC" w:rsidRPr="004F2876" w:rsidRDefault="008054CC" w:rsidP="00D808A7">
      <w:pPr>
        <w:pStyle w:val="ConsPlusNormal"/>
        <w:ind w:firstLine="709"/>
        <w:jc w:val="both"/>
        <w:rPr>
          <w:lang w:val="en-US"/>
        </w:rPr>
      </w:pPr>
      <w:r w:rsidRPr="004F2876">
        <w:rPr>
          <w:lang w:val="en-US"/>
        </w:rPr>
        <w:t>24. PSI 20 (</w:t>
      </w:r>
      <w:r w:rsidRPr="004F2876">
        <w:t>Португалия</w:t>
      </w:r>
      <w:r w:rsidRPr="004F2876">
        <w:rPr>
          <w:lang w:val="en-US"/>
        </w:rPr>
        <w:t>)</w:t>
      </w:r>
    </w:p>
    <w:p w:rsidR="008054CC" w:rsidRPr="004F2876" w:rsidRDefault="008054CC" w:rsidP="00D808A7">
      <w:pPr>
        <w:pStyle w:val="ConsPlusNormal"/>
        <w:ind w:firstLine="709"/>
        <w:jc w:val="both"/>
      </w:pPr>
      <w:r w:rsidRPr="004F2876">
        <w:t>25. ММВБ (Россия)</w:t>
      </w:r>
    </w:p>
    <w:p w:rsidR="008054CC" w:rsidRPr="004F2876" w:rsidRDefault="008054CC" w:rsidP="00D808A7">
      <w:pPr>
        <w:pStyle w:val="ConsPlusNormal"/>
        <w:ind w:firstLine="709"/>
        <w:jc w:val="both"/>
      </w:pPr>
      <w:r w:rsidRPr="004F2876">
        <w:t>26. РТС (Россия)</w:t>
      </w:r>
    </w:p>
    <w:p w:rsidR="008054CC" w:rsidRPr="004F2876" w:rsidRDefault="008054CC" w:rsidP="00D808A7">
      <w:pPr>
        <w:pStyle w:val="ConsPlusNormal"/>
        <w:ind w:firstLine="709"/>
        <w:jc w:val="both"/>
      </w:pPr>
      <w:r w:rsidRPr="004F2876">
        <w:t>27. SAX (Словакия)</w:t>
      </w:r>
    </w:p>
    <w:p w:rsidR="008054CC" w:rsidRPr="004F2876" w:rsidRDefault="008054CC" w:rsidP="00D808A7">
      <w:pPr>
        <w:pStyle w:val="ConsPlusNormal"/>
        <w:ind w:firstLine="709"/>
        <w:jc w:val="both"/>
        <w:rPr>
          <w:lang w:val="en-US"/>
        </w:rPr>
      </w:pPr>
      <w:r w:rsidRPr="004F2876">
        <w:rPr>
          <w:lang w:val="en-US"/>
        </w:rPr>
        <w:t>28. Blue-Chip SBITOP (</w:t>
      </w:r>
      <w:r w:rsidRPr="004F2876">
        <w:t>Словения</w:t>
      </w:r>
      <w:r w:rsidRPr="004F2876">
        <w:rPr>
          <w:lang w:val="en-US"/>
        </w:rPr>
        <w:t>)</w:t>
      </w:r>
    </w:p>
    <w:p w:rsidR="008054CC" w:rsidRPr="004F2876" w:rsidRDefault="008054CC" w:rsidP="00D808A7">
      <w:pPr>
        <w:pStyle w:val="ConsPlusNormal"/>
        <w:ind w:firstLine="709"/>
        <w:jc w:val="both"/>
        <w:rPr>
          <w:lang w:val="en-US"/>
        </w:rPr>
      </w:pPr>
      <w:r w:rsidRPr="004F2876">
        <w:rPr>
          <w:lang w:val="en-US"/>
        </w:rPr>
        <w:t>29. Dow Jones (</w:t>
      </w:r>
      <w:r w:rsidRPr="004F2876">
        <w:t>США</w:t>
      </w:r>
      <w:r w:rsidRPr="004F2876">
        <w:rPr>
          <w:lang w:val="en-US"/>
        </w:rPr>
        <w:t>)</w:t>
      </w:r>
    </w:p>
    <w:p w:rsidR="008054CC" w:rsidRPr="004F2876" w:rsidRDefault="008054CC" w:rsidP="00D808A7">
      <w:pPr>
        <w:pStyle w:val="ConsPlusNormal"/>
        <w:ind w:firstLine="709"/>
        <w:jc w:val="both"/>
        <w:rPr>
          <w:lang w:val="en-US"/>
        </w:rPr>
      </w:pPr>
      <w:r w:rsidRPr="004F2876">
        <w:rPr>
          <w:lang w:val="en-US"/>
        </w:rPr>
        <w:t>30. S&amp;P 500 (</w:t>
      </w:r>
      <w:r w:rsidRPr="004F2876">
        <w:t>США</w:t>
      </w:r>
      <w:r w:rsidRPr="004F2876">
        <w:rPr>
          <w:lang w:val="en-US"/>
        </w:rPr>
        <w:t>)</w:t>
      </w:r>
    </w:p>
    <w:p w:rsidR="008054CC" w:rsidRPr="004F2876" w:rsidRDefault="008054CC" w:rsidP="00D808A7">
      <w:pPr>
        <w:pStyle w:val="ConsPlusNormal"/>
        <w:ind w:firstLine="709"/>
        <w:jc w:val="both"/>
        <w:rPr>
          <w:lang w:val="en-US"/>
        </w:rPr>
      </w:pPr>
      <w:r w:rsidRPr="004F2876">
        <w:rPr>
          <w:lang w:val="en-US"/>
        </w:rPr>
        <w:t>31. BIST 100 (</w:t>
      </w:r>
      <w:r w:rsidRPr="004F2876">
        <w:t>Турция</w:t>
      </w:r>
      <w:r w:rsidRPr="004F2876">
        <w:rPr>
          <w:lang w:val="en-US"/>
        </w:rPr>
        <w:t>)</w:t>
      </w:r>
    </w:p>
    <w:p w:rsidR="008054CC" w:rsidRPr="004F2876" w:rsidRDefault="008054CC" w:rsidP="00D808A7">
      <w:pPr>
        <w:pStyle w:val="ConsPlusNormal"/>
        <w:ind w:firstLine="709"/>
        <w:jc w:val="both"/>
        <w:rPr>
          <w:lang w:val="en-US"/>
        </w:rPr>
      </w:pPr>
      <w:r w:rsidRPr="004F2876">
        <w:rPr>
          <w:lang w:val="en-US"/>
        </w:rPr>
        <w:t>32. OMX Helsinki 25 (</w:t>
      </w:r>
      <w:r w:rsidRPr="004F2876">
        <w:t>Финляндия</w:t>
      </w:r>
      <w:r w:rsidRPr="004F2876">
        <w:rPr>
          <w:lang w:val="en-US"/>
        </w:rPr>
        <w:t>)</w:t>
      </w:r>
    </w:p>
    <w:p w:rsidR="008054CC" w:rsidRPr="004F2876" w:rsidRDefault="008054CC" w:rsidP="00D808A7">
      <w:pPr>
        <w:pStyle w:val="ConsPlusNormal"/>
        <w:ind w:firstLine="709"/>
        <w:jc w:val="both"/>
      </w:pPr>
      <w:r w:rsidRPr="004F2876">
        <w:t>33. CAC 40 (Франция)</w:t>
      </w:r>
    </w:p>
    <w:p w:rsidR="008054CC" w:rsidRPr="004F2876" w:rsidRDefault="008054CC" w:rsidP="00D808A7">
      <w:pPr>
        <w:pStyle w:val="ConsPlusNormal"/>
        <w:ind w:firstLine="709"/>
        <w:jc w:val="both"/>
      </w:pPr>
      <w:r w:rsidRPr="004F2876">
        <w:t>34. PX Index (Чешская республика)</w:t>
      </w:r>
    </w:p>
    <w:p w:rsidR="008054CC" w:rsidRPr="004F2876" w:rsidRDefault="008054CC" w:rsidP="00D808A7">
      <w:pPr>
        <w:pStyle w:val="ConsPlusNormal"/>
        <w:ind w:firstLine="709"/>
        <w:jc w:val="both"/>
      </w:pPr>
      <w:r w:rsidRPr="004F2876">
        <w:t>35. IPSA (Чили)</w:t>
      </w:r>
    </w:p>
    <w:p w:rsidR="008054CC" w:rsidRPr="004F2876" w:rsidRDefault="008054CC" w:rsidP="00D808A7">
      <w:pPr>
        <w:pStyle w:val="ConsPlusNormal"/>
        <w:ind w:firstLine="709"/>
        <w:jc w:val="both"/>
      </w:pPr>
      <w:r w:rsidRPr="004F2876">
        <w:t>36. SMI (Швейцария)</w:t>
      </w:r>
    </w:p>
    <w:p w:rsidR="008054CC" w:rsidRPr="004F2876" w:rsidRDefault="008054CC" w:rsidP="00D808A7">
      <w:pPr>
        <w:pStyle w:val="ConsPlusNormal"/>
        <w:ind w:firstLine="709"/>
        <w:jc w:val="both"/>
      </w:pPr>
      <w:r w:rsidRPr="004F2876">
        <w:t>37. OMXS30 (Швеция)</w:t>
      </w:r>
    </w:p>
    <w:p w:rsidR="008054CC" w:rsidRPr="004F2876" w:rsidRDefault="008054CC" w:rsidP="00D808A7">
      <w:pPr>
        <w:pStyle w:val="ConsPlusNormal"/>
        <w:ind w:firstLine="709"/>
        <w:jc w:val="both"/>
        <w:rPr>
          <w:lang w:val="en-US"/>
        </w:rPr>
      </w:pPr>
      <w:r w:rsidRPr="004F2876">
        <w:rPr>
          <w:lang w:val="en-US"/>
        </w:rPr>
        <w:t>38. Tallinn SE General (</w:t>
      </w:r>
      <w:r w:rsidRPr="004F2876">
        <w:t>Эстония</w:t>
      </w:r>
      <w:r w:rsidRPr="004F2876">
        <w:rPr>
          <w:lang w:val="en-US"/>
        </w:rPr>
        <w:t>)</w:t>
      </w:r>
    </w:p>
    <w:p w:rsidR="008054CC" w:rsidRPr="004F2876" w:rsidRDefault="008054CC" w:rsidP="00D808A7">
      <w:pPr>
        <w:pStyle w:val="ConsPlusNormal"/>
        <w:ind w:firstLine="709"/>
        <w:jc w:val="both"/>
        <w:rPr>
          <w:lang w:val="en-US"/>
        </w:rPr>
      </w:pPr>
      <w:r w:rsidRPr="004F2876">
        <w:rPr>
          <w:lang w:val="en-US"/>
        </w:rPr>
        <w:t>39. FTSE/JSE Top40 (</w:t>
      </w:r>
      <w:r w:rsidRPr="004F2876">
        <w:t>ЮАР</w:t>
      </w:r>
      <w:r w:rsidRPr="004F2876">
        <w:rPr>
          <w:lang w:val="en-US"/>
        </w:rPr>
        <w:t>)</w:t>
      </w:r>
    </w:p>
    <w:p w:rsidR="008054CC" w:rsidRPr="004F2876" w:rsidRDefault="008054CC" w:rsidP="00D808A7">
      <w:pPr>
        <w:pStyle w:val="ConsPlusNormal"/>
        <w:ind w:firstLine="709"/>
        <w:jc w:val="both"/>
        <w:rPr>
          <w:lang w:val="en-US"/>
        </w:rPr>
      </w:pPr>
      <w:r w:rsidRPr="004F2876">
        <w:rPr>
          <w:lang w:val="en-US"/>
        </w:rPr>
        <w:t>40. KOSPI (</w:t>
      </w:r>
      <w:r w:rsidRPr="004F2876">
        <w:t>Южная</w:t>
      </w:r>
      <w:r w:rsidRPr="004F2876">
        <w:rPr>
          <w:lang w:val="en-US"/>
        </w:rPr>
        <w:t xml:space="preserve"> </w:t>
      </w:r>
      <w:r w:rsidRPr="004F2876">
        <w:t>Корея</w:t>
      </w:r>
      <w:r w:rsidRPr="004F2876">
        <w:rPr>
          <w:lang w:val="en-US"/>
        </w:rPr>
        <w:t>)</w:t>
      </w:r>
    </w:p>
    <w:p w:rsidR="008054CC" w:rsidRPr="004F2876" w:rsidRDefault="008054CC" w:rsidP="00D808A7">
      <w:pPr>
        <w:pStyle w:val="ConsPlusNormal"/>
        <w:ind w:firstLine="709"/>
        <w:jc w:val="both"/>
        <w:rPr>
          <w:lang w:val="en-US"/>
        </w:rPr>
      </w:pPr>
      <w:r w:rsidRPr="004F2876">
        <w:rPr>
          <w:lang w:val="en-US"/>
        </w:rPr>
        <w:t>41. Nikkei 225 (</w:t>
      </w:r>
      <w:r w:rsidRPr="004F2876">
        <w:t>Япония</w:t>
      </w:r>
      <w:r w:rsidRPr="004F2876">
        <w:rPr>
          <w:lang w:val="en-US"/>
        </w:rPr>
        <w:t>).</w:t>
      </w:r>
    </w:p>
    <w:p w:rsidR="008054CC" w:rsidRPr="00F0601B" w:rsidRDefault="008054CC" w:rsidP="008054CC">
      <w:pPr>
        <w:jc w:val="both"/>
      </w:pPr>
      <w:r w:rsidRPr="0019118B">
        <w:rPr>
          <w:lang w:val="en-US"/>
        </w:rPr>
        <w:t xml:space="preserve">         </w:t>
      </w:r>
      <w:r w:rsidR="00A0179B" w:rsidRPr="00A0179B">
        <w:rPr>
          <w:lang w:val="en-US"/>
        </w:rPr>
        <w:t xml:space="preserve">   </w:t>
      </w:r>
      <w:r w:rsidRPr="001B7B83">
        <w:t>2</w:t>
      </w:r>
      <w:r>
        <w:t>3</w:t>
      </w:r>
      <w:r w:rsidRPr="001B7B83">
        <w:t xml:space="preserve">.3. </w:t>
      </w:r>
      <w:r w:rsidRPr="00F0601B">
        <w:t xml:space="preserve">Требования пункта 23 настоящих Правил </w:t>
      </w:r>
      <w:r w:rsidRPr="00FA60C3">
        <w:t>не</w:t>
      </w:r>
      <w:r w:rsidRPr="00F0601B">
        <w:t xml:space="preserve"> применяются </w:t>
      </w:r>
      <w:r w:rsidRPr="00C227D5">
        <w:t>с</w:t>
      </w:r>
      <w:r w:rsidRPr="00F0601B">
        <w:rPr>
          <w:b/>
        </w:rPr>
        <w:t xml:space="preserve"> </w:t>
      </w:r>
      <w:r w:rsidRPr="00F0601B">
        <w:t>даты возникновения основания прекращения фонда.</w:t>
      </w:r>
    </w:p>
    <w:p w:rsidR="008054CC" w:rsidRPr="00DE6511" w:rsidRDefault="008054CC" w:rsidP="008054CC">
      <w:pPr>
        <w:ind w:firstLine="720"/>
        <w:jc w:val="both"/>
      </w:pPr>
      <w:r w:rsidRPr="00DE6511">
        <w:t>2</w:t>
      </w:r>
      <w:r>
        <w:t>4</w:t>
      </w:r>
      <w:r w:rsidRPr="00DE6511">
        <w:t>. Описание рисков, связанных с инвестированием.</w:t>
      </w:r>
    </w:p>
    <w:p w:rsidR="008054CC" w:rsidRPr="00DE6511" w:rsidRDefault="008054CC" w:rsidP="008054CC">
      <w:pPr>
        <w:ind w:firstLine="720"/>
        <w:jc w:val="both"/>
      </w:pPr>
      <w:r w:rsidRPr="00DE6511">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8054CC" w:rsidRPr="00DE6511" w:rsidRDefault="008054CC" w:rsidP="008054CC">
      <w:pPr>
        <w:ind w:firstLine="720"/>
        <w:jc w:val="both"/>
      </w:pPr>
      <w:r w:rsidRPr="00DE6511">
        <w:t>Риски, возникающие при инвестировании в ценные бумаги, связаны со следующими факторами:</w:t>
      </w:r>
    </w:p>
    <w:p w:rsidR="008054CC" w:rsidRPr="00DE6511" w:rsidRDefault="008054CC" w:rsidP="008054CC">
      <w:pPr>
        <w:ind w:firstLine="720"/>
        <w:jc w:val="both"/>
      </w:pPr>
      <w:r w:rsidRPr="00DE6511">
        <w:t>- мировыми финансовыми кризисами;</w:t>
      </w:r>
    </w:p>
    <w:p w:rsidR="008054CC" w:rsidRPr="00DE6511" w:rsidRDefault="008054CC" w:rsidP="008054CC">
      <w:pPr>
        <w:ind w:firstLine="720"/>
        <w:jc w:val="both"/>
      </w:pPr>
      <w:r w:rsidRPr="00DE6511">
        <w:t>- возможностью дефолта государства по своим обязательствам;</w:t>
      </w:r>
    </w:p>
    <w:p w:rsidR="008054CC" w:rsidRPr="00DE6511" w:rsidRDefault="008054CC" w:rsidP="008054CC">
      <w:pPr>
        <w:ind w:firstLine="720"/>
        <w:jc w:val="both"/>
      </w:pPr>
      <w:r w:rsidRPr="00DE6511">
        <w:t>- банкротством эмитентов;</w:t>
      </w:r>
    </w:p>
    <w:p w:rsidR="008054CC" w:rsidRPr="00DE6511" w:rsidRDefault="008054CC" w:rsidP="008054CC">
      <w:pPr>
        <w:ind w:firstLine="720"/>
        <w:jc w:val="both"/>
      </w:pPr>
      <w:r w:rsidRPr="00DE6511">
        <w:t>- общемировым падением цен на фондовых рынках;</w:t>
      </w:r>
    </w:p>
    <w:p w:rsidR="008054CC" w:rsidRPr="00DE6511" w:rsidRDefault="008054CC" w:rsidP="008054CC">
      <w:pPr>
        <w:ind w:firstLine="720"/>
        <w:jc w:val="both"/>
      </w:pPr>
      <w:r w:rsidRPr="00DE6511">
        <w:t>- влиянием изменения мировых цен на отдельные товары, сырье;</w:t>
      </w:r>
    </w:p>
    <w:p w:rsidR="008054CC" w:rsidRPr="00DE6511" w:rsidRDefault="008054CC" w:rsidP="008054CC">
      <w:pPr>
        <w:ind w:firstLine="720"/>
        <w:jc w:val="both"/>
      </w:pPr>
      <w:r w:rsidRPr="00DE6511">
        <w:t>- изменением законодательства;</w:t>
      </w:r>
    </w:p>
    <w:p w:rsidR="008054CC" w:rsidRPr="00DE6511" w:rsidRDefault="008054CC" w:rsidP="008054CC">
      <w:pPr>
        <w:ind w:firstLine="720"/>
        <w:jc w:val="both"/>
      </w:pPr>
      <w:r w:rsidRPr="00DE6511">
        <w:t>- изменением политической ситуации;</w:t>
      </w:r>
    </w:p>
    <w:p w:rsidR="008054CC" w:rsidRPr="00DE6511" w:rsidRDefault="008054CC" w:rsidP="008054CC">
      <w:pPr>
        <w:ind w:firstLine="720"/>
        <w:jc w:val="both"/>
      </w:pPr>
      <w:r w:rsidRPr="00DE6511">
        <w:lastRenderedPageBreak/>
        <w:t>- наступлением форс-мажорных обстоятельств.</w:t>
      </w:r>
    </w:p>
    <w:p w:rsidR="008054CC" w:rsidRPr="00DE6511" w:rsidRDefault="008054CC" w:rsidP="008054CC">
      <w:pPr>
        <w:ind w:firstLine="720"/>
        <w:jc w:val="both"/>
      </w:pPr>
      <w:r w:rsidRPr="00DE6511">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w:t>
      </w:r>
      <w:r w:rsidR="00711C4A">
        <w:t>У</w:t>
      </w:r>
      <w:r w:rsidRPr="00DE6511">
        <w:t xml:space="preserve">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8054CC" w:rsidRPr="00DE6511" w:rsidRDefault="008054CC" w:rsidP="008054CC">
      <w:pPr>
        <w:ind w:firstLine="720"/>
        <w:jc w:val="both"/>
      </w:pPr>
      <w:r w:rsidRPr="00DE6511">
        <w:t xml:space="preserve">Решение о покупке </w:t>
      </w:r>
      <w:r>
        <w:t xml:space="preserve">инвестиционных </w:t>
      </w:r>
      <w:r w:rsidRPr="00DE6511">
        <w:t xml:space="preserve">паев фонда принимается инвестором самостоятельно после ознакомления с настоящими Правилами, его инвестиционной декларацией и оценки соответствующих рисков. </w:t>
      </w:r>
    </w:p>
    <w:p w:rsidR="008054CC" w:rsidRPr="00DE6511" w:rsidRDefault="008054CC" w:rsidP="008054CC">
      <w:pPr>
        <w:jc w:val="both"/>
      </w:pPr>
      <w:bookmarkStart w:id="26" w:name="p_300"/>
      <w:bookmarkEnd w:id="26"/>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III. Права и обязанности управляющей компании</w:t>
      </w:r>
    </w:p>
    <w:p w:rsidR="008054CC" w:rsidRPr="00DE6511" w:rsidRDefault="008054CC" w:rsidP="008054CC">
      <w:pPr>
        <w:jc w:val="both"/>
      </w:pPr>
    </w:p>
    <w:p w:rsidR="008054CC" w:rsidRPr="00DE6511" w:rsidRDefault="008054CC" w:rsidP="008054CC">
      <w:pPr>
        <w:ind w:firstLine="720"/>
        <w:jc w:val="both"/>
      </w:pPr>
      <w:bookmarkStart w:id="27" w:name="p_30"/>
      <w:bookmarkEnd w:id="27"/>
      <w:r w:rsidRPr="00DE6511">
        <w:t>2</w:t>
      </w:r>
      <w:r>
        <w:t>5</w:t>
      </w:r>
      <w:r w:rsidRPr="00DE6511">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054CC" w:rsidRPr="00DE6511" w:rsidRDefault="008054CC" w:rsidP="008054CC">
      <w:pPr>
        <w:ind w:firstLine="720"/>
        <w:jc w:val="both"/>
      </w:pPr>
      <w:r w:rsidRPr="00DE6511">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8054CC" w:rsidRPr="00DE6511" w:rsidRDefault="008054CC" w:rsidP="008054CC">
      <w:pPr>
        <w:ind w:firstLine="720"/>
        <w:jc w:val="both"/>
      </w:pPr>
      <w:r w:rsidRPr="00DE6511">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054CC" w:rsidRPr="00B32F78" w:rsidRDefault="008054CC" w:rsidP="008054CC">
      <w:pPr>
        <w:ind w:firstLine="720"/>
        <w:jc w:val="both"/>
      </w:pPr>
      <w:bookmarkStart w:id="28" w:name="p_31"/>
      <w:bookmarkStart w:id="29" w:name="p_32"/>
      <w:bookmarkEnd w:id="28"/>
      <w:bookmarkEnd w:id="29"/>
      <w:r w:rsidRPr="00B32F78">
        <w:t>2</w:t>
      </w:r>
      <w:r>
        <w:t>6</w:t>
      </w:r>
      <w:r w:rsidRPr="00B32F78">
        <w:t>. Управляющая компания:</w:t>
      </w:r>
    </w:p>
    <w:p w:rsidR="008054CC" w:rsidRPr="00B32F78" w:rsidRDefault="008054CC" w:rsidP="008054CC">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054CC" w:rsidRPr="00537F4A" w:rsidRDefault="008054CC" w:rsidP="008054CC">
      <w:pPr>
        <w:ind w:firstLine="720"/>
        <w:jc w:val="both"/>
      </w:pPr>
      <w:r w:rsidRPr="00B32F78">
        <w:t xml:space="preserve">2) предъявляет иски и выступает ответчиком по искам в суде в связи с осуществлением </w:t>
      </w:r>
      <w:r w:rsidRPr="00537F4A">
        <w:t>деятельности по доверительному управлению фондом;</w:t>
      </w:r>
    </w:p>
    <w:p w:rsidR="008054CC" w:rsidRPr="00537F4A" w:rsidRDefault="008054CC" w:rsidP="008054CC">
      <w:pPr>
        <w:ind w:firstLine="720"/>
        <w:jc w:val="both"/>
      </w:pPr>
      <w:r w:rsidRPr="00537F4A">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537F4A">
        <w:rPr>
          <w:color w:val="000000"/>
          <w:sz w:val="22"/>
          <w:szCs w:val="22"/>
        </w:rPr>
        <w:t>нормативными актами в сфере финансовых рынков</w:t>
      </w:r>
      <w:r w:rsidRPr="00537F4A">
        <w:t>;</w:t>
      </w:r>
    </w:p>
    <w:p w:rsidR="008054CC" w:rsidRPr="00537F4A" w:rsidRDefault="008054CC" w:rsidP="008054CC">
      <w:pPr>
        <w:autoSpaceDE w:val="0"/>
        <w:autoSpaceDN w:val="0"/>
        <w:adjustRightInd w:val="0"/>
        <w:ind w:firstLine="708"/>
        <w:jc w:val="both"/>
      </w:pPr>
      <w:r w:rsidRPr="00537F4A">
        <w:t xml:space="preserve">4) вправе принять решение о прекращении фонда; </w:t>
      </w:r>
    </w:p>
    <w:p w:rsidR="008054CC" w:rsidRPr="00537F4A" w:rsidRDefault="008054CC" w:rsidP="008054CC">
      <w:pPr>
        <w:autoSpaceDE w:val="0"/>
        <w:autoSpaceDN w:val="0"/>
        <w:adjustRightInd w:val="0"/>
        <w:ind w:firstLine="708"/>
        <w:jc w:val="both"/>
      </w:pPr>
      <w:r w:rsidRPr="00537F4A">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8054CC" w:rsidRPr="00BA5AFD" w:rsidRDefault="008054CC" w:rsidP="00711C4A">
      <w:pPr>
        <w:ind w:firstLine="709"/>
        <w:jc w:val="both"/>
      </w:pPr>
      <w:r w:rsidRPr="00BA5AFD">
        <w:t>27. Управляющая компания обязана:</w:t>
      </w:r>
    </w:p>
    <w:p w:rsidR="008054CC" w:rsidRPr="00BA5AFD" w:rsidRDefault="008054CC" w:rsidP="00711C4A">
      <w:pPr>
        <w:ind w:firstLine="709"/>
        <w:jc w:val="both"/>
      </w:pPr>
      <w:r w:rsidRPr="00BA5AFD">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Pr="00BA5AFD">
        <w:rPr>
          <w:color w:val="000000"/>
        </w:rPr>
        <w:t>нормативными актами в сфере финансовых рынков</w:t>
      </w:r>
      <w:r w:rsidRPr="00BA5AFD" w:rsidDel="008A1E1A">
        <w:t xml:space="preserve"> </w:t>
      </w:r>
      <w:r w:rsidRPr="00BA5AFD">
        <w:t>и настоящими Правилами;</w:t>
      </w:r>
    </w:p>
    <w:p w:rsidR="008054CC" w:rsidRPr="00BA5AFD" w:rsidRDefault="008054CC" w:rsidP="00711C4A">
      <w:pPr>
        <w:ind w:firstLine="709"/>
        <w:jc w:val="both"/>
      </w:pPr>
      <w:r w:rsidRPr="00BA5AFD">
        <w:t>2) при осуществлении доверительного управления фондом действовать разумно и добросовестно в интересах владельцев инвестиционных паев;</w:t>
      </w:r>
    </w:p>
    <w:p w:rsidR="008054CC" w:rsidRPr="00BA5AFD" w:rsidRDefault="008054CC" w:rsidP="00711C4A">
      <w:pPr>
        <w:ind w:firstLine="709"/>
        <w:jc w:val="both"/>
      </w:pPr>
      <w:r w:rsidRPr="00BA5AFD">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BA5AFD">
        <w:rPr>
          <w:bCs/>
        </w:rPr>
        <w:t xml:space="preserve">в том числе </w:t>
      </w:r>
      <w:r w:rsidRPr="00BA5AFD">
        <w:rPr>
          <w:color w:val="000000"/>
        </w:rPr>
        <w:t>нормативными актами в сфере финансовых рынков</w:t>
      </w:r>
      <w:r w:rsidRPr="00BA5AFD">
        <w:rPr>
          <w:bCs/>
        </w:rPr>
        <w:t>,</w:t>
      </w:r>
      <w:r w:rsidRPr="00BA5AFD">
        <w:t xml:space="preserve"> не предусмотрено иное;</w:t>
      </w:r>
    </w:p>
    <w:p w:rsidR="008054CC" w:rsidRPr="00BA5AFD" w:rsidRDefault="008054CC" w:rsidP="00711C4A">
      <w:pPr>
        <w:ind w:firstLine="709"/>
        <w:jc w:val="both"/>
      </w:pPr>
      <w:r w:rsidRPr="00BA5AFD">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054CC" w:rsidRPr="00BA5AFD" w:rsidRDefault="008054CC" w:rsidP="00711C4A">
      <w:pPr>
        <w:autoSpaceDE w:val="0"/>
        <w:autoSpaceDN w:val="0"/>
        <w:adjustRightInd w:val="0"/>
        <w:ind w:firstLine="709"/>
        <w:jc w:val="both"/>
        <w:rPr>
          <w:bCs/>
        </w:rPr>
      </w:pPr>
      <w:bookmarkStart w:id="30" w:name="p_33"/>
      <w:bookmarkEnd w:id="30"/>
      <w:r w:rsidRPr="00BA5AFD">
        <w:lastRenderedPageBreak/>
        <w:t xml:space="preserve"> </w:t>
      </w:r>
      <w:r w:rsidRPr="00BA5AFD">
        <w:rPr>
          <w:bCs/>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054CC" w:rsidRPr="00BA5AFD" w:rsidRDefault="008054CC" w:rsidP="00711C4A">
      <w:pPr>
        <w:autoSpaceDE w:val="0"/>
        <w:autoSpaceDN w:val="0"/>
        <w:adjustRightInd w:val="0"/>
        <w:ind w:firstLine="709"/>
        <w:jc w:val="both"/>
        <w:rPr>
          <w:bCs/>
        </w:rPr>
      </w:pPr>
      <w:r w:rsidRPr="00BA5AFD">
        <w:rPr>
          <w:bCs/>
        </w:rPr>
        <w:t xml:space="preserve">6) раскрывать отчеты, требования к которым устанавливаются </w:t>
      </w:r>
      <w:r w:rsidRPr="00BA5AFD">
        <w:rPr>
          <w:color w:val="000000"/>
          <w:sz w:val="22"/>
          <w:szCs w:val="22"/>
        </w:rPr>
        <w:t>Банком России</w:t>
      </w:r>
      <w:r w:rsidRPr="00BA5AFD">
        <w:rPr>
          <w:bCs/>
        </w:rPr>
        <w:t>.</w:t>
      </w:r>
    </w:p>
    <w:p w:rsidR="008054CC" w:rsidRPr="00BA5AFD" w:rsidRDefault="008054CC" w:rsidP="008054CC">
      <w:pPr>
        <w:ind w:firstLine="720"/>
        <w:jc w:val="both"/>
      </w:pPr>
      <w:r w:rsidRPr="00BA5AFD">
        <w:t>28. Управляющая компания не вправе:</w:t>
      </w:r>
    </w:p>
    <w:p w:rsidR="008054CC" w:rsidRPr="00BA5AFD" w:rsidRDefault="008054CC" w:rsidP="008054CC">
      <w:pPr>
        <w:ind w:firstLine="720"/>
        <w:jc w:val="both"/>
      </w:pPr>
      <w:r w:rsidRPr="00BA5AFD">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BA5AFD">
        <w:rPr>
          <w:bCs/>
        </w:rPr>
        <w:t xml:space="preserve">организованных </w:t>
      </w:r>
      <w:r w:rsidRPr="00BA5AFD">
        <w:t>торгах</w:t>
      </w:r>
      <w:r w:rsidRPr="00BA5AFD">
        <w:rPr>
          <w:bCs/>
        </w:rPr>
        <w:t>, проводимых российской</w:t>
      </w:r>
      <w:r w:rsidRPr="00BA5AFD">
        <w:t xml:space="preserve"> или </w:t>
      </w:r>
      <w:r w:rsidRPr="00BA5AFD">
        <w:rPr>
          <w:bCs/>
        </w:rPr>
        <w:t>иностранной биржей либо иным организатором</w:t>
      </w:r>
      <w:r w:rsidRPr="00BA5AFD">
        <w:t xml:space="preserve"> торговли;</w:t>
      </w:r>
    </w:p>
    <w:p w:rsidR="008054CC" w:rsidRPr="00DE6511" w:rsidRDefault="008054CC" w:rsidP="008054CC">
      <w:pPr>
        <w:ind w:firstLine="720"/>
        <w:jc w:val="both"/>
      </w:pPr>
      <w:r w:rsidRPr="00BA5AFD">
        <w:t>2) распоряжаться денежными средствами, находящимися на транзитном счете, без</w:t>
      </w:r>
      <w:r w:rsidRPr="00DE6511">
        <w:t xml:space="preserve"> предварительного согласия специализированного депозитария;</w:t>
      </w:r>
    </w:p>
    <w:p w:rsidR="008054CC" w:rsidRPr="00DE6511" w:rsidRDefault="008054CC" w:rsidP="008054CC">
      <w:pPr>
        <w:ind w:firstLine="720"/>
        <w:jc w:val="both"/>
      </w:pPr>
      <w:r w:rsidRPr="00DE6511">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054CC" w:rsidRPr="00BA5AFD" w:rsidRDefault="008054CC" w:rsidP="008054CC">
      <w:pPr>
        <w:ind w:firstLine="720"/>
        <w:jc w:val="both"/>
      </w:pPr>
      <w:r w:rsidRPr="00DE6511">
        <w:t xml:space="preserve">4) взимать проценты за пользование денежными средствами управляющей компании, </w:t>
      </w:r>
      <w:r w:rsidRPr="00BA5AFD">
        <w:t>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8054CC" w:rsidRPr="00BA5AFD" w:rsidRDefault="008054CC" w:rsidP="008054CC">
      <w:pPr>
        <w:ind w:firstLine="720"/>
        <w:jc w:val="both"/>
      </w:pPr>
      <w:r w:rsidRPr="00BA5AFD">
        <w:t>5) совершать следующие сделки или давать поручения на совершение следующих сделок:</w:t>
      </w:r>
    </w:p>
    <w:p w:rsidR="008054CC" w:rsidRPr="00BA5AFD" w:rsidRDefault="008054CC" w:rsidP="008054CC">
      <w:pPr>
        <w:ind w:firstLine="720"/>
        <w:jc w:val="both"/>
      </w:pPr>
      <w:r w:rsidRPr="00BA5AFD">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Pr="00BA5AFD">
        <w:rPr>
          <w:color w:val="000000"/>
        </w:rPr>
        <w:t>нормативными актами в сфере финансовых рынков</w:t>
      </w:r>
      <w:r w:rsidRPr="00BA5AFD">
        <w:t>, инвестиционной декларацией фонда;</w:t>
      </w:r>
    </w:p>
    <w:p w:rsidR="008054CC" w:rsidRPr="00BA5AFD" w:rsidRDefault="008054CC" w:rsidP="008054CC">
      <w:pPr>
        <w:ind w:firstLine="720"/>
        <w:jc w:val="both"/>
      </w:pPr>
      <w:r w:rsidRPr="00BA5AFD">
        <w:t>сделки по безвозмездному отчуждению имущества, составляющего фонд;</w:t>
      </w:r>
    </w:p>
    <w:p w:rsidR="008054CC" w:rsidRPr="00BA5AFD" w:rsidRDefault="008054CC" w:rsidP="008054CC">
      <w:pPr>
        <w:ind w:firstLine="720"/>
        <w:jc w:val="both"/>
      </w:pPr>
      <w:r w:rsidRPr="00BA5AFD">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Pr="00BA5AFD">
        <w:rPr>
          <w:bCs/>
        </w:rPr>
        <w:t xml:space="preserve">организованных </w:t>
      </w:r>
      <w:r w:rsidRPr="00BA5AFD">
        <w:t xml:space="preserve">торгах, при условии осуществления клиринга по таким сделкам; </w:t>
      </w:r>
    </w:p>
    <w:p w:rsidR="008054CC" w:rsidRPr="00BA5AFD" w:rsidRDefault="008054CC" w:rsidP="008054CC">
      <w:pPr>
        <w:ind w:firstLine="720"/>
        <w:jc w:val="both"/>
      </w:pPr>
      <w:r w:rsidRPr="00BA5AFD">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054CC" w:rsidRPr="00DE6511" w:rsidRDefault="008054CC" w:rsidP="008054CC">
      <w:pPr>
        <w:ind w:firstLine="720"/>
        <w:jc w:val="both"/>
      </w:pPr>
      <w:r w:rsidRPr="00BA5AFD">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w:t>
      </w:r>
      <w:r w:rsidRPr="00DE6511">
        <w:t xml:space="preserve">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8054CC" w:rsidRPr="00DE6511" w:rsidRDefault="008054CC" w:rsidP="008054CC">
      <w:pPr>
        <w:ind w:firstLine="720"/>
        <w:jc w:val="both"/>
      </w:pPr>
      <w:r w:rsidRPr="00DE6511">
        <w:t>сделки репо, подлежащие исполнению за счет имущества фонда;</w:t>
      </w:r>
    </w:p>
    <w:p w:rsidR="008054CC" w:rsidRPr="00DE6511" w:rsidRDefault="008054CC" w:rsidP="008054CC">
      <w:pPr>
        <w:ind w:firstLine="720"/>
        <w:jc w:val="both"/>
      </w:pPr>
      <w:r w:rsidRPr="00DE6511">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054CC" w:rsidRPr="00DE6511" w:rsidRDefault="008054CC" w:rsidP="008054CC">
      <w:pPr>
        <w:ind w:firstLine="720"/>
        <w:jc w:val="both"/>
      </w:pPr>
      <w:r w:rsidRPr="00DE6511">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054CC" w:rsidRPr="00DC5A30" w:rsidRDefault="008054CC" w:rsidP="008054CC">
      <w:pPr>
        <w:ind w:firstLine="720"/>
        <w:jc w:val="both"/>
      </w:pPr>
      <w:r w:rsidRPr="00DE6511">
        <w:t xml:space="preserve">сделки по приобретению в состав фонда ценных бумаг, выпущенных (выданных) </w:t>
      </w:r>
      <w:r w:rsidRPr="00DC5A30">
        <w:t>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организации, регистратором;</w:t>
      </w:r>
    </w:p>
    <w:p w:rsidR="008054CC" w:rsidRPr="00DC5A30" w:rsidRDefault="008054CC" w:rsidP="008054CC">
      <w:pPr>
        <w:ind w:firstLine="720"/>
        <w:jc w:val="both"/>
      </w:pPr>
      <w:r w:rsidRPr="00DC5A30">
        <w:lastRenderedPageBreak/>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054CC" w:rsidRPr="00DC5A30" w:rsidRDefault="008054CC" w:rsidP="008054CC">
      <w:pPr>
        <w:ind w:firstLine="720"/>
        <w:jc w:val="both"/>
      </w:pPr>
      <w:r w:rsidRPr="00DC5A30">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99638F">
        <w:t>87</w:t>
      </w:r>
      <w:r w:rsidR="0099638F" w:rsidRPr="00DC5A30">
        <w:t xml:space="preserve"> </w:t>
      </w:r>
      <w:r w:rsidRPr="00DC5A30">
        <w:t xml:space="preserve">настоящих Правил, а также иных случаев, предусмотренных настоящими Правилами; </w:t>
      </w:r>
    </w:p>
    <w:p w:rsidR="008054CC" w:rsidRPr="00DC5A30" w:rsidRDefault="008054CC" w:rsidP="008054CC">
      <w:pPr>
        <w:ind w:firstLine="720"/>
        <w:jc w:val="both"/>
      </w:pPr>
      <w:r w:rsidRPr="00DC5A3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8054CC" w:rsidRPr="00DC5A30" w:rsidRDefault="008054CC" w:rsidP="008054CC">
      <w:pPr>
        <w:ind w:firstLine="720"/>
        <w:jc w:val="both"/>
      </w:pPr>
      <w:r w:rsidRPr="00DC5A30">
        <w:t xml:space="preserve">6) заключать договоры возмездного оказания услуг, подлежащих оплате за счет активов фонда, в случаях, установленных </w:t>
      </w:r>
      <w:r w:rsidRPr="00DC5A30">
        <w:rPr>
          <w:color w:val="000000"/>
          <w:sz w:val="22"/>
          <w:szCs w:val="22"/>
        </w:rPr>
        <w:t>нормативными актами в сфере финансовых рынков</w:t>
      </w:r>
      <w:r w:rsidRPr="00DC5A30">
        <w:t>.</w:t>
      </w:r>
    </w:p>
    <w:p w:rsidR="0021459D" w:rsidRDefault="008054CC">
      <w:pPr>
        <w:ind w:firstLine="720"/>
        <w:jc w:val="both"/>
      </w:pPr>
      <w:r w:rsidRPr="00DC5A30">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r w:rsidR="004A5535">
        <w:t xml:space="preserve"> </w:t>
      </w:r>
      <w:r w:rsidRPr="00DC5A30">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w:t>
      </w:r>
      <w:r w:rsidRPr="00DE6511">
        <w:t xml:space="preserve"> подавших заявки участников торгов, не раскрывается в ходе торгов другим участникам</w:t>
      </w:r>
      <w:r w:rsidR="004A5535">
        <w:t>.</w:t>
      </w:r>
    </w:p>
    <w:p w:rsidR="008054CC" w:rsidRPr="00DE6511" w:rsidRDefault="008054CC" w:rsidP="008054CC">
      <w:pPr>
        <w:ind w:firstLine="720"/>
        <w:jc w:val="both"/>
      </w:pPr>
      <w:bookmarkStart w:id="31" w:name="Закладка_13_05_2008"/>
      <w:bookmarkEnd w:id="31"/>
      <w:r w:rsidRPr="00DE6511">
        <w:t>3</w:t>
      </w:r>
      <w:r>
        <w:t>0</w:t>
      </w:r>
      <w:r w:rsidRPr="00DE6511">
        <w:t>. Ограничения на совершение сделок, установленные абзацем десятым подпункта 5 пункта 2</w:t>
      </w:r>
      <w:r>
        <w:t>8</w:t>
      </w:r>
      <w:r w:rsidRPr="00DE6511">
        <w:t xml:space="preserve"> настоящих Правил, не применяются, если указанные сделки:</w:t>
      </w:r>
    </w:p>
    <w:p w:rsidR="008054CC" w:rsidRPr="00DE6511" w:rsidRDefault="008054CC" w:rsidP="008054CC">
      <w:pPr>
        <w:ind w:firstLine="720"/>
        <w:jc w:val="both"/>
      </w:pPr>
      <w:r w:rsidRPr="00DE6511">
        <w:t>1) совершаются с ценными бумагами, включенными в котировальные списки российских бирж;</w:t>
      </w:r>
    </w:p>
    <w:p w:rsidR="008054CC" w:rsidRPr="00DE6511" w:rsidRDefault="008054CC" w:rsidP="008054CC">
      <w:pPr>
        <w:ind w:firstLine="720"/>
        <w:jc w:val="both"/>
      </w:pPr>
      <w:r w:rsidRPr="00DE6511">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054CC" w:rsidRPr="00DE6511" w:rsidRDefault="008054CC" w:rsidP="008054CC">
      <w:pPr>
        <w:ind w:firstLine="720"/>
        <w:jc w:val="both"/>
      </w:pPr>
      <w:r w:rsidRPr="00DE6511">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054CC" w:rsidRPr="00DE6511" w:rsidRDefault="008054CC" w:rsidP="008054CC">
      <w:pPr>
        <w:ind w:firstLine="720"/>
        <w:jc w:val="both"/>
      </w:pPr>
      <w:r w:rsidRPr="00DE6511">
        <w:t>3</w:t>
      </w:r>
      <w:r>
        <w:t>1</w:t>
      </w:r>
      <w:r w:rsidRPr="00DE6511">
        <w:t>. По сделкам, совершенным в нарушение требований, подпунктов 1, 3 и 5 пункта 2</w:t>
      </w:r>
      <w:r>
        <w:t>8</w:t>
      </w:r>
      <w:r w:rsidRPr="00DE6511">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054CC" w:rsidRPr="00DE6511" w:rsidRDefault="008054CC" w:rsidP="008054CC">
      <w:pPr>
        <w:jc w:val="both"/>
      </w:pPr>
      <w:bookmarkStart w:id="32" w:name="p_34"/>
      <w:bookmarkEnd w:id="32"/>
    </w:p>
    <w:p w:rsidR="00555A85" w:rsidRDefault="008054CC">
      <w:pPr>
        <w:pStyle w:val="1"/>
        <w:spacing w:before="0" w:after="0"/>
        <w:jc w:val="center"/>
        <w:rPr>
          <w:rFonts w:ascii="Times New Roman" w:hAnsi="Times New Roman" w:cs="Times New Roman"/>
          <w:b w:val="0"/>
        </w:rPr>
      </w:pPr>
      <w:bookmarkStart w:id="33" w:name="p_400"/>
      <w:bookmarkEnd w:id="33"/>
      <w:r w:rsidRPr="00DE6511">
        <w:rPr>
          <w:rFonts w:ascii="Times New Roman" w:hAnsi="Times New Roman" w:cs="Times New Roman"/>
          <w:b w:val="0"/>
        </w:rPr>
        <w:t>IV. Права владельцев инвестиционных паев.</w:t>
      </w:r>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Инвестиционные паи</w:t>
      </w:r>
    </w:p>
    <w:p w:rsidR="008054CC" w:rsidRPr="00DE6511" w:rsidRDefault="008054CC" w:rsidP="008054CC">
      <w:pPr>
        <w:jc w:val="both"/>
      </w:pPr>
    </w:p>
    <w:p w:rsidR="008054CC" w:rsidRPr="00DE6511" w:rsidRDefault="008054CC" w:rsidP="008054CC">
      <w:pPr>
        <w:ind w:firstLine="720"/>
        <w:jc w:val="both"/>
      </w:pPr>
      <w:bookmarkStart w:id="34" w:name="p_35"/>
      <w:bookmarkEnd w:id="34"/>
      <w:r w:rsidRPr="00DE6511">
        <w:t>3</w:t>
      </w:r>
      <w:r>
        <w:t>2</w:t>
      </w:r>
      <w:r w:rsidRPr="00DE6511">
        <w:t>. Права владельцев инвестиционных паев удостоверяются инвестиционными паями.</w:t>
      </w:r>
    </w:p>
    <w:p w:rsidR="008054CC" w:rsidRPr="00DE6511" w:rsidRDefault="008054CC" w:rsidP="008054CC">
      <w:pPr>
        <w:ind w:firstLine="720"/>
        <w:jc w:val="both"/>
      </w:pPr>
      <w:bookmarkStart w:id="35" w:name="p_36"/>
      <w:bookmarkEnd w:id="35"/>
      <w:r w:rsidRPr="00DE6511">
        <w:t>3</w:t>
      </w:r>
      <w:r>
        <w:t>3</w:t>
      </w:r>
      <w:r w:rsidRPr="00DE6511">
        <w:t>. Инвестиционный пай является именной ценной бумагой, удостоверяющей:</w:t>
      </w:r>
    </w:p>
    <w:p w:rsidR="008054CC" w:rsidRPr="00DE6511" w:rsidRDefault="008054CC" w:rsidP="008054CC">
      <w:pPr>
        <w:ind w:firstLine="720"/>
        <w:jc w:val="both"/>
      </w:pPr>
      <w:r w:rsidRPr="00DE6511">
        <w:t>1) долю его владельца в праве собственности на имущество, составляющее фонд;</w:t>
      </w:r>
    </w:p>
    <w:p w:rsidR="008054CC" w:rsidRPr="00DE6511" w:rsidRDefault="008054CC" w:rsidP="008054CC">
      <w:pPr>
        <w:ind w:firstLine="720"/>
        <w:jc w:val="both"/>
      </w:pPr>
      <w:r w:rsidRPr="00DE6511">
        <w:t xml:space="preserve">2) право требовать от управляющей компании надлежащего доверительного управления фондом; </w:t>
      </w:r>
    </w:p>
    <w:p w:rsidR="008054CC" w:rsidRPr="00DE6511" w:rsidRDefault="008054CC" w:rsidP="008054CC">
      <w:pPr>
        <w:autoSpaceDE w:val="0"/>
        <w:autoSpaceDN w:val="0"/>
        <w:adjustRightInd w:val="0"/>
        <w:ind w:firstLine="708"/>
        <w:jc w:val="both"/>
      </w:pPr>
      <w:r w:rsidRPr="00DE6511">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8054CC" w:rsidRPr="00DE6511" w:rsidRDefault="008054CC" w:rsidP="008054CC">
      <w:pPr>
        <w:ind w:firstLine="720"/>
        <w:jc w:val="both"/>
      </w:pPr>
      <w:r w:rsidRPr="00DE6511">
        <w:t xml:space="preserve">4) право на получение денежной компенсации при прекращении договора доверительного управления фондом со всеми владельцами инвестиционных паев </w:t>
      </w:r>
      <w:r w:rsidRPr="00DE6511">
        <w:lastRenderedPageBreak/>
        <w:t>(прекращении фонда) в размере, пропорциональном приходящейся на него доле имущества, распределяемого среди владельцев инвестиционных паев.</w:t>
      </w:r>
    </w:p>
    <w:p w:rsidR="008054CC" w:rsidRPr="00DE6511" w:rsidRDefault="008054CC" w:rsidP="008054CC">
      <w:pPr>
        <w:ind w:firstLine="720"/>
        <w:jc w:val="both"/>
      </w:pPr>
      <w:bookmarkStart w:id="36" w:name="p_37"/>
      <w:bookmarkStart w:id="37" w:name="p_38"/>
      <w:bookmarkEnd w:id="36"/>
      <w:bookmarkEnd w:id="37"/>
      <w:r w:rsidRPr="00DE6511">
        <w:t>3</w:t>
      </w:r>
      <w:r>
        <w:t>4</w:t>
      </w:r>
      <w:r w:rsidRPr="00DE6511">
        <w:t>. Каждый инвестиционный пай удостоверяет одинаковую долю в праве общей собственности на имущество, составляющее фонд, и одинаковые права.</w:t>
      </w:r>
    </w:p>
    <w:p w:rsidR="008054CC" w:rsidRPr="00DE6511" w:rsidRDefault="008054CC" w:rsidP="008054CC">
      <w:pPr>
        <w:ind w:firstLine="720"/>
        <w:jc w:val="both"/>
      </w:pPr>
      <w:r w:rsidRPr="00DE6511">
        <w:t>Инвестиционный пай не является эмиссионной ценной бумагой.</w:t>
      </w:r>
    </w:p>
    <w:p w:rsidR="008054CC" w:rsidRPr="00DE6511" w:rsidRDefault="008054CC" w:rsidP="008054CC">
      <w:pPr>
        <w:ind w:firstLine="720"/>
        <w:jc w:val="both"/>
      </w:pPr>
      <w:r w:rsidRPr="00DE6511">
        <w:t>Права, удостоверенные инвестиционным паем, фиксируются в бездокументарной форме.</w:t>
      </w:r>
    </w:p>
    <w:p w:rsidR="008054CC" w:rsidRPr="00DE6511" w:rsidRDefault="008054CC" w:rsidP="008054CC">
      <w:pPr>
        <w:ind w:firstLine="720"/>
        <w:jc w:val="both"/>
      </w:pPr>
      <w:r w:rsidRPr="00DE6511">
        <w:t>Инвестиционный пай не имеет номинальной стоимости.</w:t>
      </w:r>
    </w:p>
    <w:p w:rsidR="0021459D" w:rsidRDefault="008054CC">
      <w:pPr>
        <w:autoSpaceDE w:val="0"/>
        <w:autoSpaceDN w:val="0"/>
        <w:adjustRightInd w:val="0"/>
        <w:ind w:firstLine="708"/>
        <w:jc w:val="both"/>
      </w:pPr>
      <w:bookmarkStart w:id="38" w:name="p_39"/>
      <w:bookmarkEnd w:id="38"/>
      <w:r w:rsidRPr="00DE6511">
        <w:t>3</w:t>
      </w:r>
      <w:r>
        <w:t>5</w:t>
      </w:r>
      <w:r w:rsidRPr="00DE6511">
        <w:t xml:space="preserve">. Количество инвестиционных паев, выдаваемых управляющей компанией, не </w:t>
      </w:r>
      <w:r w:rsidRPr="00DC5A30">
        <w:t>ограничивается.</w:t>
      </w:r>
    </w:p>
    <w:p w:rsidR="0021459D" w:rsidRDefault="008054CC">
      <w:pPr>
        <w:ind w:firstLine="720"/>
        <w:jc w:val="both"/>
      </w:pPr>
      <w:bookmarkStart w:id="39" w:name="p_40"/>
      <w:bookmarkEnd w:id="39"/>
      <w:r w:rsidRPr="00DC5A30">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21459D" w:rsidRDefault="008054CC">
      <w:pPr>
        <w:ind w:firstLine="720"/>
        <w:jc w:val="both"/>
      </w:pPr>
      <w:bookmarkStart w:id="40" w:name="p_41"/>
      <w:bookmarkEnd w:id="40"/>
      <w:r w:rsidRPr="00DC5A30">
        <w:t xml:space="preserve">37. Инвестиционные паи свободно обращаются по завершении (окончании) формирования фонда. </w:t>
      </w:r>
    </w:p>
    <w:p w:rsidR="0021459D" w:rsidRDefault="008054CC">
      <w:pPr>
        <w:ind w:firstLine="720"/>
        <w:jc w:val="both"/>
      </w:pPr>
      <w:r w:rsidRPr="00DC5A30">
        <w:t>Инвестиционные паи могут обращаться на организованных торгах</w:t>
      </w:r>
    </w:p>
    <w:p w:rsidR="0021459D" w:rsidRDefault="008054CC">
      <w:pPr>
        <w:autoSpaceDE w:val="0"/>
        <w:autoSpaceDN w:val="0"/>
        <w:adjustRightInd w:val="0"/>
        <w:ind w:firstLine="720"/>
        <w:jc w:val="both"/>
      </w:pPr>
      <w:bookmarkStart w:id="41" w:name="p_42"/>
      <w:bookmarkEnd w:id="41"/>
      <w:r w:rsidRPr="00DC5A30">
        <w:t>Специализированный депозитарий, регистратор, аудиторская организация не могут являться владельцами инвестиционных паев.</w:t>
      </w:r>
    </w:p>
    <w:p w:rsidR="0021459D" w:rsidRDefault="008054CC">
      <w:pPr>
        <w:ind w:firstLine="720"/>
        <w:jc w:val="both"/>
      </w:pPr>
      <w:r w:rsidRPr="00DC5A30">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21459D" w:rsidRDefault="008054CC">
      <w:pPr>
        <w:ind w:firstLine="720"/>
        <w:jc w:val="both"/>
      </w:pPr>
      <w:bookmarkStart w:id="42" w:name="p_43"/>
      <w:bookmarkEnd w:id="42"/>
      <w:r>
        <w:t>39</w:t>
      </w:r>
      <w:r w:rsidRPr="00DE6511">
        <w:t xml:space="preserve">. Способы получения выписок из реестра владельцев инвестиционных паев: </w:t>
      </w:r>
    </w:p>
    <w:p w:rsidR="00383363" w:rsidRDefault="008054CC">
      <w:pPr>
        <w:ind w:firstLine="720"/>
        <w:jc w:val="both"/>
      </w:pPr>
      <w:bookmarkStart w:id="43" w:name="p_25"/>
      <w:bookmarkStart w:id="44" w:name="p_44"/>
      <w:bookmarkStart w:id="45" w:name="p_45"/>
      <w:bookmarkStart w:id="46" w:name="p_200"/>
      <w:bookmarkEnd w:id="43"/>
      <w:bookmarkEnd w:id="44"/>
      <w:bookmarkEnd w:id="45"/>
      <w:bookmarkEnd w:id="46"/>
      <w:r w:rsidRPr="00D60EFF">
        <w:t>Выписка, предоставляемая в электронной форме, направляется заявителю в электронной форме с электронной подписью регистратора.</w:t>
      </w:r>
    </w:p>
    <w:p w:rsidR="00383363" w:rsidRDefault="008054CC">
      <w:pPr>
        <w:ind w:firstLine="720"/>
        <w:jc w:val="both"/>
      </w:pPr>
      <w:r w:rsidRPr="00D60EFF">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83363" w:rsidRDefault="008054CC">
      <w:pPr>
        <w:ind w:firstLine="720"/>
        <w:jc w:val="both"/>
      </w:pPr>
      <w:r w:rsidRPr="00D60EFF">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w:t>
      </w:r>
      <w:r>
        <w:t>го</w:t>
      </w:r>
      <w:r w:rsidRPr="00D60EFF">
        <w:t xml:space="preserve"> в запросе.</w:t>
      </w:r>
    </w:p>
    <w:p w:rsidR="008054CC" w:rsidRPr="00DE6511" w:rsidRDefault="008054CC" w:rsidP="008054CC">
      <w:pPr>
        <w:jc w:val="both"/>
      </w:pPr>
    </w:p>
    <w:p w:rsidR="00555A85" w:rsidRDefault="008054CC">
      <w:pPr>
        <w:pStyle w:val="1"/>
        <w:spacing w:before="0" w:after="0"/>
        <w:jc w:val="center"/>
        <w:rPr>
          <w:rFonts w:ascii="Times New Roman" w:hAnsi="Times New Roman" w:cs="Times New Roman"/>
          <w:b w:val="0"/>
        </w:rPr>
      </w:pPr>
      <w:bookmarkStart w:id="47" w:name="p_500"/>
      <w:bookmarkStart w:id="48" w:name="p_600"/>
      <w:bookmarkEnd w:id="47"/>
      <w:bookmarkEnd w:id="48"/>
      <w:r w:rsidRPr="00DE6511">
        <w:rPr>
          <w:rFonts w:ascii="Times New Roman" w:hAnsi="Times New Roman" w:cs="Times New Roman"/>
          <w:b w:val="0"/>
        </w:rPr>
        <w:t>V. Выдача инвестиционных паев</w:t>
      </w:r>
    </w:p>
    <w:p w:rsidR="008054CC" w:rsidRPr="00DE6511" w:rsidRDefault="008054CC" w:rsidP="008054CC">
      <w:pPr>
        <w:jc w:val="both"/>
      </w:pPr>
    </w:p>
    <w:p w:rsidR="008054CC" w:rsidRPr="00DE6511" w:rsidRDefault="008054CC" w:rsidP="008054CC">
      <w:pPr>
        <w:ind w:firstLine="720"/>
        <w:jc w:val="both"/>
      </w:pPr>
      <w:bookmarkStart w:id="49" w:name="p_46"/>
      <w:bookmarkEnd w:id="49"/>
      <w:r w:rsidRPr="00DE6511">
        <w:t>4</w:t>
      </w:r>
      <w:r>
        <w:t>0</w:t>
      </w:r>
      <w:r w:rsidRPr="00DE6511">
        <w:t>. Управляющая компания осуществляет выдачу инвестиционных паев при формировании фонда, а также после завершения формирования фонда.</w:t>
      </w:r>
    </w:p>
    <w:p w:rsidR="008054CC" w:rsidRPr="00DE6511" w:rsidRDefault="008054CC" w:rsidP="008054CC">
      <w:pPr>
        <w:ind w:firstLine="720"/>
        <w:jc w:val="both"/>
      </w:pPr>
      <w:bookmarkStart w:id="50" w:name="p_47"/>
      <w:bookmarkEnd w:id="50"/>
      <w:r w:rsidRPr="00DE6511">
        <w:t>4</w:t>
      </w:r>
      <w:r>
        <w:t>1</w:t>
      </w:r>
      <w:r w:rsidRPr="00DE6511">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8054CC" w:rsidRPr="00DE6511" w:rsidRDefault="008054CC" w:rsidP="008054CC">
      <w:pPr>
        <w:ind w:firstLine="720"/>
        <w:jc w:val="both"/>
      </w:pPr>
      <w:r w:rsidRPr="00DE6511">
        <w:t>4</w:t>
      </w:r>
      <w:r>
        <w:t>2</w:t>
      </w:r>
      <w:r w:rsidRPr="00DE6511">
        <w:t xml:space="preserve">. Выдача инвестиционных паев осуществляется на основании заявки на приобретение инвестиционных паев, содержащей обязательные сведения, </w:t>
      </w:r>
      <w:r>
        <w:t>включаемые в заявку на приобретение, согласно приложению</w:t>
      </w:r>
      <w:r w:rsidRPr="00DE6511">
        <w:t xml:space="preserve"> к настоящим Правилам.</w:t>
      </w:r>
    </w:p>
    <w:p w:rsidR="008054CC" w:rsidRPr="00DE6511" w:rsidRDefault="008054CC" w:rsidP="008054CC">
      <w:pPr>
        <w:ind w:firstLine="709"/>
        <w:jc w:val="both"/>
        <w:rPr>
          <w:color w:val="000000"/>
        </w:rPr>
      </w:pPr>
      <w:r w:rsidRPr="00DE6511">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Pr="00DE6511">
        <w:t>в оплату инвестиционных паев</w:t>
      </w:r>
      <w:r w:rsidRPr="00DE6511">
        <w:rPr>
          <w:color w:val="000000"/>
        </w:rPr>
        <w:t>.</w:t>
      </w:r>
    </w:p>
    <w:p w:rsidR="008054CC" w:rsidRPr="00DE6511" w:rsidRDefault="008054CC" w:rsidP="008054CC">
      <w:pPr>
        <w:ind w:firstLine="720"/>
        <w:jc w:val="both"/>
      </w:pPr>
      <w:r w:rsidRPr="00DE6511">
        <w:t>4</w:t>
      </w:r>
      <w:r>
        <w:t>3</w:t>
      </w:r>
      <w:r w:rsidRPr="00DE6511">
        <w:t>. В оплату инвестиционных паев передаются только денежные средства.</w:t>
      </w:r>
    </w:p>
    <w:p w:rsidR="008054CC" w:rsidRPr="00DE6511" w:rsidRDefault="008054CC" w:rsidP="008054CC">
      <w:pPr>
        <w:ind w:firstLine="720"/>
        <w:jc w:val="both"/>
      </w:pPr>
      <w:r w:rsidRPr="00DE6511">
        <w:t>4</w:t>
      </w:r>
      <w:r>
        <w:t>4</w:t>
      </w:r>
      <w:r w:rsidRPr="00DE6511">
        <w:t>. Выдача инвестиционных паев осуществляется при условии включения в состав фонда денежных средств, переданных в оплату инвестиционных паев.</w:t>
      </w:r>
    </w:p>
    <w:p w:rsidR="008054CC" w:rsidRPr="00DE6511" w:rsidRDefault="008054CC" w:rsidP="008054CC">
      <w:pPr>
        <w:ind w:firstLine="720"/>
        <w:jc w:val="both"/>
      </w:pPr>
      <w:bookmarkStart w:id="51" w:name="p_64"/>
      <w:bookmarkEnd w:id="51"/>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Заявки на приобретение инвестиционных паев</w:t>
      </w:r>
    </w:p>
    <w:p w:rsidR="008054CC" w:rsidRPr="00DE6511" w:rsidRDefault="008054CC" w:rsidP="008054CC">
      <w:pPr>
        <w:ind w:firstLine="720"/>
        <w:jc w:val="both"/>
      </w:pPr>
    </w:p>
    <w:p w:rsidR="008054CC" w:rsidRPr="00DE6511" w:rsidRDefault="008054CC" w:rsidP="008054CC">
      <w:pPr>
        <w:ind w:firstLine="720"/>
        <w:jc w:val="both"/>
      </w:pPr>
      <w:r w:rsidRPr="00DE6511">
        <w:t>4</w:t>
      </w:r>
      <w:r>
        <w:t>5</w:t>
      </w:r>
      <w:r w:rsidRPr="00DE6511">
        <w:t>. Заявки на приобретение инвестиционных паев носят безотзывный характер.</w:t>
      </w:r>
    </w:p>
    <w:p w:rsidR="008054CC" w:rsidRPr="00DE6511" w:rsidRDefault="008054CC" w:rsidP="008054CC">
      <w:pPr>
        <w:ind w:firstLine="720"/>
        <w:jc w:val="both"/>
      </w:pPr>
      <w:r w:rsidRPr="00DE6511">
        <w:t>4</w:t>
      </w:r>
      <w:r>
        <w:t>6</w:t>
      </w:r>
      <w:r w:rsidRPr="00DE6511">
        <w:t>. Прием заявок на приобретение инвестиционных паев осуществляется со дня начала формирования фонда каждый рабочий день.</w:t>
      </w:r>
    </w:p>
    <w:p w:rsidR="008054CC" w:rsidRPr="00DE6511" w:rsidRDefault="008054CC" w:rsidP="008054CC">
      <w:pPr>
        <w:ind w:firstLine="708"/>
        <w:jc w:val="both"/>
      </w:pPr>
      <w:r w:rsidRPr="00DE6511">
        <w:lastRenderedPageBreak/>
        <w:t>Прием заявок на приобретение инвестиционных паев не осуществляется со дня возникновения основания прекращения фонда.</w:t>
      </w:r>
    </w:p>
    <w:p w:rsidR="008054CC" w:rsidRPr="00DE6511" w:rsidRDefault="008054CC" w:rsidP="008054CC">
      <w:pPr>
        <w:autoSpaceDE w:val="0"/>
        <w:autoSpaceDN w:val="0"/>
        <w:adjustRightInd w:val="0"/>
        <w:ind w:firstLine="708"/>
        <w:jc w:val="both"/>
      </w:pPr>
      <w:r w:rsidRPr="00DE6511">
        <w:t>4</w:t>
      </w:r>
      <w:r>
        <w:t>7</w:t>
      </w:r>
      <w:r w:rsidRPr="00DE6511">
        <w:t>. Порядок подачи заявок на приобретение инвестиционных паев:</w:t>
      </w:r>
    </w:p>
    <w:p w:rsidR="008054CC" w:rsidRPr="00DE6511" w:rsidRDefault="008054CC" w:rsidP="008054CC">
      <w:pPr>
        <w:autoSpaceDE w:val="0"/>
        <w:autoSpaceDN w:val="0"/>
        <w:adjustRightInd w:val="0"/>
        <w:ind w:firstLine="708"/>
        <w:jc w:val="both"/>
      </w:pPr>
      <w:r w:rsidRPr="00DE6511">
        <w:t>Заявки на приобретение инвестиционных паев, оформленные в соответствии с приложени</w:t>
      </w:r>
      <w:r>
        <w:t>ем</w:t>
      </w:r>
      <w:r w:rsidRPr="00DE6511">
        <w:t xml:space="preserve"> №</w:t>
      </w:r>
      <w:r>
        <w:t xml:space="preserve"> </w:t>
      </w:r>
      <w:r w:rsidRPr="00DE6511">
        <w:t xml:space="preserve">1 к настоящим Правилам, подаются в пунктах приема заявок инвестором или его уполномоченным представителем. </w:t>
      </w:r>
    </w:p>
    <w:p w:rsidR="008054CC" w:rsidRPr="00DE6511" w:rsidRDefault="008054CC" w:rsidP="008054CC">
      <w:pPr>
        <w:autoSpaceDE w:val="0"/>
        <w:autoSpaceDN w:val="0"/>
        <w:adjustRightInd w:val="0"/>
        <w:ind w:firstLine="708"/>
        <w:jc w:val="both"/>
      </w:pPr>
      <w:r w:rsidRPr="00DE6511">
        <w:t xml:space="preserve">Заявки на приобретение инвестиционных паев, оформленные в соответствии с приложением № </w:t>
      </w:r>
      <w:r>
        <w:t>2</w:t>
      </w:r>
      <w:r w:rsidRPr="00DE6511">
        <w:t xml:space="preserve"> к настоящим Правилам, подаются в пунктах приема заявок номинальным держателем или его уполномоченным представителем.</w:t>
      </w:r>
    </w:p>
    <w:p w:rsidR="008054CC" w:rsidRPr="00DE6511" w:rsidRDefault="008054CC" w:rsidP="008054CC">
      <w:pPr>
        <w:autoSpaceDE w:val="0"/>
        <w:autoSpaceDN w:val="0"/>
        <w:adjustRightInd w:val="0"/>
        <w:ind w:firstLine="708"/>
        <w:jc w:val="both"/>
      </w:pPr>
      <w:r w:rsidRPr="00DE6511">
        <w:t>Заявки на приобретение инвестиционных паев, направленные почтой (в том числе электронной), факсом или курьером, не принимаются.</w:t>
      </w:r>
    </w:p>
    <w:p w:rsidR="008054CC" w:rsidRPr="00DE6511" w:rsidRDefault="008054CC" w:rsidP="008054CC">
      <w:pPr>
        <w:autoSpaceDE w:val="0"/>
        <w:autoSpaceDN w:val="0"/>
        <w:adjustRightInd w:val="0"/>
        <w:ind w:firstLine="708"/>
        <w:jc w:val="both"/>
      </w:pPr>
      <w:r w:rsidRPr="00DE6511">
        <w:t>4</w:t>
      </w:r>
      <w:r>
        <w:t>8</w:t>
      </w:r>
      <w:r w:rsidRPr="00DE6511">
        <w:t>. Заявки на приобретение инвестиционных паев подаются:</w:t>
      </w:r>
    </w:p>
    <w:p w:rsidR="008054CC" w:rsidRPr="00DE6511" w:rsidRDefault="008054CC" w:rsidP="008054CC">
      <w:pPr>
        <w:ind w:firstLine="720"/>
        <w:jc w:val="both"/>
      </w:pPr>
      <w:r w:rsidRPr="00DE6511">
        <w:t>управляющей компании;</w:t>
      </w:r>
    </w:p>
    <w:p w:rsidR="008054CC" w:rsidRPr="00DE6511" w:rsidRDefault="008054CC" w:rsidP="008054CC">
      <w:pPr>
        <w:ind w:firstLine="720"/>
        <w:jc w:val="both"/>
      </w:pPr>
      <w:r w:rsidRPr="00DE6511">
        <w:t>агентам по выдаче</w:t>
      </w:r>
      <w:r>
        <w:t xml:space="preserve"> и</w:t>
      </w:r>
      <w:r w:rsidRPr="00DE6511">
        <w:t xml:space="preserve"> погашению инвестиционных паев.</w:t>
      </w:r>
    </w:p>
    <w:p w:rsidR="008054CC" w:rsidRPr="00DE6511" w:rsidRDefault="008054CC" w:rsidP="008054CC">
      <w:pPr>
        <w:ind w:firstLine="720"/>
        <w:jc w:val="both"/>
      </w:pPr>
      <w:r>
        <w:t>49</w:t>
      </w:r>
      <w:r w:rsidRPr="00DE6511">
        <w:t>. В приеме заявок на приобретение инвестиционных паев отказывается в следующих случаях:</w:t>
      </w:r>
    </w:p>
    <w:p w:rsidR="008054CC" w:rsidRPr="00DE6511" w:rsidRDefault="008054CC" w:rsidP="008054CC">
      <w:pPr>
        <w:ind w:firstLine="720"/>
        <w:jc w:val="both"/>
      </w:pPr>
      <w:r w:rsidRPr="00DE6511">
        <w:t>1) несоблюдение порядка и сроков подачи заявок, установленных настоящими Правилами;</w:t>
      </w:r>
    </w:p>
    <w:p w:rsidR="008054CC" w:rsidRPr="00DE6511" w:rsidRDefault="008054CC" w:rsidP="008054CC">
      <w:pPr>
        <w:ind w:firstLine="720"/>
        <w:jc w:val="both"/>
      </w:pPr>
      <w:r w:rsidRPr="00DE6511">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054CC" w:rsidRPr="00DE6511" w:rsidRDefault="008054CC" w:rsidP="008054CC">
      <w:pPr>
        <w:ind w:firstLine="720"/>
        <w:jc w:val="both"/>
      </w:pPr>
      <w:r w:rsidRPr="00DE6511">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054CC" w:rsidRPr="00DC5A30" w:rsidRDefault="008054CC" w:rsidP="008054CC">
      <w:pPr>
        <w:ind w:firstLine="720"/>
        <w:jc w:val="both"/>
      </w:pPr>
      <w:r w:rsidRPr="00DC5A30">
        <w:t>4) принятие управляющей компанией решения о приостановлении выдачи инвестиционных паев;</w:t>
      </w:r>
    </w:p>
    <w:p w:rsidR="008054CC" w:rsidRPr="00DC5A30" w:rsidRDefault="008054CC" w:rsidP="008054CC">
      <w:pPr>
        <w:ind w:firstLine="720"/>
        <w:jc w:val="both"/>
      </w:pPr>
      <w:r w:rsidRPr="00DC5A30">
        <w:t xml:space="preserve">5) введение </w:t>
      </w:r>
      <w:r w:rsidRPr="00DC5A30">
        <w:rPr>
          <w:color w:val="000000"/>
        </w:rPr>
        <w:t>Банком России</w:t>
      </w:r>
      <w:r w:rsidRPr="00DC5A30">
        <w:rPr>
          <w:color w:val="000000"/>
          <w:sz w:val="22"/>
          <w:szCs w:val="22"/>
        </w:rPr>
        <w:t xml:space="preserve"> </w:t>
      </w:r>
      <w:r w:rsidRPr="00DC5A30">
        <w:t>запрета на проведение операций по выдаче инвестиционных паев и (или) приему заявок на приобретение инвестиционных паев;</w:t>
      </w:r>
    </w:p>
    <w:p w:rsidR="008054CC" w:rsidRPr="00DC5A30" w:rsidRDefault="008054CC" w:rsidP="008054CC">
      <w:pPr>
        <w:autoSpaceDE w:val="0"/>
        <w:autoSpaceDN w:val="0"/>
        <w:adjustRightInd w:val="0"/>
        <w:ind w:firstLine="720"/>
        <w:jc w:val="both"/>
        <w:rPr>
          <w:bCs/>
        </w:rPr>
      </w:pPr>
      <w:r w:rsidRPr="00DC5A30">
        <w:rPr>
          <w:bCs/>
        </w:rPr>
        <w:t>6) несоблюдение правил приобретения инвестиционных паев;</w:t>
      </w:r>
    </w:p>
    <w:p w:rsidR="008054CC" w:rsidRPr="00DC5A30" w:rsidRDefault="008054CC" w:rsidP="008054CC">
      <w:pPr>
        <w:autoSpaceDE w:val="0"/>
        <w:autoSpaceDN w:val="0"/>
        <w:adjustRightInd w:val="0"/>
        <w:ind w:firstLine="720"/>
        <w:jc w:val="both"/>
        <w:rPr>
          <w:bCs/>
        </w:rPr>
      </w:pPr>
      <w:r w:rsidRPr="00DC5A30">
        <w:rPr>
          <w:bCs/>
        </w:rPr>
        <w:t>7) возникновение основания для прекращения фонда;</w:t>
      </w:r>
    </w:p>
    <w:p w:rsidR="008054CC" w:rsidRPr="00DC5A30" w:rsidRDefault="008054CC" w:rsidP="008054CC">
      <w:pPr>
        <w:ind w:firstLine="720"/>
        <w:jc w:val="both"/>
      </w:pPr>
      <w:r w:rsidRPr="00DC5A30">
        <w:rPr>
          <w:bCs/>
        </w:rPr>
        <w:t xml:space="preserve">8) иные случаи, предусмотренные Федеральным </w:t>
      </w:r>
      <w:r>
        <w:rPr>
          <w:bCs/>
        </w:rPr>
        <w:t>законом</w:t>
      </w:r>
      <w:r w:rsidRPr="00DC5A30">
        <w:rPr>
          <w:bCs/>
        </w:rPr>
        <w:t xml:space="preserve"> "Об инвестиционных фондах".</w:t>
      </w:r>
    </w:p>
    <w:p w:rsidR="008054CC" w:rsidRPr="00DC5A30" w:rsidRDefault="008054CC" w:rsidP="008054CC">
      <w:pPr>
        <w:pStyle w:val="1"/>
        <w:spacing w:before="0" w:after="0"/>
        <w:jc w:val="both"/>
        <w:rPr>
          <w:rFonts w:ascii="Times New Roman" w:hAnsi="Times New Roman" w:cs="Times New Roman"/>
          <w:b w:val="0"/>
        </w:rPr>
      </w:pPr>
    </w:p>
    <w:p w:rsidR="00555A85" w:rsidRDefault="008054CC">
      <w:pPr>
        <w:pStyle w:val="1"/>
        <w:spacing w:before="0" w:after="0"/>
        <w:jc w:val="center"/>
        <w:rPr>
          <w:rFonts w:ascii="Times New Roman" w:hAnsi="Times New Roman" w:cs="Times New Roman"/>
          <w:b w:val="0"/>
        </w:rPr>
      </w:pPr>
      <w:r w:rsidRPr="00DC5A30">
        <w:rPr>
          <w:rFonts w:ascii="Times New Roman" w:hAnsi="Times New Roman" w:cs="Times New Roman"/>
          <w:b w:val="0"/>
        </w:rPr>
        <w:t>Выдача инвестиционных паев при формировании фонда</w:t>
      </w:r>
    </w:p>
    <w:p w:rsidR="00383363" w:rsidRDefault="00383363">
      <w:pPr>
        <w:rPr>
          <w:b/>
        </w:rPr>
      </w:pPr>
    </w:p>
    <w:p w:rsidR="008054CC" w:rsidRPr="00DE6511" w:rsidRDefault="008054CC" w:rsidP="008054CC">
      <w:pPr>
        <w:ind w:firstLine="720"/>
        <w:jc w:val="both"/>
      </w:pPr>
      <w:r w:rsidRPr="00DC5A30">
        <w:t>50. Выдача инвестиционных паев при формировании фонда осуществляется при условии</w:t>
      </w:r>
      <w:r w:rsidRPr="00DE6511">
        <w:t xml:space="preserve"> </w:t>
      </w:r>
      <w:r w:rsidRPr="00DE6511">
        <w:rPr>
          <w:color w:val="000000"/>
        </w:rPr>
        <w:t xml:space="preserve">внесения в фонд </w:t>
      </w:r>
      <w:r w:rsidRPr="00DE6511">
        <w:t xml:space="preserve">денежных средств в размере не менее </w:t>
      </w:r>
      <w:r w:rsidRPr="00DE6511">
        <w:rPr>
          <w:bCs/>
          <w:color w:val="000000"/>
        </w:rPr>
        <w:t>300 000 (Трехсот тысяч) рублей</w:t>
      </w:r>
      <w:r w:rsidRPr="00DE6511">
        <w:t>.</w:t>
      </w:r>
    </w:p>
    <w:p w:rsidR="008054CC" w:rsidRPr="00DE6511" w:rsidRDefault="008054CC" w:rsidP="008054CC">
      <w:pPr>
        <w:ind w:firstLine="720"/>
        <w:jc w:val="both"/>
      </w:pPr>
      <w:r w:rsidRPr="00DE6511">
        <w:t>5</w:t>
      </w:r>
      <w:r>
        <w:t>1</w:t>
      </w:r>
      <w:r w:rsidRPr="00DE6511">
        <w:t>. Срок выдачи инвестиционных паев при формировании фонда составляет не более 3 дней со дня:</w:t>
      </w:r>
    </w:p>
    <w:p w:rsidR="008054CC" w:rsidRPr="00DE6511" w:rsidRDefault="008054CC" w:rsidP="008054CC">
      <w:pPr>
        <w:ind w:firstLine="720"/>
        <w:jc w:val="both"/>
      </w:pPr>
      <w:r w:rsidRPr="00DE6511">
        <w:t xml:space="preserve">- поступления на счет управляющей компании, открытый для учета денежных средств, составляющих имущество фонда (далее именуется -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8054CC" w:rsidRPr="00DE6511" w:rsidRDefault="008054CC" w:rsidP="008054CC">
      <w:pPr>
        <w:ind w:firstLine="720"/>
        <w:jc w:val="both"/>
      </w:pPr>
      <w:r w:rsidRPr="00DE6511">
        <w:t>-  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8054CC" w:rsidRPr="00DE6511" w:rsidRDefault="008054CC" w:rsidP="008054CC">
      <w:pPr>
        <w:ind w:firstLine="720"/>
        <w:jc w:val="both"/>
      </w:pPr>
      <w:bookmarkStart w:id="52" w:name="p_51"/>
      <w:bookmarkStart w:id="53" w:name="p_52"/>
      <w:bookmarkStart w:id="54" w:name="p_53"/>
      <w:bookmarkEnd w:id="52"/>
      <w:bookmarkEnd w:id="53"/>
      <w:bookmarkEnd w:id="54"/>
      <w:r w:rsidRPr="00DE6511">
        <w:t>5</w:t>
      </w:r>
      <w:r>
        <w:t>2</w:t>
      </w:r>
      <w:r w:rsidRPr="00DE6511">
        <w:t>. До завершения формирования фонда выдача одного инвестиционного пая осуществляется на сумму 100 (Сто) рублей.</w:t>
      </w:r>
    </w:p>
    <w:p w:rsidR="008054CC" w:rsidRPr="00DE6511" w:rsidRDefault="008054CC" w:rsidP="008054CC">
      <w:pPr>
        <w:ind w:firstLine="708"/>
        <w:jc w:val="both"/>
      </w:pPr>
      <w:bookmarkStart w:id="55" w:name="p_54"/>
      <w:bookmarkStart w:id="56" w:name="p_55"/>
      <w:bookmarkStart w:id="57" w:name="p_56"/>
      <w:bookmarkEnd w:id="55"/>
      <w:bookmarkEnd w:id="56"/>
      <w:bookmarkEnd w:id="57"/>
      <w:r w:rsidRPr="00DE6511">
        <w:t>5</w:t>
      </w:r>
      <w:r>
        <w:t>3</w:t>
      </w:r>
      <w:r w:rsidRPr="00DE6511">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8054CC" w:rsidRPr="00DE6511" w:rsidRDefault="008054CC" w:rsidP="008054CC">
      <w:pPr>
        <w:ind w:firstLine="708"/>
        <w:jc w:val="both"/>
      </w:pPr>
    </w:p>
    <w:p w:rsidR="00383363"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lastRenderedPageBreak/>
        <w:t>Выдача инвестиционных паев после даты завершения (окончания) формирования фонда</w:t>
      </w:r>
    </w:p>
    <w:p w:rsidR="00383363" w:rsidRDefault="00383363">
      <w:pPr>
        <w:rPr>
          <w:b/>
        </w:rPr>
      </w:pPr>
    </w:p>
    <w:p w:rsidR="00383363" w:rsidRDefault="008054CC">
      <w:pPr>
        <w:ind w:firstLine="709"/>
        <w:jc w:val="both"/>
      </w:pPr>
      <w:r w:rsidRPr="00DE6511">
        <w:t>5</w:t>
      </w:r>
      <w:r>
        <w:t>4</w:t>
      </w:r>
      <w:r w:rsidRPr="00DE6511">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383363" w:rsidRDefault="008054CC">
      <w:pPr>
        <w:ind w:firstLine="709"/>
        <w:jc w:val="both"/>
      </w:pPr>
      <w:r w:rsidRPr="00DE6511">
        <w:t>5</w:t>
      </w:r>
      <w:r>
        <w:t>5</w:t>
      </w:r>
      <w:r w:rsidRPr="00DE6511">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383363" w:rsidRDefault="008054CC">
      <w:pPr>
        <w:numPr>
          <w:ilvl w:val="0"/>
          <w:numId w:val="10"/>
        </w:numPr>
        <w:ind w:left="0" w:firstLine="709"/>
        <w:jc w:val="both"/>
      </w:pPr>
      <w:r w:rsidRPr="00DE6511">
        <w:rPr>
          <w:bCs/>
          <w:color w:val="000000"/>
        </w:rPr>
        <w:t>10 000 (Десяти тысяч) рублей</w:t>
      </w:r>
      <w:r w:rsidRPr="00DE6511">
        <w:rPr>
          <w:color w:val="000000"/>
        </w:rPr>
        <w:t xml:space="preserve"> </w:t>
      </w:r>
      <w:r w:rsidRPr="000D0503">
        <w:rPr>
          <w:bCs/>
          <w:color w:val="000000"/>
        </w:rPr>
        <w:t xml:space="preserve">- </w:t>
      </w:r>
      <w:r w:rsidRPr="000D0503">
        <w:t>для лиц, ранее не имевших на лицевом счете в реестре владельцев инвестиционных паев инвестиционные паи фонда</w:t>
      </w:r>
      <w:r w:rsidRPr="000D0503">
        <w:rPr>
          <w:color w:val="000000"/>
        </w:rPr>
        <w:t xml:space="preserve">;  </w:t>
      </w:r>
    </w:p>
    <w:p w:rsidR="00383363" w:rsidRDefault="008054CC">
      <w:pPr>
        <w:numPr>
          <w:ilvl w:val="0"/>
          <w:numId w:val="10"/>
        </w:numPr>
        <w:ind w:left="0" w:firstLine="709"/>
        <w:jc w:val="both"/>
      </w:pPr>
      <w:r w:rsidRPr="000D0503">
        <w:rPr>
          <w:bCs/>
          <w:color w:val="000000"/>
        </w:rPr>
        <w:t xml:space="preserve">3 000 (Трех тысяч) рублей - </w:t>
      </w:r>
      <w:r w:rsidRPr="000D0503">
        <w:t>для лиц, имеющих или ранее имевших инвестиционные паи на лицевом счете в реестре владельцев инвестиционных паев фонда</w:t>
      </w:r>
      <w:r w:rsidRPr="000D0503">
        <w:rPr>
          <w:bCs/>
          <w:color w:val="000000"/>
        </w:rPr>
        <w:t>.</w:t>
      </w:r>
    </w:p>
    <w:p w:rsidR="008054CC" w:rsidRPr="00DE6511" w:rsidRDefault="008054CC" w:rsidP="008054CC">
      <w:pPr>
        <w:ind w:firstLine="720"/>
        <w:jc w:val="both"/>
      </w:pPr>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Порядок передачи денежных средств в оплату инвестиционных паев</w:t>
      </w:r>
    </w:p>
    <w:p w:rsidR="00383363" w:rsidRDefault="00383363">
      <w:pPr>
        <w:rPr>
          <w:b/>
        </w:rPr>
      </w:pPr>
    </w:p>
    <w:p w:rsidR="008054CC" w:rsidRPr="00DE6511" w:rsidRDefault="008054CC" w:rsidP="008054CC">
      <w:pPr>
        <w:ind w:firstLine="720"/>
        <w:jc w:val="both"/>
      </w:pPr>
      <w:r w:rsidRPr="00DE6511">
        <w:t>5</w:t>
      </w:r>
      <w:r>
        <w:t>6</w:t>
      </w:r>
      <w:r w:rsidRPr="00DE6511">
        <w:t>. Порядок передачи (внесения) денежных средств в доверительное управление фондом при формировании фонда:</w:t>
      </w:r>
    </w:p>
    <w:p w:rsidR="008054CC" w:rsidRPr="00DE6511" w:rsidRDefault="008054CC" w:rsidP="008054CC">
      <w:pPr>
        <w:ind w:firstLine="720"/>
        <w:jc w:val="both"/>
      </w:pPr>
      <w:r w:rsidRPr="00DE6511">
        <w:t>Передача (внесение) денежных средств в доверительное управление фондом осуществляется путем перечисления денежных средств на счет фонда.</w:t>
      </w:r>
    </w:p>
    <w:p w:rsidR="008054CC" w:rsidRPr="00DC5A30" w:rsidRDefault="008054CC" w:rsidP="008054CC">
      <w:pPr>
        <w:ind w:firstLine="720"/>
        <w:jc w:val="both"/>
      </w:pPr>
      <w:r w:rsidRPr="00DE6511">
        <w:t xml:space="preserve">Порядок передачи денежных средств в оплату инвестиционных паев после завершения </w:t>
      </w:r>
      <w:r w:rsidRPr="00DC5A30">
        <w:t xml:space="preserve">(окончания) формирования фонда: </w:t>
      </w:r>
    </w:p>
    <w:p w:rsidR="008054CC" w:rsidRPr="00DC5A30" w:rsidRDefault="008054CC" w:rsidP="008054CC">
      <w:pPr>
        <w:ind w:firstLine="720"/>
        <w:jc w:val="both"/>
      </w:pPr>
      <w:r w:rsidRPr="00DC5A30">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Pr="00DC5A30">
        <w:rPr>
          <w:color w:val="000000"/>
        </w:rPr>
        <w:t>нормативных актов в сфере финансовых рынков</w:t>
      </w:r>
      <w:r w:rsidRPr="00DC5A30">
        <w:t>.</w:t>
      </w:r>
    </w:p>
    <w:p w:rsidR="008054CC" w:rsidRPr="00DC5A30" w:rsidRDefault="008054CC" w:rsidP="008054CC">
      <w:pPr>
        <w:ind w:firstLine="708"/>
        <w:jc w:val="both"/>
      </w:pPr>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Возврат денежных средств, переданных в оплату инвестиционных паев</w:t>
      </w:r>
    </w:p>
    <w:p w:rsidR="00383363" w:rsidRDefault="00383363">
      <w:pPr>
        <w:rPr>
          <w:b/>
        </w:rPr>
      </w:pPr>
    </w:p>
    <w:p w:rsidR="008054CC" w:rsidRPr="00DC5A30" w:rsidRDefault="008054CC" w:rsidP="008054CC">
      <w:pPr>
        <w:ind w:firstLine="708"/>
        <w:jc w:val="both"/>
      </w:pPr>
      <w:r w:rsidRPr="00DE6511">
        <w:t>5</w:t>
      </w:r>
      <w:r>
        <w:t>7</w:t>
      </w:r>
      <w:r w:rsidRPr="00DE6511">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w:t>
      </w:r>
      <w:r w:rsidRPr="00DC5A30">
        <w:t>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8054CC" w:rsidRPr="00DC5A30" w:rsidRDefault="008054CC" w:rsidP="008054CC">
      <w:pPr>
        <w:ind w:firstLine="708"/>
        <w:jc w:val="both"/>
      </w:pPr>
      <w:r w:rsidRPr="00DC5A30">
        <w:t>58.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8054CC" w:rsidRPr="00DC5A30" w:rsidRDefault="008054CC" w:rsidP="008054CC">
      <w:pPr>
        <w:autoSpaceDE w:val="0"/>
        <w:autoSpaceDN w:val="0"/>
        <w:adjustRightInd w:val="0"/>
        <w:ind w:firstLine="720"/>
        <w:jc w:val="both"/>
        <w:rPr>
          <w:bCs/>
        </w:rPr>
      </w:pPr>
      <w:r w:rsidRPr="00DC5A30">
        <w:t xml:space="preserve">59.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Pr="00DC5A30">
        <w:rPr>
          <w:bCs/>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8054CC" w:rsidRPr="00DE6511" w:rsidRDefault="008054CC" w:rsidP="008054CC">
      <w:pPr>
        <w:ind w:firstLine="708"/>
        <w:jc w:val="both"/>
      </w:pPr>
      <w:r w:rsidRPr="00DC5A30">
        <w:rPr>
          <w:bCs/>
        </w:rPr>
        <w:lastRenderedPageBreak/>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DC5A30">
        <w:t xml:space="preserve"> управляющая компания по истечении 3 месяцев с даты, когда она узнала или должна была узнать, что</w:t>
      </w:r>
      <w:r w:rsidRPr="00DE6511">
        <w:t xml:space="preserve"> денежные средства не могут быть включены в состав фонда, передает денежные средства, подлежащие возврату, в депозит нотариуса. </w:t>
      </w:r>
    </w:p>
    <w:p w:rsidR="008054CC" w:rsidRPr="00DE6511" w:rsidRDefault="008054CC" w:rsidP="008054CC">
      <w:pPr>
        <w:ind w:firstLine="708"/>
        <w:jc w:val="both"/>
      </w:pPr>
      <w:bookmarkStart w:id="58" w:name="p_24"/>
      <w:bookmarkEnd w:id="58"/>
    </w:p>
    <w:p w:rsidR="00555A85" w:rsidRDefault="008054CC">
      <w:pPr>
        <w:pStyle w:val="1"/>
        <w:spacing w:before="0" w:after="0"/>
        <w:jc w:val="center"/>
        <w:rPr>
          <w:rFonts w:ascii="Times New Roman" w:hAnsi="Times New Roman" w:cs="Times New Roman"/>
          <w:b w:val="0"/>
        </w:rPr>
      </w:pPr>
      <w:bookmarkStart w:id="59" w:name="Закладка_14_05_2008"/>
      <w:bookmarkEnd w:id="59"/>
      <w:r w:rsidRPr="00DE6511">
        <w:rPr>
          <w:rFonts w:ascii="Times New Roman" w:hAnsi="Times New Roman" w:cs="Times New Roman"/>
          <w:b w:val="0"/>
        </w:rPr>
        <w:t>Включение денежных средств в состав фонда</w:t>
      </w:r>
    </w:p>
    <w:p w:rsidR="00383363" w:rsidRDefault="00383363">
      <w:pPr>
        <w:rPr>
          <w:b/>
        </w:rPr>
      </w:pPr>
    </w:p>
    <w:p w:rsidR="008054CC" w:rsidRPr="00DE6511" w:rsidRDefault="008054CC" w:rsidP="008054CC">
      <w:pPr>
        <w:autoSpaceDE w:val="0"/>
        <w:autoSpaceDN w:val="0"/>
        <w:adjustRightInd w:val="0"/>
        <w:ind w:firstLine="708"/>
        <w:jc w:val="both"/>
      </w:pPr>
      <w:r w:rsidRPr="00DE6511">
        <w:t>6</w:t>
      </w:r>
      <w:r>
        <w:t>0</w:t>
      </w:r>
      <w:r w:rsidRPr="00DE6511">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8054CC" w:rsidRPr="00DE6511" w:rsidRDefault="008054CC" w:rsidP="008054CC">
      <w:pPr>
        <w:autoSpaceDE w:val="0"/>
        <w:autoSpaceDN w:val="0"/>
        <w:adjustRightInd w:val="0"/>
        <w:ind w:firstLine="708"/>
        <w:jc w:val="both"/>
      </w:pPr>
      <w:r w:rsidRPr="00DE6511">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054CC" w:rsidRPr="00DE6511" w:rsidRDefault="008054CC" w:rsidP="008054CC">
      <w:pPr>
        <w:autoSpaceDE w:val="0"/>
        <w:autoSpaceDN w:val="0"/>
        <w:adjustRightInd w:val="0"/>
        <w:ind w:firstLine="708"/>
        <w:jc w:val="both"/>
      </w:pPr>
      <w:r w:rsidRPr="00DE6511">
        <w:t>2) если денежные средства, переданные в оплату инвестиционных паев согласно указанным заявкам, поступили управляющей компании;</w:t>
      </w:r>
    </w:p>
    <w:p w:rsidR="008054CC" w:rsidRPr="00DE6511" w:rsidRDefault="008054CC" w:rsidP="008054CC">
      <w:pPr>
        <w:autoSpaceDE w:val="0"/>
        <w:autoSpaceDN w:val="0"/>
        <w:adjustRightInd w:val="0"/>
        <w:ind w:firstLine="708"/>
        <w:jc w:val="both"/>
      </w:pPr>
      <w:r w:rsidRPr="00DE6511">
        <w:t xml:space="preserve">3) если не приостановлена выдача инвестиционных паев и отсутствуют основания для прекращения фонда. </w:t>
      </w:r>
    </w:p>
    <w:p w:rsidR="008054CC" w:rsidRPr="00DE6511" w:rsidRDefault="008054CC" w:rsidP="008054CC">
      <w:pPr>
        <w:autoSpaceDE w:val="0"/>
        <w:autoSpaceDN w:val="0"/>
        <w:adjustRightInd w:val="0"/>
        <w:ind w:firstLine="708"/>
        <w:jc w:val="both"/>
      </w:pPr>
      <w:r w:rsidRPr="00DE6511">
        <w:t>6</w:t>
      </w:r>
      <w:r>
        <w:t>1</w:t>
      </w:r>
      <w:r w:rsidRPr="00DE6511">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8054CC" w:rsidRPr="00DE6511" w:rsidRDefault="008054CC" w:rsidP="008054CC">
      <w:pPr>
        <w:autoSpaceDE w:val="0"/>
        <w:autoSpaceDN w:val="0"/>
        <w:adjustRightInd w:val="0"/>
        <w:ind w:firstLine="708"/>
        <w:jc w:val="both"/>
      </w:pPr>
      <w:bookmarkStart w:id="60" w:name="p_57"/>
      <w:bookmarkEnd w:id="60"/>
      <w:r w:rsidRPr="00DE6511">
        <w:t>6</w:t>
      </w:r>
      <w:r>
        <w:t>2</w:t>
      </w:r>
      <w:r w:rsidRPr="00DE6511">
        <w:t>. Порядок включения денежных средств, переданных в оплату инвестиционных паев, в состав фонда:</w:t>
      </w:r>
    </w:p>
    <w:p w:rsidR="008054CC" w:rsidRPr="00DE6511" w:rsidRDefault="008054CC" w:rsidP="008054CC">
      <w:pPr>
        <w:ind w:firstLine="720"/>
        <w:jc w:val="both"/>
      </w:pPr>
      <w:r>
        <w:t>62.1. При формировании фонда, в</w:t>
      </w:r>
      <w:r w:rsidRPr="00DE6511">
        <w:t>несенные денежные средства без учета предусмотренной настоящими Правилами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8054CC" w:rsidRPr="00DE6511" w:rsidRDefault="008054CC" w:rsidP="008054CC">
      <w:pPr>
        <w:autoSpaceDE w:val="0"/>
        <w:autoSpaceDN w:val="0"/>
        <w:adjustRightInd w:val="0"/>
        <w:ind w:firstLine="708"/>
        <w:jc w:val="both"/>
      </w:pPr>
      <w:r>
        <w:t>62.2. П</w:t>
      </w:r>
      <w:r w:rsidRPr="00DE6511">
        <w:t>осле завершения (окончания) формирования фонда</w:t>
      </w:r>
      <w:r>
        <w:t xml:space="preserve"> д</w:t>
      </w:r>
      <w:r w:rsidRPr="00DE6511">
        <w:t>енежные средства, переданные в оплату инвестиционных паев, включаются в состав фонда в течение 5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8054CC" w:rsidRPr="00DE6511" w:rsidRDefault="008054CC" w:rsidP="008054CC">
      <w:pPr>
        <w:ind w:firstLine="720"/>
        <w:jc w:val="both"/>
      </w:pPr>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Определение количества инвестиционных паев, выдаваемых после даты завершения (окончания) формирования фонда</w:t>
      </w:r>
    </w:p>
    <w:p w:rsidR="00383363" w:rsidRDefault="00383363">
      <w:pPr>
        <w:rPr>
          <w:b/>
        </w:rPr>
      </w:pPr>
    </w:p>
    <w:p w:rsidR="008054CC" w:rsidRPr="00DE6511" w:rsidRDefault="008054CC" w:rsidP="008054CC">
      <w:pPr>
        <w:ind w:firstLine="720"/>
        <w:jc w:val="both"/>
      </w:pPr>
      <w:r w:rsidRPr="00DE6511">
        <w:t>6</w:t>
      </w:r>
      <w:r>
        <w:t>3</w:t>
      </w:r>
      <w:r w:rsidRPr="00DE6511">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8054CC" w:rsidRPr="00DE6511" w:rsidRDefault="008054CC" w:rsidP="008054CC">
      <w:pPr>
        <w:autoSpaceDE w:val="0"/>
        <w:autoSpaceDN w:val="0"/>
        <w:adjustRightInd w:val="0"/>
        <w:ind w:firstLine="708"/>
        <w:jc w:val="both"/>
      </w:pPr>
      <w:r w:rsidRPr="00DE6511">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054CC" w:rsidRPr="005320B6" w:rsidRDefault="008054CC" w:rsidP="008054CC">
      <w:pPr>
        <w:autoSpaceDE w:val="0"/>
        <w:autoSpaceDN w:val="0"/>
        <w:adjustRightInd w:val="0"/>
        <w:ind w:firstLine="720"/>
        <w:jc w:val="both"/>
      </w:pPr>
      <w:r w:rsidRPr="002304FA">
        <w:rPr>
          <w:snapToGrid w:val="0"/>
        </w:rPr>
        <w:t>6</w:t>
      </w:r>
      <w:r>
        <w:rPr>
          <w:snapToGrid w:val="0"/>
        </w:rPr>
        <w:t>4</w:t>
      </w:r>
      <w:r w:rsidRPr="002304FA">
        <w:rPr>
          <w:snapToGrid w:val="0"/>
        </w:rPr>
        <w:t>.</w:t>
      </w:r>
      <w:r w:rsidRPr="003D41B2">
        <w:rPr>
          <w:snapToGrid w:val="0"/>
        </w:rPr>
        <w:t> </w:t>
      </w:r>
      <w:r w:rsidRPr="005320B6">
        <w:t xml:space="preserve">Надбавка, на которую увеличивается расчетная стоимость инвестиционного пая при подаче заявки на приобретение </w:t>
      </w:r>
      <w:r w:rsidRPr="00EF1625">
        <w:t>агенту по выдаче</w:t>
      </w:r>
      <w:r>
        <w:t xml:space="preserve"> и</w:t>
      </w:r>
      <w:r w:rsidRPr="00EF1625">
        <w:t xml:space="preserve"> погашению инвестиционных паев </w:t>
      </w:r>
      <w:r w:rsidRPr="005320B6">
        <w:t>или управляющей компании</w:t>
      </w:r>
      <w:r>
        <w:t xml:space="preserve">, </w:t>
      </w:r>
      <w:r w:rsidRPr="005320B6">
        <w:t>составляет:</w:t>
      </w:r>
    </w:p>
    <w:p w:rsidR="008054CC" w:rsidRPr="005320B6" w:rsidRDefault="008054CC" w:rsidP="008054CC">
      <w:pPr>
        <w:pStyle w:val="BodyNum"/>
        <w:autoSpaceDE/>
        <w:autoSpaceDN/>
        <w:spacing w:after="0"/>
        <w:ind w:right="-1" w:firstLine="720"/>
      </w:pPr>
      <w:r>
        <w:lastRenderedPageBreak/>
        <w:t xml:space="preserve">- </w:t>
      </w:r>
      <w:r w:rsidRPr="005320B6">
        <w:t>0,5 (Ноль целых пять десятых) процента (</w:t>
      </w:r>
      <w:r w:rsidRPr="007B26D5">
        <w:t>НДС не облагается</w:t>
      </w:r>
      <w:r w:rsidRPr="005320B6">
        <w:t xml:space="preserve">) от расчетной  стоимости инвестиционного пая, если сумма денежных средств, единовременно внесенных в </w:t>
      </w:r>
      <w:r>
        <w:t>фо</w:t>
      </w:r>
      <w:r w:rsidRPr="005320B6">
        <w:t>нд, меньше или равна 1 500 000 (Одному миллиону пятистам тысячам) рублей;</w:t>
      </w:r>
    </w:p>
    <w:p w:rsidR="008054CC" w:rsidRPr="005320B6" w:rsidRDefault="008054CC" w:rsidP="008054CC">
      <w:pPr>
        <w:pStyle w:val="BodyNum"/>
        <w:autoSpaceDE/>
        <w:autoSpaceDN/>
        <w:spacing w:after="0"/>
        <w:ind w:right="-1" w:firstLine="720"/>
      </w:pPr>
      <w:r>
        <w:t xml:space="preserve">- </w:t>
      </w:r>
      <w:r w:rsidRPr="005320B6">
        <w:t>0,25 (Ноль целых двадцать пять сотых) процента (</w:t>
      </w:r>
      <w:r w:rsidRPr="007B26D5">
        <w:t>НДС не облагается</w:t>
      </w:r>
      <w:r w:rsidRPr="005320B6">
        <w:t xml:space="preserve">) от расчетной стоимости инвестиционного пая, если сумма денежных средств, единовременно внесенных в </w:t>
      </w:r>
      <w:r>
        <w:t>ф</w:t>
      </w:r>
      <w:r w:rsidRPr="005320B6">
        <w:t>онд, больше 1 500 000 (Одного миллиона пятисот тысяч) рублей, но меньше или равна 3 000 000 (Трем миллионам) рублей;</w:t>
      </w:r>
    </w:p>
    <w:p w:rsidR="008054CC" w:rsidRPr="005320B6" w:rsidRDefault="008054CC" w:rsidP="008054CC">
      <w:pPr>
        <w:pStyle w:val="BodyNum"/>
        <w:autoSpaceDE/>
        <w:autoSpaceDN/>
        <w:spacing w:after="0"/>
        <w:ind w:right="-1" w:firstLine="720"/>
      </w:pPr>
      <w:r>
        <w:t xml:space="preserve">- </w:t>
      </w:r>
      <w:r w:rsidRPr="005320B6">
        <w:t>0,1 (Ноль целых одну десятую) процента (</w:t>
      </w:r>
      <w:r w:rsidRPr="007B26D5">
        <w:t>НДС не облагается</w:t>
      </w:r>
      <w:r w:rsidRPr="005320B6">
        <w:t xml:space="preserve">) от расчетной  стоимости инвестиционного пая, если сумма денежных средств, единовременно внесенных в </w:t>
      </w:r>
      <w:r>
        <w:t>фо</w:t>
      </w:r>
      <w:r w:rsidRPr="005320B6">
        <w:t>нд, больше 3 000 000 (Трех миллионов) рублей.</w:t>
      </w:r>
    </w:p>
    <w:p w:rsidR="008054CC" w:rsidRPr="00F90276" w:rsidRDefault="008054CC" w:rsidP="008054CC">
      <w:pPr>
        <w:pStyle w:val="BodyNum"/>
        <w:autoSpaceDE/>
        <w:autoSpaceDN/>
        <w:spacing w:after="0"/>
        <w:ind w:right="-1" w:firstLine="720"/>
      </w:pPr>
      <w:r w:rsidRPr="00F90276">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8054CC" w:rsidRPr="00DE6511" w:rsidRDefault="008054CC" w:rsidP="008054CC">
      <w:pPr>
        <w:autoSpaceDE w:val="0"/>
        <w:autoSpaceDN w:val="0"/>
        <w:adjustRightInd w:val="0"/>
        <w:jc w:val="both"/>
      </w:pPr>
    </w:p>
    <w:p w:rsidR="00555A85" w:rsidRDefault="008054CC">
      <w:pPr>
        <w:pStyle w:val="1"/>
        <w:spacing w:before="0" w:after="0"/>
        <w:jc w:val="center"/>
        <w:rPr>
          <w:rFonts w:ascii="Times New Roman" w:hAnsi="Times New Roman" w:cs="Times New Roman"/>
          <w:b w:val="0"/>
        </w:rPr>
      </w:pPr>
      <w:r w:rsidRPr="00DE6511">
        <w:rPr>
          <w:rFonts w:ascii="Times New Roman" w:hAnsi="Times New Roman" w:cs="Times New Roman"/>
          <w:b w:val="0"/>
        </w:rPr>
        <w:t>VI. Погашение инвестиционных паев</w:t>
      </w:r>
    </w:p>
    <w:p w:rsidR="00383363" w:rsidRDefault="00383363">
      <w:pPr>
        <w:rPr>
          <w:b/>
        </w:rPr>
      </w:pPr>
    </w:p>
    <w:p w:rsidR="008054CC" w:rsidRPr="00DE6511" w:rsidRDefault="008054CC" w:rsidP="008054CC">
      <w:pPr>
        <w:autoSpaceDE w:val="0"/>
        <w:autoSpaceDN w:val="0"/>
        <w:adjustRightInd w:val="0"/>
        <w:ind w:firstLine="708"/>
        <w:jc w:val="both"/>
      </w:pPr>
      <w:bookmarkStart w:id="61" w:name="p_65"/>
      <w:bookmarkEnd w:id="61"/>
      <w:r w:rsidRPr="00DE6511">
        <w:t>6</w:t>
      </w:r>
      <w:r>
        <w:t>5</w:t>
      </w:r>
      <w:r w:rsidRPr="00DE6511">
        <w:t>. Погашение инвестиционных паев может осуществляться после даты завершения (окончания) формирования фонда.</w:t>
      </w:r>
    </w:p>
    <w:p w:rsidR="008054CC" w:rsidRPr="00DE6511" w:rsidRDefault="008054CC" w:rsidP="008054CC">
      <w:pPr>
        <w:ind w:firstLine="708"/>
        <w:jc w:val="both"/>
      </w:pPr>
      <w:r w:rsidRPr="00DE6511">
        <w:t>6</w:t>
      </w:r>
      <w:r>
        <w:t>6</w:t>
      </w:r>
      <w:r w:rsidRPr="00DE6511">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8054CC" w:rsidRPr="00DE6511" w:rsidRDefault="008054CC" w:rsidP="008054CC">
      <w:pPr>
        <w:ind w:firstLine="720"/>
        <w:jc w:val="both"/>
      </w:pPr>
      <w:bookmarkStart w:id="62" w:name="p_66"/>
      <w:bookmarkEnd w:id="62"/>
      <w:r w:rsidRPr="00DE6511">
        <w:t>6</w:t>
      </w:r>
      <w:r>
        <w:t>7</w:t>
      </w:r>
      <w:r w:rsidRPr="00DE6511">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соответствующим приложением к настоящим Правилам.</w:t>
      </w:r>
    </w:p>
    <w:p w:rsidR="008054CC" w:rsidRPr="00DE6511" w:rsidRDefault="008054CC" w:rsidP="008054CC">
      <w:pPr>
        <w:ind w:firstLine="720"/>
        <w:jc w:val="both"/>
      </w:pPr>
      <w:r w:rsidRPr="00DE6511">
        <w:t>Заявки на погашение инвестиционных паев носят безотзывный характер.</w:t>
      </w:r>
    </w:p>
    <w:p w:rsidR="008054CC" w:rsidRPr="00DE6511" w:rsidRDefault="008054CC" w:rsidP="008054CC">
      <w:pPr>
        <w:ind w:firstLine="720"/>
        <w:jc w:val="both"/>
      </w:pPr>
      <w:r w:rsidRPr="00DE6511">
        <w:t>Заявки на погашение инвестиционных паев, оформленные в соответствии с приложени</w:t>
      </w:r>
      <w:r>
        <w:t>ем</w:t>
      </w:r>
      <w:r w:rsidRPr="00DE6511">
        <w:t xml:space="preserve"> №</w:t>
      </w:r>
      <w:r>
        <w:t xml:space="preserve"> 3 </w:t>
      </w:r>
      <w:r w:rsidRPr="00DE6511">
        <w:t xml:space="preserve">к настоящим Правилам, подаются в пунктах приема заявок владельцем инвестиционных паев или его уполномоченным представителем. </w:t>
      </w:r>
    </w:p>
    <w:p w:rsidR="008054CC" w:rsidRPr="00DE6511" w:rsidRDefault="008054CC" w:rsidP="008054CC">
      <w:pPr>
        <w:ind w:firstLine="720"/>
        <w:jc w:val="both"/>
      </w:pPr>
      <w:r w:rsidRPr="00DE6511">
        <w:t xml:space="preserve">Заявки на погашение инвестиционных паев, оформленные в соответствии с приложением № </w:t>
      </w:r>
      <w:r>
        <w:t>4</w:t>
      </w:r>
      <w:r w:rsidRPr="00DE6511">
        <w:t xml:space="preserve"> к настоящим Правилам, подаются в пунктах приема заявок номинальным держателем или его уполномоченным представителем.</w:t>
      </w:r>
    </w:p>
    <w:p w:rsidR="008054CC" w:rsidRPr="00DE6511" w:rsidRDefault="008054CC" w:rsidP="008054CC">
      <w:pPr>
        <w:ind w:firstLine="720"/>
        <w:jc w:val="both"/>
      </w:pPr>
      <w:r w:rsidRPr="00DE6511">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049, г"/>
        </w:smartTagPr>
        <w:r w:rsidRPr="00DE6511">
          <w:t>119049, г</w:t>
        </w:r>
      </w:smartTag>
      <w:r w:rsidRPr="00DE6511">
        <w:t>. Москва, ул. Донская, д. 13, строение 1. При этом подпись на заявке должна быть удостоверена нотариально.</w:t>
      </w:r>
    </w:p>
    <w:p w:rsidR="008054CC" w:rsidRPr="00DE6511" w:rsidRDefault="008054CC" w:rsidP="008054CC">
      <w:pPr>
        <w:ind w:firstLine="720"/>
        <w:jc w:val="both"/>
      </w:pPr>
      <w:r w:rsidRPr="00DE6511">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054CC" w:rsidRPr="00DC5A30" w:rsidRDefault="008054CC" w:rsidP="008054CC">
      <w:pPr>
        <w:ind w:firstLine="720"/>
        <w:jc w:val="both"/>
      </w:pPr>
      <w:r w:rsidRPr="00DE6511">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w:t>
      </w:r>
      <w:r w:rsidRPr="00DC5A30">
        <w:t>паев.</w:t>
      </w:r>
    </w:p>
    <w:p w:rsidR="008054CC" w:rsidRPr="00DC5A30" w:rsidRDefault="008054CC" w:rsidP="008054CC">
      <w:pPr>
        <w:ind w:firstLine="720"/>
        <w:jc w:val="both"/>
      </w:pPr>
      <w:r w:rsidRPr="00DC5A30">
        <w:t>Заявки на погашение инвестиционных паев, направленные электронной почтой, факсом или курьером, не принимаются.</w:t>
      </w:r>
    </w:p>
    <w:p w:rsidR="008054CC" w:rsidRPr="00DC5A30" w:rsidRDefault="008054CC" w:rsidP="008054CC">
      <w:pPr>
        <w:ind w:firstLine="720"/>
        <w:jc w:val="both"/>
      </w:pPr>
      <w:r w:rsidRPr="00DC5A30">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054CC" w:rsidRPr="00DC5A30" w:rsidRDefault="008054CC" w:rsidP="008054CC">
      <w:pPr>
        <w:autoSpaceDE w:val="0"/>
        <w:autoSpaceDN w:val="0"/>
        <w:adjustRightInd w:val="0"/>
        <w:ind w:firstLine="708"/>
        <w:jc w:val="both"/>
      </w:pPr>
      <w:r w:rsidRPr="00DC5A30">
        <w:t>68. Прием заявок на погашение инвестиционных паев осуществляется каждый рабочий день.</w:t>
      </w:r>
    </w:p>
    <w:p w:rsidR="008054CC" w:rsidRPr="00DC5A30" w:rsidRDefault="008054CC" w:rsidP="008054CC">
      <w:pPr>
        <w:ind w:firstLine="720"/>
        <w:jc w:val="both"/>
      </w:pPr>
      <w:bookmarkStart w:id="63" w:name="p_67"/>
      <w:bookmarkStart w:id="64" w:name="p_68"/>
      <w:bookmarkEnd w:id="63"/>
      <w:bookmarkEnd w:id="64"/>
      <w:r w:rsidRPr="00DC5A30">
        <w:lastRenderedPageBreak/>
        <w:t>69. Заявки на погашение инвестиционных паев подаются:</w:t>
      </w:r>
    </w:p>
    <w:p w:rsidR="008054CC" w:rsidRPr="00DC5A30" w:rsidRDefault="008054CC" w:rsidP="008054CC">
      <w:pPr>
        <w:ind w:firstLine="720"/>
        <w:jc w:val="both"/>
      </w:pPr>
      <w:r w:rsidRPr="00DC5A30">
        <w:t>управляющей компании;</w:t>
      </w:r>
    </w:p>
    <w:p w:rsidR="008054CC" w:rsidRPr="00DC5A30" w:rsidRDefault="008054CC" w:rsidP="008054CC">
      <w:pPr>
        <w:ind w:firstLine="720"/>
        <w:jc w:val="both"/>
      </w:pPr>
      <w:r w:rsidRPr="00DC5A30">
        <w:t>агентам по выдаче</w:t>
      </w:r>
      <w:r>
        <w:t xml:space="preserve"> и</w:t>
      </w:r>
      <w:r w:rsidRPr="00DC5A30">
        <w:t xml:space="preserve"> погашению инвестиционных паев.</w:t>
      </w:r>
    </w:p>
    <w:p w:rsidR="008054CC" w:rsidRPr="00DC5A30" w:rsidRDefault="008054CC" w:rsidP="008054CC">
      <w:pPr>
        <w:ind w:firstLine="720"/>
        <w:jc w:val="both"/>
      </w:pPr>
      <w:r w:rsidRPr="00DC5A30">
        <w:t>70.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8054CC" w:rsidRPr="00DC5A30" w:rsidRDefault="008054CC" w:rsidP="008054CC">
      <w:pPr>
        <w:ind w:firstLine="720"/>
        <w:jc w:val="both"/>
      </w:pPr>
      <w:bookmarkStart w:id="65" w:name="p_69"/>
      <w:bookmarkEnd w:id="65"/>
      <w:r w:rsidRPr="00DC5A30">
        <w:t>71. В приеме заявок на погашение инвестиционных паев отказывается в следующих случаях:</w:t>
      </w:r>
    </w:p>
    <w:p w:rsidR="008054CC" w:rsidRPr="00DC5A30" w:rsidRDefault="008054CC" w:rsidP="008054CC">
      <w:pPr>
        <w:ind w:firstLine="720"/>
        <w:jc w:val="both"/>
      </w:pPr>
      <w:r w:rsidRPr="00DC5A30">
        <w:t>1) несоблюдение порядка подачи заявок, установленного настоящими Правилами;</w:t>
      </w:r>
    </w:p>
    <w:p w:rsidR="008054CC" w:rsidRPr="00DC5A30" w:rsidRDefault="008054CC" w:rsidP="008054CC">
      <w:pPr>
        <w:ind w:firstLine="720"/>
        <w:jc w:val="both"/>
      </w:pPr>
      <w:r w:rsidRPr="00DC5A30">
        <w:t>2) принятие решения об одновременном приостановлении выдачи</w:t>
      </w:r>
      <w:r>
        <w:t xml:space="preserve"> и </w:t>
      </w:r>
      <w:r w:rsidRPr="00DC5A30">
        <w:t>погашения инвестиционных паев;</w:t>
      </w:r>
    </w:p>
    <w:p w:rsidR="008054CC" w:rsidRPr="00DC5A30" w:rsidRDefault="008054CC" w:rsidP="008054CC">
      <w:pPr>
        <w:ind w:firstLine="720"/>
        <w:jc w:val="both"/>
      </w:pPr>
      <w:r w:rsidRPr="00DC5A30">
        <w:t xml:space="preserve">3) введение </w:t>
      </w:r>
      <w:r w:rsidRPr="00DC5A30">
        <w:rPr>
          <w:color w:val="000000"/>
        </w:rPr>
        <w:t>Банком России</w:t>
      </w:r>
      <w:r w:rsidRPr="00DC5A30" w:rsidDel="008A1E1A">
        <w:t xml:space="preserve"> </w:t>
      </w:r>
      <w:r w:rsidRPr="00DC5A30">
        <w:t>запрета на проведение операций по погашению инвестиционных паев и (или) принятию заявок на погашение инвестиционных паев;</w:t>
      </w:r>
    </w:p>
    <w:p w:rsidR="008054CC" w:rsidRPr="00DC5A30" w:rsidRDefault="008054CC" w:rsidP="008054CC">
      <w:pPr>
        <w:autoSpaceDE w:val="0"/>
        <w:autoSpaceDN w:val="0"/>
        <w:adjustRightInd w:val="0"/>
        <w:ind w:firstLine="708"/>
        <w:jc w:val="both"/>
      </w:pPr>
      <w:r w:rsidRPr="00DC5A30">
        <w:t>4) возникновение основания для прекращения фонда;</w:t>
      </w:r>
    </w:p>
    <w:p w:rsidR="008054CC" w:rsidRPr="00DE6511" w:rsidRDefault="008054CC" w:rsidP="008054CC">
      <w:pPr>
        <w:autoSpaceDE w:val="0"/>
        <w:autoSpaceDN w:val="0"/>
        <w:adjustRightInd w:val="0"/>
        <w:ind w:firstLine="708"/>
        <w:jc w:val="both"/>
      </w:pPr>
      <w:r w:rsidRPr="00DE6511">
        <w:t xml:space="preserve">5) подача заявки на погашение инвестиционных паев до даты завершения (окончания) формирования фонда. </w:t>
      </w:r>
    </w:p>
    <w:p w:rsidR="008054CC" w:rsidRPr="00DE6511" w:rsidRDefault="008054CC" w:rsidP="008054CC">
      <w:pPr>
        <w:ind w:firstLine="720"/>
        <w:jc w:val="both"/>
      </w:pPr>
      <w:bookmarkStart w:id="66" w:name="p_70"/>
      <w:bookmarkEnd w:id="66"/>
      <w:r w:rsidRPr="00DE6511">
        <w:t>7</w:t>
      </w:r>
      <w:r>
        <w:t>2</w:t>
      </w:r>
      <w:r w:rsidRPr="00DE6511">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054CC" w:rsidRPr="00DE6511" w:rsidRDefault="008054CC" w:rsidP="008054CC">
      <w:pPr>
        <w:ind w:firstLine="708"/>
        <w:jc w:val="both"/>
      </w:pPr>
      <w:bookmarkStart w:id="67" w:name="p_71"/>
      <w:bookmarkEnd w:id="67"/>
      <w:r w:rsidRPr="00DE6511">
        <w:t>7</w:t>
      </w:r>
      <w:r>
        <w:t>3</w:t>
      </w:r>
      <w:r w:rsidRPr="00DE6511">
        <w:t>. Погашение инвестиционных паев осуществляется путем внесения записей по лицевому счету в реестре владельцев инвестиционных паев.</w:t>
      </w:r>
    </w:p>
    <w:p w:rsidR="008054CC" w:rsidRPr="00DE6511" w:rsidRDefault="008054CC" w:rsidP="008054CC">
      <w:pPr>
        <w:autoSpaceDE w:val="0"/>
        <w:autoSpaceDN w:val="0"/>
        <w:adjustRightInd w:val="0"/>
        <w:ind w:firstLine="708"/>
        <w:jc w:val="both"/>
      </w:pPr>
      <w:bookmarkStart w:id="68" w:name="p_72"/>
      <w:bookmarkEnd w:id="68"/>
      <w:r w:rsidRPr="00DE6511">
        <w:t>7</w:t>
      </w:r>
      <w:r>
        <w:t>4</w:t>
      </w:r>
      <w:r w:rsidRPr="00DE6511">
        <w:t>. Погашение инвестиционных паев осуществляется в срок не более 3 рабочих дней со дня приема заявки на погашение инвестиционных паев.</w:t>
      </w:r>
    </w:p>
    <w:p w:rsidR="008054CC" w:rsidRPr="00DE6511" w:rsidRDefault="008054CC" w:rsidP="008054CC">
      <w:pPr>
        <w:ind w:firstLine="720"/>
        <w:jc w:val="both"/>
      </w:pPr>
      <w:bookmarkStart w:id="69" w:name="p_73"/>
      <w:bookmarkEnd w:id="69"/>
      <w:r w:rsidRPr="00DE6511">
        <w:t>7</w:t>
      </w:r>
      <w:r>
        <w:t>5</w:t>
      </w:r>
      <w:r w:rsidRPr="00DE6511">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8054CC" w:rsidRPr="00E6469E" w:rsidRDefault="008054CC" w:rsidP="00D808A7">
      <w:pPr>
        <w:ind w:firstLine="709"/>
        <w:jc w:val="both"/>
      </w:pPr>
      <w:r>
        <w:t>76</w:t>
      </w:r>
      <w:r w:rsidRPr="00E6469E">
        <w:t>. При подаче заявки на погашение инвестиционных паев фонда</w:t>
      </w:r>
      <w:r w:rsidRPr="006356DD">
        <w:t xml:space="preserve"> </w:t>
      </w:r>
      <w:r w:rsidRPr="00EF1625">
        <w:t xml:space="preserve">агенту по выдаче, </w:t>
      </w:r>
      <w:r>
        <w:t xml:space="preserve">и </w:t>
      </w:r>
      <w:r w:rsidRPr="00EF1625">
        <w:t xml:space="preserve">погашению инвестиционных паев </w:t>
      </w:r>
      <w:r w:rsidRPr="00E6469E">
        <w:t>или управляющей компании</w:t>
      </w:r>
      <w:r>
        <w:t>,</w:t>
      </w:r>
      <w:r w:rsidRPr="00E6469E">
        <w:t xml:space="preserve"> скидка</w:t>
      </w:r>
      <w:r>
        <w:t>,</w:t>
      </w:r>
      <w:r w:rsidRPr="00E6469E">
        <w:t xml:space="preserve"> на которую уменьшается расчетная стоимость инвестиционного пая</w:t>
      </w:r>
      <w:r>
        <w:t>, составляет</w:t>
      </w:r>
      <w:r w:rsidRPr="00E6469E">
        <w:t>:</w:t>
      </w:r>
    </w:p>
    <w:p w:rsidR="008054CC" w:rsidRPr="00E6469E" w:rsidRDefault="008054CC" w:rsidP="00D808A7">
      <w:pPr>
        <w:pStyle w:val="BodyNum"/>
        <w:autoSpaceDE/>
        <w:autoSpaceDN/>
        <w:spacing w:after="0"/>
        <w:ind w:firstLine="709"/>
      </w:pPr>
      <w:r>
        <w:t xml:space="preserve">- </w:t>
      </w:r>
      <w:r w:rsidRPr="00E6469E">
        <w:t>2 (Два) процента (</w:t>
      </w:r>
      <w:r>
        <w:rPr>
          <w:sz w:val="22"/>
          <w:szCs w:val="22"/>
        </w:rPr>
        <w:t>НДС не облагается</w:t>
      </w:r>
      <w:r w:rsidRPr="00E6469E">
        <w:t xml:space="preserve">) от расчетной стоимости одного инвестиционного пая при подаче заявки на погашение инвестиционных паев фонда в течение 3 месяцев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sidRPr="00E6469E">
        <w:t>;</w:t>
      </w:r>
    </w:p>
    <w:p w:rsidR="008054CC" w:rsidRPr="00E6469E" w:rsidRDefault="008054CC" w:rsidP="00D808A7">
      <w:pPr>
        <w:pStyle w:val="BodyNum"/>
        <w:autoSpaceDE/>
        <w:autoSpaceDN/>
        <w:spacing w:after="0"/>
        <w:ind w:firstLine="709"/>
      </w:pPr>
      <w:r>
        <w:t xml:space="preserve">- </w:t>
      </w:r>
      <w:r w:rsidRPr="00E6469E">
        <w:t>1 (Один) процент (</w:t>
      </w:r>
      <w:r>
        <w:rPr>
          <w:sz w:val="22"/>
          <w:szCs w:val="22"/>
        </w:rPr>
        <w:t>НДС не облагается</w:t>
      </w:r>
      <w:r w:rsidRPr="00E6469E">
        <w:t xml:space="preserve">) от расчетной стоимости одного инвестиционного пая при подаче заявки на погашение инвестиционных паев фонда от 3 месяцев до одного года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sidRPr="00E6469E">
        <w:t>;</w:t>
      </w:r>
    </w:p>
    <w:p w:rsidR="008054CC" w:rsidRPr="00E6469E" w:rsidRDefault="008054CC" w:rsidP="00D808A7">
      <w:pPr>
        <w:pStyle w:val="BodyNum"/>
        <w:autoSpaceDE/>
        <w:autoSpaceDN/>
        <w:spacing w:after="0"/>
        <w:ind w:firstLine="709"/>
      </w:pPr>
      <w:r>
        <w:t xml:space="preserve">- </w:t>
      </w:r>
      <w:r w:rsidRPr="00E6469E">
        <w:t>0,1 (</w:t>
      </w:r>
      <w:r>
        <w:t>Н</w:t>
      </w:r>
      <w:r w:rsidRPr="00E6469E">
        <w:t>оль целых одну десятую) процента (</w:t>
      </w:r>
      <w:r>
        <w:rPr>
          <w:sz w:val="22"/>
          <w:szCs w:val="22"/>
        </w:rPr>
        <w:t>НДС не облагается</w:t>
      </w:r>
      <w:r w:rsidRPr="00E6469E">
        <w:t>) от расчетной стоимости одного инвестиционного пая при подаче заявки на погашение инвестиционных паев фонда агенту по выдаче</w:t>
      </w:r>
      <w:r>
        <w:t xml:space="preserve"> и</w:t>
      </w:r>
      <w:r w:rsidRPr="00E6469E">
        <w:t xml:space="preserve"> погашению инвестиционных паев по истечении одного года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sidRPr="00E6469E">
        <w:t>;</w:t>
      </w:r>
    </w:p>
    <w:p w:rsidR="008054CC" w:rsidRDefault="008054CC" w:rsidP="00D808A7">
      <w:pPr>
        <w:pStyle w:val="BodyNum"/>
        <w:autoSpaceDE/>
        <w:autoSpaceDN/>
        <w:spacing w:after="0"/>
        <w:ind w:firstLine="709"/>
      </w:pPr>
      <w:r w:rsidRPr="00E6469E">
        <w:t xml:space="preserve">не взимается при подаче заявки на погашение инвестиционных паев фонда управляющей компании по истечении одного года </w:t>
      </w:r>
      <w:r w:rsidRPr="005768E3">
        <w:rPr>
          <w:bCs/>
        </w:rPr>
        <w:t>со дня внесения приходной записи по зачислению данных инвестиционных паев на лицевой счет, с которого производится погашение</w:t>
      </w:r>
      <w:r w:rsidRPr="00E6469E">
        <w:t>.</w:t>
      </w:r>
    </w:p>
    <w:p w:rsidR="008054CC" w:rsidRDefault="008054CC" w:rsidP="00D808A7">
      <w:pPr>
        <w:pStyle w:val="BodyNum"/>
        <w:autoSpaceDE/>
        <w:autoSpaceDN/>
        <w:spacing w:after="0"/>
        <w:ind w:firstLine="709"/>
      </w:pPr>
      <w:r>
        <w:t xml:space="preserve">Скидка не устанавливается </w:t>
      </w:r>
      <w:r w:rsidRPr="00F90276">
        <w:t xml:space="preserve"> </w:t>
      </w:r>
      <w:r w:rsidRPr="0008154E">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F90276">
        <w:t>.</w:t>
      </w:r>
    </w:p>
    <w:p w:rsidR="008054CC" w:rsidRPr="00DE6511" w:rsidRDefault="008054CC" w:rsidP="008054CC">
      <w:pPr>
        <w:ind w:firstLine="720"/>
        <w:jc w:val="both"/>
      </w:pPr>
      <w:bookmarkStart w:id="70" w:name="p_74"/>
      <w:bookmarkEnd w:id="70"/>
      <w:r w:rsidRPr="00DE6511">
        <w:lastRenderedPageBreak/>
        <w:t>7</w:t>
      </w:r>
      <w:r>
        <w:t>7</w:t>
      </w:r>
      <w:r w:rsidRPr="00DE6511">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rsidR="008054CC" w:rsidRPr="00DE6511" w:rsidRDefault="008054CC" w:rsidP="008054CC">
      <w:pPr>
        <w:ind w:firstLine="720"/>
        <w:jc w:val="both"/>
      </w:pPr>
      <w:r w:rsidRPr="00DE6511">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8054CC" w:rsidRPr="00DE6511" w:rsidRDefault="008054CC" w:rsidP="008054CC">
      <w:pPr>
        <w:ind w:firstLine="720"/>
        <w:jc w:val="both"/>
      </w:pPr>
      <w:bookmarkStart w:id="71" w:name="p_75"/>
      <w:bookmarkEnd w:id="71"/>
      <w:r w:rsidRPr="00DE6511">
        <w:t>7</w:t>
      </w:r>
      <w:r>
        <w:t>8</w:t>
      </w:r>
      <w:r w:rsidRPr="00DE6511">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054CC" w:rsidRPr="00DE6511" w:rsidRDefault="008054CC" w:rsidP="00D808A7">
      <w:pPr>
        <w:ind w:firstLine="709"/>
        <w:jc w:val="both"/>
      </w:pPr>
      <w:r>
        <w:t>79</w:t>
      </w:r>
      <w:r w:rsidRPr="00DE6511">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8054CC" w:rsidRPr="00DC5A30" w:rsidRDefault="008054CC" w:rsidP="00D808A7">
      <w:pPr>
        <w:autoSpaceDE w:val="0"/>
        <w:autoSpaceDN w:val="0"/>
        <w:adjustRightInd w:val="0"/>
        <w:ind w:firstLine="709"/>
        <w:jc w:val="both"/>
        <w:rPr>
          <w:bCs/>
        </w:rPr>
      </w:pPr>
      <w:bookmarkStart w:id="72" w:name="p_77"/>
      <w:bookmarkEnd w:id="72"/>
      <w:r w:rsidRPr="00DC5A30">
        <w:rPr>
          <w:bCs/>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8054CC" w:rsidRPr="00DE6511" w:rsidRDefault="008054CC" w:rsidP="00D808A7">
      <w:pPr>
        <w:ind w:firstLine="709"/>
        <w:jc w:val="both"/>
      </w:pPr>
      <w:r w:rsidRPr="00DE6511">
        <w:t>8</w:t>
      </w:r>
      <w:r>
        <w:t>0</w:t>
      </w:r>
      <w:r w:rsidRPr="00DE6511">
        <w:t>. Обязанность по выплате денежной компенсации считается исполненной со дня</w:t>
      </w:r>
    </w:p>
    <w:p w:rsidR="00383363" w:rsidRDefault="008054CC">
      <w:pPr>
        <w:jc w:val="both"/>
      </w:pPr>
      <w:r w:rsidRPr="00DE6511">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8054CC" w:rsidRPr="00DE6511" w:rsidRDefault="008054CC" w:rsidP="008054CC">
      <w:pPr>
        <w:ind w:firstLine="720"/>
        <w:jc w:val="both"/>
      </w:pPr>
    </w:p>
    <w:p w:rsidR="00555A85" w:rsidRDefault="008054CC">
      <w:pPr>
        <w:pStyle w:val="1"/>
        <w:spacing w:before="0" w:after="0"/>
        <w:jc w:val="center"/>
        <w:rPr>
          <w:rFonts w:ascii="Times New Roman" w:hAnsi="Times New Roman" w:cs="Times New Roman"/>
          <w:b w:val="0"/>
        </w:rPr>
      </w:pPr>
      <w:r>
        <w:rPr>
          <w:rFonts w:ascii="Times New Roman" w:hAnsi="Times New Roman" w:cs="Times New Roman"/>
          <w:b w:val="0"/>
          <w:lang w:val="en-US"/>
        </w:rPr>
        <w:t>VII</w:t>
      </w:r>
      <w:r w:rsidRPr="00DE6511">
        <w:rPr>
          <w:rFonts w:ascii="Times New Roman" w:hAnsi="Times New Roman" w:cs="Times New Roman"/>
          <w:b w:val="0"/>
        </w:rPr>
        <w:t>. Приостановление выдачи</w:t>
      </w:r>
      <w:r>
        <w:rPr>
          <w:rFonts w:ascii="Times New Roman" w:hAnsi="Times New Roman" w:cs="Times New Roman"/>
          <w:b w:val="0"/>
        </w:rPr>
        <w:t xml:space="preserve"> и </w:t>
      </w:r>
      <w:r w:rsidRPr="00DE6511">
        <w:rPr>
          <w:rFonts w:ascii="Times New Roman" w:hAnsi="Times New Roman" w:cs="Times New Roman"/>
          <w:b w:val="0"/>
        </w:rPr>
        <w:t>погашения инвестиционных паев</w:t>
      </w:r>
    </w:p>
    <w:p w:rsidR="00383363" w:rsidRDefault="00383363">
      <w:pPr>
        <w:rPr>
          <w:b/>
        </w:rPr>
      </w:pPr>
    </w:p>
    <w:p w:rsidR="008054CC" w:rsidRPr="00DE6511" w:rsidRDefault="00A0179B" w:rsidP="008054CC">
      <w:pPr>
        <w:autoSpaceDE w:val="0"/>
        <w:autoSpaceDN w:val="0"/>
        <w:adjustRightInd w:val="0"/>
        <w:ind w:firstLine="708"/>
        <w:jc w:val="both"/>
      </w:pPr>
      <w:r w:rsidRPr="00A0179B">
        <w:t>81</w:t>
      </w:r>
      <w:r w:rsidR="008054CC" w:rsidRPr="00DE6511">
        <w:t>. Управляющая компания вправе приостановить выдачу инвестиционных  паев фонда.</w:t>
      </w:r>
    </w:p>
    <w:p w:rsidR="008054CC" w:rsidRPr="00DE6511" w:rsidRDefault="00A0179B" w:rsidP="00D808A7">
      <w:pPr>
        <w:autoSpaceDE w:val="0"/>
        <w:autoSpaceDN w:val="0"/>
        <w:adjustRightInd w:val="0"/>
        <w:ind w:firstLine="709"/>
        <w:jc w:val="both"/>
      </w:pPr>
      <w:r w:rsidRPr="00A0179B">
        <w:t>82</w:t>
      </w:r>
      <w:r w:rsidR="008054CC" w:rsidRPr="00DE6511">
        <w:t>. Управляющая компания вправе одновременно приостановить выдачу</w:t>
      </w:r>
      <w:r w:rsidR="008054CC">
        <w:t xml:space="preserve"> и</w:t>
      </w:r>
      <w:r w:rsidR="008054CC" w:rsidRPr="00DE6511">
        <w:t xml:space="preserve"> погашение инвестиционных паев в следующих случаях:</w:t>
      </w:r>
    </w:p>
    <w:p w:rsidR="008054CC" w:rsidRPr="00DE6511" w:rsidRDefault="008054CC" w:rsidP="00D808A7">
      <w:pPr>
        <w:pStyle w:val="BodyNum"/>
        <w:numPr>
          <w:ilvl w:val="0"/>
          <w:numId w:val="11"/>
        </w:numPr>
        <w:tabs>
          <w:tab w:val="clear" w:pos="2520"/>
          <w:tab w:val="num" w:pos="975"/>
        </w:tabs>
        <w:autoSpaceDE/>
        <w:autoSpaceDN/>
        <w:spacing w:after="0"/>
        <w:ind w:left="0" w:firstLine="709"/>
      </w:pPr>
      <w:r w:rsidRPr="00DE6511">
        <w:t>расчетная стоимость инвестиционных паев не может быть определена вследствие возникновения обстоятельств непреодолимой силы;</w:t>
      </w:r>
    </w:p>
    <w:p w:rsidR="008054CC" w:rsidRPr="00DE6511" w:rsidRDefault="008054CC" w:rsidP="00D808A7">
      <w:pPr>
        <w:pStyle w:val="BodyNum"/>
        <w:numPr>
          <w:ilvl w:val="0"/>
          <w:numId w:val="11"/>
        </w:numPr>
        <w:tabs>
          <w:tab w:val="clear" w:pos="2520"/>
          <w:tab w:val="num" w:pos="975"/>
        </w:tabs>
        <w:autoSpaceDE/>
        <w:autoSpaceDN/>
        <w:spacing w:after="0"/>
        <w:ind w:left="0" w:firstLine="709"/>
      </w:pPr>
      <w:r w:rsidRPr="00DE6511">
        <w:t>передача прав и обязанностей лица, осуществляющего ведение реестра владельцев инвестиционных паев фонда, другому лицу.</w:t>
      </w:r>
    </w:p>
    <w:p w:rsidR="008054CC" w:rsidRPr="00DE6511" w:rsidRDefault="008054CC" w:rsidP="00D808A7">
      <w:pPr>
        <w:autoSpaceDE w:val="0"/>
        <w:autoSpaceDN w:val="0"/>
        <w:adjustRightInd w:val="0"/>
        <w:ind w:firstLine="709"/>
        <w:jc w:val="both"/>
      </w:pPr>
      <w:r w:rsidRPr="00DE6511">
        <w:t>Также управляющая компания вправе одновременно приостановить выдачу</w:t>
      </w:r>
      <w:r>
        <w:t xml:space="preserve"> и</w:t>
      </w:r>
      <w:r w:rsidRPr="00DE6511">
        <w:t xml:space="preserve">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8054CC" w:rsidRPr="00DE6511" w:rsidRDefault="008054CC" w:rsidP="00D808A7">
      <w:pPr>
        <w:autoSpaceDE w:val="0"/>
        <w:autoSpaceDN w:val="0"/>
        <w:adjustRightInd w:val="0"/>
        <w:ind w:firstLine="709"/>
        <w:jc w:val="both"/>
      </w:pPr>
      <w:r w:rsidRPr="00DE6511">
        <w:t>Приостановление выдачи</w:t>
      </w:r>
      <w:r>
        <w:t xml:space="preserve"> и</w:t>
      </w:r>
      <w:r w:rsidRPr="00DE6511">
        <w:t xml:space="preserve"> погашения инвестиционных паев в случаях, предусмотренных настоящим пунктом, допускается, только если этого требуют интересы владельцев инвестиционных паев фонда.</w:t>
      </w:r>
    </w:p>
    <w:p w:rsidR="008054CC" w:rsidRPr="00DE6511" w:rsidRDefault="00A0179B" w:rsidP="00D808A7">
      <w:pPr>
        <w:autoSpaceDE w:val="0"/>
        <w:autoSpaceDN w:val="0"/>
        <w:adjustRightInd w:val="0"/>
        <w:ind w:firstLine="709"/>
        <w:jc w:val="both"/>
      </w:pPr>
      <w:r w:rsidRPr="00A0179B">
        <w:t>83</w:t>
      </w:r>
      <w:r w:rsidR="008054CC" w:rsidRPr="00DE6511">
        <w:t>. Управляющая компания обязана приостановить выдачу</w:t>
      </w:r>
      <w:r w:rsidR="008054CC">
        <w:t xml:space="preserve"> и</w:t>
      </w:r>
      <w:r w:rsidR="008054CC" w:rsidRPr="00DE6511">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8054CC" w:rsidRPr="00DE6511" w:rsidRDefault="008054CC" w:rsidP="00D808A7">
      <w:pPr>
        <w:autoSpaceDE w:val="0"/>
        <w:autoSpaceDN w:val="0"/>
        <w:adjustRightInd w:val="0"/>
        <w:ind w:firstLine="709"/>
        <w:jc w:val="both"/>
      </w:pPr>
      <w:r w:rsidRPr="00DE6511">
        <w:t>1) приостановление действия или аннулирование соответствующей лицензии у регистратора либо прекращение договора с регистратором;</w:t>
      </w:r>
    </w:p>
    <w:p w:rsidR="008054CC" w:rsidRPr="00DE6511" w:rsidRDefault="008054CC" w:rsidP="00D808A7">
      <w:pPr>
        <w:autoSpaceDE w:val="0"/>
        <w:autoSpaceDN w:val="0"/>
        <w:adjustRightInd w:val="0"/>
        <w:ind w:firstLine="709"/>
        <w:jc w:val="both"/>
      </w:pPr>
      <w:r w:rsidRPr="008F5D51">
        <w:t>2) аннулирование (прекращение действия) соответствующей лицензии у управляющей</w:t>
      </w:r>
      <w:r w:rsidRPr="00DE6511">
        <w:t xml:space="preserve"> компании, специализированного депозитария;</w:t>
      </w:r>
    </w:p>
    <w:p w:rsidR="008054CC" w:rsidRPr="00DE6511" w:rsidRDefault="008054CC" w:rsidP="00D808A7">
      <w:pPr>
        <w:autoSpaceDE w:val="0"/>
        <w:autoSpaceDN w:val="0"/>
        <w:adjustRightInd w:val="0"/>
        <w:ind w:firstLine="709"/>
        <w:jc w:val="both"/>
      </w:pPr>
      <w:r w:rsidRPr="00DE6511">
        <w:t>3) невозможность определения стоимости активов фонда по причинам, не зависящим от управляющей компании;</w:t>
      </w:r>
    </w:p>
    <w:p w:rsidR="008054CC" w:rsidRPr="00DE6511" w:rsidRDefault="008054CC" w:rsidP="00D808A7">
      <w:pPr>
        <w:autoSpaceDE w:val="0"/>
        <w:autoSpaceDN w:val="0"/>
        <w:adjustRightInd w:val="0"/>
        <w:ind w:firstLine="709"/>
        <w:jc w:val="both"/>
      </w:pPr>
      <w:r w:rsidRPr="00DE6511">
        <w:lastRenderedPageBreak/>
        <w:t>4) иные случаи, предусмотренные Федеральным законом «Об инвестиционных фондах».</w:t>
      </w:r>
    </w:p>
    <w:p w:rsidR="008054CC" w:rsidRPr="00DE6511" w:rsidRDefault="008054CC" w:rsidP="008054CC">
      <w:pPr>
        <w:jc w:val="both"/>
      </w:pPr>
    </w:p>
    <w:p w:rsidR="00555A85" w:rsidRDefault="008054CC">
      <w:pPr>
        <w:pStyle w:val="1"/>
        <w:spacing w:before="0" w:after="0"/>
        <w:jc w:val="center"/>
        <w:rPr>
          <w:rFonts w:ascii="Times New Roman" w:hAnsi="Times New Roman" w:cs="Times New Roman"/>
          <w:b w:val="0"/>
        </w:rPr>
      </w:pPr>
      <w:bookmarkStart w:id="73" w:name="p_78"/>
      <w:bookmarkStart w:id="74" w:name="p_800"/>
      <w:bookmarkEnd w:id="73"/>
      <w:bookmarkEnd w:id="74"/>
      <w:r>
        <w:rPr>
          <w:rFonts w:ascii="Times New Roman" w:hAnsi="Times New Roman" w:cs="Times New Roman"/>
          <w:b w:val="0"/>
          <w:lang w:val="en-US"/>
        </w:rPr>
        <w:t>VIII</w:t>
      </w:r>
      <w:r w:rsidRPr="00DE6511">
        <w:rPr>
          <w:rFonts w:ascii="Times New Roman" w:hAnsi="Times New Roman" w:cs="Times New Roman"/>
          <w:b w:val="0"/>
        </w:rPr>
        <w:t>. Вознаграждения и расходы</w:t>
      </w:r>
    </w:p>
    <w:p w:rsidR="00383363" w:rsidRDefault="00383363">
      <w:pPr>
        <w:rPr>
          <w:b/>
        </w:rPr>
      </w:pPr>
    </w:p>
    <w:p w:rsidR="008054CC" w:rsidRPr="0064505E" w:rsidRDefault="00A0179B" w:rsidP="008054CC">
      <w:pPr>
        <w:autoSpaceDE w:val="0"/>
        <w:autoSpaceDN w:val="0"/>
        <w:adjustRightInd w:val="0"/>
        <w:ind w:firstLine="708"/>
        <w:jc w:val="both"/>
      </w:pPr>
      <w:bookmarkStart w:id="75" w:name="p_79"/>
      <w:bookmarkEnd w:id="75"/>
      <w:r w:rsidRPr="00A0179B">
        <w:t>84</w:t>
      </w:r>
      <w:r w:rsidR="008054CC" w:rsidRPr="0064505E">
        <w:t>. За счет имущества, составляющего фонд, выплачивается вознаграждение управляющей компании в размере не более 5 (пяти) процентов (НДС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более 1,2 (Одна целая две десятых)  процентов (</w:t>
      </w:r>
      <w:r w:rsidR="008054CC" w:rsidRPr="0064505E">
        <w:rPr>
          <w:color w:val="000000"/>
        </w:rPr>
        <w:t>с учетом налога на добавленную стоимость</w:t>
      </w:r>
      <w:r w:rsidR="008054CC" w:rsidRPr="0064505E">
        <w:t>) среднегодовой стоимости чистых активов фонда.</w:t>
      </w:r>
    </w:p>
    <w:p w:rsidR="008054CC" w:rsidRPr="0064505E" w:rsidRDefault="00A0179B" w:rsidP="008054CC">
      <w:pPr>
        <w:ind w:firstLine="720"/>
        <w:jc w:val="both"/>
      </w:pPr>
      <w:bookmarkStart w:id="76" w:name="p_81"/>
      <w:bookmarkEnd w:id="76"/>
      <w:r w:rsidRPr="00A0179B">
        <w:t>85</w:t>
      </w:r>
      <w:r w:rsidR="008054CC" w:rsidRPr="0064505E">
        <w:t>. Вознаграждение управляющей компании начисляется в последний рабочий день каждого месяца и выплачивается в течение 15 рабочих дней с даты его начисления.</w:t>
      </w:r>
    </w:p>
    <w:p w:rsidR="008054CC" w:rsidRPr="008F5D51" w:rsidRDefault="00A0179B" w:rsidP="008054CC">
      <w:pPr>
        <w:ind w:firstLine="720"/>
        <w:jc w:val="both"/>
      </w:pPr>
      <w:bookmarkStart w:id="77" w:name="p_82"/>
      <w:bookmarkEnd w:id="77"/>
      <w:r w:rsidRPr="00A0179B">
        <w:t>86</w:t>
      </w:r>
      <w:r w:rsidR="008054CC" w:rsidRPr="008F5D51">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8054CC" w:rsidRPr="00DE6511" w:rsidRDefault="00A0179B" w:rsidP="00D808A7">
      <w:pPr>
        <w:autoSpaceDE w:val="0"/>
        <w:autoSpaceDN w:val="0"/>
        <w:adjustRightInd w:val="0"/>
        <w:ind w:firstLine="709"/>
        <w:jc w:val="both"/>
      </w:pPr>
      <w:bookmarkStart w:id="78" w:name="p_83"/>
      <w:bookmarkEnd w:id="78"/>
      <w:r w:rsidRPr="00A0179B">
        <w:t>87</w:t>
      </w:r>
      <w:r w:rsidR="008054CC" w:rsidRPr="00DE6511">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8054CC" w:rsidRPr="00DE6511" w:rsidRDefault="008054CC" w:rsidP="00D808A7">
      <w:pPr>
        <w:autoSpaceDE w:val="0"/>
        <w:autoSpaceDN w:val="0"/>
        <w:adjustRightInd w:val="0"/>
        <w:ind w:firstLine="709"/>
        <w:jc w:val="both"/>
      </w:pPr>
      <w:r w:rsidRPr="00DE6511">
        <w:t>- оплата услуг организаций</w:t>
      </w:r>
      <w:r w:rsidR="00A90270" w:rsidRPr="00A90270">
        <w:t>, индивидуальных предпринимателей</w:t>
      </w:r>
      <w:r w:rsidRPr="00DE6511">
        <w:t xml:space="preserve"> по совершению сделок за счет имущества фонда от имени этих организаций</w:t>
      </w:r>
      <w:r w:rsidR="00A90270" w:rsidRPr="00A90270">
        <w:t>, индивидуальных предпринимателей</w:t>
      </w:r>
      <w:r w:rsidRPr="00DE6511">
        <w:t xml:space="preserve"> или от имени управляющей компании, осуществляющей доверительное управление указанным имуществом;</w:t>
      </w:r>
    </w:p>
    <w:p w:rsidR="008054CC" w:rsidRPr="00DE6511" w:rsidRDefault="008054CC" w:rsidP="00D808A7">
      <w:pPr>
        <w:autoSpaceDE w:val="0"/>
        <w:autoSpaceDN w:val="0"/>
        <w:adjustRightInd w:val="0"/>
        <w:ind w:firstLine="709"/>
        <w:jc w:val="both"/>
      </w:pPr>
      <w:r w:rsidRPr="00DE6511">
        <w:t xml:space="preserve">- оплата услуг кредитных организаций по открытию отдельного банковского счета (счетов), предназначенного </w:t>
      </w:r>
      <w:r w:rsidR="00671E9A">
        <w:t xml:space="preserve">(предназначенных) </w:t>
      </w:r>
      <w:r w:rsidRPr="00DE6511">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054CC" w:rsidRPr="00DE6511" w:rsidRDefault="008054CC" w:rsidP="00D808A7">
      <w:pPr>
        <w:autoSpaceDE w:val="0"/>
        <w:autoSpaceDN w:val="0"/>
        <w:adjustRightInd w:val="0"/>
        <w:ind w:firstLine="709"/>
        <w:jc w:val="both"/>
      </w:pPr>
      <w:r w:rsidRPr="00DE6511">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671E9A">
        <w:t xml:space="preserve">, </w:t>
      </w:r>
      <w:r w:rsidR="00A90270" w:rsidRPr="00A90270">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DE6511">
        <w:t>;</w:t>
      </w:r>
    </w:p>
    <w:p w:rsidR="008054CC" w:rsidRPr="00DE6511" w:rsidRDefault="008054CC" w:rsidP="00D808A7">
      <w:pPr>
        <w:autoSpaceDE w:val="0"/>
        <w:autoSpaceDN w:val="0"/>
        <w:adjustRightInd w:val="0"/>
        <w:ind w:firstLine="709"/>
        <w:jc w:val="both"/>
      </w:pPr>
      <w:r w:rsidRPr="00DE6511">
        <w:t>-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99638F">
        <w:t>ых</w:t>
      </w:r>
      <w:r w:rsidRPr="00DE6511">
        <w:t xml:space="preserve"> специализированным депозитарием;</w:t>
      </w:r>
    </w:p>
    <w:p w:rsidR="008054CC" w:rsidRPr="00DE6511" w:rsidRDefault="008054CC" w:rsidP="00D808A7">
      <w:pPr>
        <w:autoSpaceDE w:val="0"/>
        <w:autoSpaceDN w:val="0"/>
        <w:adjustRightInd w:val="0"/>
        <w:ind w:firstLine="709"/>
        <w:jc w:val="both"/>
      </w:pPr>
      <w:r w:rsidRPr="00DE6511">
        <w:t>- расходы по оплате услуг клиринговых организаций по определению взаимных обязательств по сделкам, совершенным с имуществом фонда;</w:t>
      </w:r>
    </w:p>
    <w:p w:rsidR="008054CC" w:rsidRPr="00DE6511" w:rsidRDefault="008054CC" w:rsidP="00D808A7">
      <w:pPr>
        <w:autoSpaceDE w:val="0"/>
        <w:autoSpaceDN w:val="0"/>
        <w:adjustRightInd w:val="0"/>
        <w:ind w:firstLine="709"/>
        <w:jc w:val="both"/>
      </w:pPr>
      <w:r w:rsidRPr="00DE6511">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054CC" w:rsidRPr="00DE6511" w:rsidRDefault="008054CC" w:rsidP="00D808A7">
      <w:pPr>
        <w:autoSpaceDE w:val="0"/>
        <w:autoSpaceDN w:val="0"/>
        <w:adjustRightInd w:val="0"/>
        <w:ind w:firstLine="709"/>
        <w:jc w:val="both"/>
      </w:pPr>
      <w:r w:rsidRPr="00DE6511">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8054CC" w:rsidRPr="0064505E" w:rsidRDefault="008054CC" w:rsidP="00D808A7">
      <w:pPr>
        <w:autoSpaceDE w:val="0"/>
        <w:autoSpaceDN w:val="0"/>
        <w:adjustRightInd w:val="0"/>
        <w:ind w:firstLine="709"/>
        <w:jc w:val="both"/>
      </w:pPr>
      <w:r w:rsidRPr="00DE6511">
        <w:t>- расходы, возникшие в связи с участием управляющей компании в судебных спорах в качестве истца, ответчика</w:t>
      </w:r>
      <w:r w:rsidR="0099638F">
        <w:t>, заявителя</w:t>
      </w:r>
      <w:r w:rsidRPr="00DE6511">
        <w:t xml:space="preserve"> или третьего лица по искам</w:t>
      </w:r>
      <w:r w:rsidR="0099638F">
        <w:t xml:space="preserve"> и заявлениям</w:t>
      </w:r>
      <w:r w:rsidRPr="00DE6511">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w:t>
      </w:r>
      <w:r w:rsidRPr="00DE6511">
        <w:lastRenderedPageBreak/>
        <w:t xml:space="preserve">участием управляющей компании в судебных спорах, связанных с </w:t>
      </w:r>
      <w:r w:rsidRPr="0064505E">
        <w:t>нарушением прав владельцев инвестиционных паев по договор</w:t>
      </w:r>
      <w:r w:rsidR="0099638F">
        <w:t>ам</w:t>
      </w:r>
      <w:r w:rsidRPr="0064505E">
        <w:t xml:space="preserve"> доверительного управления имуществом фонда;</w:t>
      </w:r>
    </w:p>
    <w:p w:rsidR="008054CC" w:rsidRDefault="008054CC" w:rsidP="00D808A7">
      <w:pPr>
        <w:autoSpaceDE w:val="0"/>
        <w:autoSpaceDN w:val="0"/>
        <w:adjustRightInd w:val="0"/>
        <w:ind w:firstLine="709"/>
        <w:jc w:val="both"/>
      </w:pPr>
      <w:r w:rsidRPr="0064505E">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99638F">
        <w:t xml:space="preserve">с </w:t>
      </w:r>
      <w:r w:rsidRPr="0064505E">
        <w:t xml:space="preserve">нотариальным удостоверением сделок с имуществом фонда или сделок по приобретению имущества в состав </w:t>
      </w:r>
      <w:r w:rsidR="0099638F">
        <w:t xml:space="preserve">имущества </w:t>
      </w:r>
      <w:r w:rsidRPr="0064505E">
        <w:t>фонда, требующих такого удостоверения</w:t>
      </w:r>
      <w:r w:rsidR="0099638F">
        <w:t>;</w:t>
      </w:r>
    </w:p>
    <w:p w:rsidR="0099638F" w:rsidRPr="0064505E" w:rsidRDefault="0099638F" w:rsidP="00D808A7">
      <w:pPr>
        <w:autoSpaceDE w:val="0"/>
        <w:autoSpaceDN w:val="0"/>
        <w:adjustRightInd w:val="0"/>
        <w:ind w:firstLine="709"/>
        <w:jc w:val="both"/>
      </w:pPr>
      <w:r>
        <w:t xml:space="preserve">- </w:t>
      </w:r>
      <w:r w:rsidR="00A90270" w:rsidRPr="00A90270">
        <w:t>иные расходы, не указанные в пункте</w:t>
      </w:r>
      <w:r>
        <w:t xml:space="preserve"> 87</w:t>
      </w:r>
      <w:r w:rsidR="00A90270" w:rsidRPr="00A90270">
        <w:t xml:space="preserve"> настоящих Правил, при условии, что такие расходы допустимы в соответствии с Федеральным законом </w:t>
      </w:r>
      <w:r w:rsidRPr="0064505E">
        <w:t>"</w:t>
      </w:r>
      <w:r w:rsidR="00A90270" w:rsidRPr="00A90270">
        <w:t>Об инвестиционных фондах</w:t>
      </w:r>
      <w:r w:rsidRPr="0064505E">
        <w:t>"</w:t>
      </w:r>
      <w:r w:rsidR="00A90270" w:rsidRPr="00A90270">
        <w:t xml:space="preserve">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8054CC" w:rsidRPr="0064505E" w:rsidRDefault="008054CC" w:rsidP="00D808A7">
      <w:pPr>
        <w:autoSpaceDE w:val="0"/>
        <w:autoSpaceDN w:val="0"/>
        <w:adjustRightInd w:val="0"/>
        <w:ind w:firstLine="709"/>
        <w:jc w:val="both"/>
      </w:pPr>
      <w:r w:rsidRPr="0064505E">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t>законом</w:t>
      </w:r>
      <w:r w:rsidRPr="0064505E">
        <w:t xml:space="preserve"> "Об инвестиционных фондах".</w:t>
      </w:r>
    </w:p>
    <w:p w:rsidR="008054CC" w:rsidRPr="0064505E" w:rsidRDefault="008054CC" w:rsidP="00D808A7">
      <w:pPr>
        <w:ind w:firstLine="709"/>
        <w:jc w:val="both"/>
      </w:pPr>
      <w:bookmarkStart w:id="79" w:name="p_84"/>
      <w:bookmarkEnd w:id="79"/>
      <w:r w:rsidRPr="0064505E">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1,5 (Одна целая пять десятых) процентов (с учетом налога на добавленную стоимость) среднегодовой стоимости чистых активов фонда, определяемой в порядке, установленном </w:t>
      </w:r>
      <w:r w:rsidRPr="0064505E">
        <w:rPr>
          <w:color w:val="000000"/>
        </w:rPr>
        <w:t>нормативными актами в сфере финансовых рынков</w:t>
      </w:r>
      <w:r w:rsidRPr="0064505E">
        <w:t>.</w:t>
      </w:r>
    </w:p>
    <w:p w:rsidR="008054CC" w:rsidRPr="0064505E" w:rsidRDefault="00A0179B" w:rsidP="00D808A7">
      <w:pPr>
        <w:ind w:firstLine="709"/>
        <w:jc w:val="both"/>
      </w:pPr>
      <w:bookmarkStart w:id="80" w:name="p_85"/>
      <w:bookmarkEnd w:id="80"/>
      <w:r w:rsidRPr="00A0179B">
        <w:t>88</w:t>
      </w:r>
      <w:r w:rsidR="008054CC" w:rsidRPr="0064505E">
        <w:t xml:space="preserve">. Расходы, не предусмотренные пунктом </w:t>
      </w:r>
      <w:r w:rsidR="0099638F">
        <w:t>87</w:t>
      </w:r>
      <w:r w:rsidR="0099638F" w:rsidRPr="0064505E">
        <w:t xml:space="preserve"> </w:t>
      </w:r>
      <w:r w:rsidR="008054CC" w:rsidRPr="0064505E">
        <w:t>настоящих Правил, а также вознаграждения в части превышения размеров, указанных в пункте </w:t>
      </w:r>
      <w:r w:rsidR="0099638F">
        <w:t>84</w:t>
      </w:r>
      <w:r w:rsidR="0099638F" w:rsidRPr="0064505E">
        <w:t xml:space="preserve"> </w:t>
      </w:r>
      <w:r w:rsidR="008054CC" w:rsidRPr="0064505E">
        <w:t xml:space="preserve">настоящих Правил, или </w:t>
      </w:r>
      <w:r w:rsidR="008054CC">
        <w:t>6</w:t>
      </w:r>
      <w:r w:rsidR="008054CC" w:rsidRPr="0064505E">
        <w:t>,</w:t>
      </w:r>
      <w:r w:rsidR="008054CC">
        <w:t>2</w:t>
      </w:r>
      <w:r w:rsidR="008054CC" w:rsidRPr="0064505E">
        <w:t xml:space="preserve"> (</w:t>
      </w:r>
      <w:r w:rsidR="008054CC">
        <w:t>шесть</w:t>
      </w:r>
      <w:r w:rsidR="008054CC" w:rsidRPr="0064505E">
        <w:t xml:space="preserve"> целых </w:t>
      </w:r>
      <w:r w:rsidR="008054CC">
        <w:t>две</w:t>
      </w:r>
      <w:r w:rsidR="008054CC" w:rsidRPr="0064505E">
        <w:t xml:space="preserve"> десятых) процентов </w:t>
      </w:r>
      <w:r w:rsidR="0081475D" w:rsidRPr="0099638F">
        <w:t>(с учетом налога на добавленную стоимость)</w:t>
      </w:r>
      <w:r w:rsidR="0081475D">
        <w:t xml:space="preserve"> </w:t>
      </w:r>
      <w:r w:rsidR="008054CC" w:rsidRPr="0064505E">
        <w:t>среднегодовой стоимости чистых активов фонда, выплачиваются управляющей компанией за счет своих собственных средств.</w:t>
      </w:r>
    </w:p>
    <w:p w:rsidR="008054CC" w:rsidRPr="00DE6511" w:rsidRDefault="00A0179B" w:rsidP="00D808A7">
      <w:pPr>
        <w:ind w:firstLine="709"/>
        <w:jc w:val="both"/>
      </w:pPr>
      <w:r w:rsidRPr="00A0179B">
        <w:t>89</w:t>
      </w:r>
      <w:r w:rsidR="008054CC" w:rsidRPr="00DE6511">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8054CC" w:rsidRPr="00DE6511" w:rsidRDefault="008054CC" w:rsidP="008054CC">
      <w:pPr>
        <w:jc w:val="both"/>
      </w:pPr>
    </w:p>
    <w:p w:rsidR="00555A85" w:rsidRDefault="008054CC">
      <w:pPr>
        <w:pStyle w:val="1"/>
        <w:spacing w:before="0" w:after="0"/>
        <w:jc w:val="center"/>
        <w:rPr>
          <w:rFonts w:ascii="Times New Roman" w:hAnsi="Times New Roman" w:cs="Times New Roman"/>
          <w:b w:val="0"/>
        </w:rPr>
      </w:pPr>
      <w:bookmarkStart w:id="81" w:name="p_900"/>
      <w:bookmarkEnd w:id="81"/>
      <w:r>
        <w:rPr>
          <w:rFonts w:ascii="Times New Roman" w:hAnsi="Times New Roman" w:cs="Times New Roman"/>
          <w:b w:val="0"/>
          <w:lang w:val="en-US"/>
        </w:rPr>
        <w:t>IX</w:t>
      </w:r>
      <w:r w:rsidRPr="00DE6511">
        <w:rPr>
          <w:rFonts w:ascii="Times New Roman" w:hAnsi="Times New Roman" w:cs="Times New Roman"/>
          <w:b w:val="0"/>
        </w:rPr>
        <w:t>. Определение расчетной стоимости одного инвестиционного пая</w:t>
      </w:r>
    </w:p>
    <w:p w:rsidR="00383363" w:rsidRDefault="00383363">
      <w:pPr>
        <w:rPr>
          <w:b/>
        </w:rPr>
      </w:pPr>
    </w:p>
    <w:p w:rsidR="00383363" w:rsidRDefault="00A0179B">
      <w:pPr>
        <w:ind w:firstLine="709"/>
        <w:jc w:val="both"/>
      </w:pPr>
      <w:bookmarkStart w:id="82" w:name="p_86"/>
      <w:bookmarkEnd w:id="82"/>
      <w:r w:rsidRPr="00A0179B">
        <w:t>90</w:t>
      </w:r>
      <w:r w:rsidR="008054CC" w:rsidRPr="0064505E">
        <w:t>.</w:t>
      </w:r>
      <w:bookmarkStart w:id="83" w:name="p_87"/>
      <w:bookmarkEnd w:id="83"/>
      <w:r w:rsidR="008054CC" w:rsidRPr="0064505E">
        <w:t xml:space="preserve"> Стоимость чистых активов фонда определяется в порядке и сроки, предусмотренные </w:t>
      </w:r>
      <w:r w:rsidR="008054CC" w:rsidRPr="0064505E">
        <w:rPr>
          <w:color w:val="000000"/>
        </w:rPr>
        <w:t>нормативными актами в сфере финансовых рынков</w:t>
      </w:r>
      <w:r w:rsidR="008054CC" w:rsidRPr="0064505E">
        <w:t>.</w:t>
      </w:r>
    </w:p>
    <w:p w:rsidR="00383363" w:rsidRDefault="008054CC">
      <w:pPr>
        <w:autoSpaceDE w:val="0"/>
        <w:autoSpaceDN w:val="0"/>
        <w:adjustRightInd w:val="0"/>
        <w:ind w:firstLine="709"/>
        <w:jc w:val="both"/>
      </w:pPr>
      <w:r w:rsidRPr="0064505E">
        <w:t xml:space="preserve">Расчетная стоимость инвестиционного пая фонда определяется </w:t>
      </w:r>
      <w:r w:rsidR="00A90270" w:rsidRPr="00A90270">
        <w:t xml:space="preserve">на каждую дату, на которую определяется стоимость чистых активов этого фонда, </w:t>
      </w:r>
      <w:r w:rsidRPr="0064505E">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6E415B">
        <w:t>дату</w:t>
      </w:r>
      <w:r w:rsidR="006E415B" w:rsidRPr="0064505E">
        <w:t xml:space="preserve"> </w:t>
      </w:r>
      <w:r w:rsidRPr="0064505E">
        <w:t>определения расчетной стоимости.</w:t>
      </w:r>
    </w:p>
    <w:p w:rsidR="008054CC" w:rsidRPr="0064505E" w:rsidRDefault="008054CC" w:rsidP="008054CC">
      <w:pPr>
        <w:jc w:val="both"/>
      </w:pPr>
    </w:p>
    <w:p w:rsidR="00555A85" w:rsidRDefault="008054CC">
      <w:pPr>
        <w:pStyle w:val="1"/>
        <w:spacing w:before="0" w:after="0"/>
        <w:jc w:val="center"/>
        <w:rPr>
          <w:rFonts w:ascii="Times New Roman" w:hAnsi="Times New Roman" w:cs="Times New Roman"/>
          <w:b w:val="0"/>
        </w:rPr>
      </w:pPr>
      <w:bookmarkStart w:id="84" w:name="p_1010"/>
      <w:bookmarkEnd w:id="84"/>
      <w:r w:rsidRPr="0064505E">
        <w:rPr>
          <w:rFonts w:ascii="Times New Roman" w:hAnsi="Times New Roman" w:cs="Times New Roman"/>
          <w:b w:val="0"/>
        </w:rPr>
        <w:t>X. Информация о фонде</w:t>
      </w:r>
    </w:p>
    <w:p w:rsidR="00383363" w:rsidRDefault="00383363">
      <w:pPr>
        <w:rPr>
          <w:b/>
        </w:rPr>
      </w:pPr>
    </w:p>
    <w:p w:rsidR="008054CC" w:rsidRPr="0064505E" w:rsidRDefault="00A0179B" w:rsidP="008054CC">
      <w:pPr>
        <w:ind w:firstLine="720"/>
        <w:jc w:val="both"/>
      </w:pPr>
      <w:bookmarkStart w:id="85" w:name="p_88"/>
      <w:bookmarkEnd w:id="85"/>
      <w:r w:rsidRPr="00A0179B">
        <w:t>91</w:t>
      </w:r>
      <w:r w:rsidR="008054CC" w:rsidRPr="0064505E">
        <w:t>. Управляющая компания и агенты по выдаче</w:t>
      </w:r>
      <w:r w:rsidR="008054CC">
        <w:t xml:space="preserve"> и </w:t>
      </w:r>
      <w:r w:rsidR="008054CC" w:rsidRPr="0064505E">
        <w:t>погашению инвестиционных паев обязаны в местах приема заявок на приобретение</w:t>
      </w:r>
      <w:r w:rsidR="008054CC">
        <w:t xml:space="preserve"> и</w:t>
      </w:r>
      <w:r w:rsidR="008054CC" w:rsidRPr="0064505E">
        <w:t xml:space="preserve"> погашение инвестиционных паев предоставлять всем заинтересованным лицам по их требованию:</w:t>
      </w:r>
    </w:p>
    <w:p w:rsidR="008054CC" w:rsidRPr="0064505E" w:rsidRDefault="008054CC" w:rsidP="008054CC">
      <w:pPr>
        <w:ind w:firstLine="720"/>
        <w:jc w:val="both"/>
      </w:pPr>
      <w:r w:rsidRPr="0064505E">
        <w:t xml:space="preserve">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w:t>
      </w:r>
      <w:r w:rsidRPr="0064505E">
        <w:rPr>
          <w:color w:val="000000"/>
        </w:rPr>
        <w:t>Банком России</w:t>
      </w:r>
      <w:r w:rsidRPr="0064505E">
        <w:t>;</w:t>
      </w:r>
    </w:p>
    <w:p w:rsidR="008054CC" w:rsidRPr="0064505E" w:rsidRDefault="008054CC" w:rsidP="008054CC">
      <w:pPr>
        <w:ind w:firstLine="708"/>
        <w:jc w:val="both"/>
      </w:pPr>
      <w:r w:rsidRPr="0064505E">
        <w:lastRenderedPageBreak/>
        <w:t xml:space="preserve">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w:t>
      </w:r>
      <w:r w:rsidRPr="0064505E">
        <w:rPr>
          <w:color w:val="000000"/>
        </w:rPr>
        <w:t>Банком России</w:t>
      </w:r>
      <w:r w:rsidRPr="0064505E">
        <w:t>;</w:t>
      </w:r>
    </w:p>
    <w:p w:rsidR="008054CC" w:rsidRPr="0064505E" w:rsidRDefault="008054CC" w:rsidP="008054CC">
      <w:pPr>
        <w:ind w:firstLine="720"/>
        <w:jc w:val="both"/>
      </w:pPr>
      <w:r w:rsidRPr="0064505E">
        <w:t>3) правила ведения реестра владельцев инвестиционных паев;</w:t>
      </w:r>
    </w:p>
    <w:p w:rsidR="00383363" w:rsidRDefault="008054CC">
      <w:pPr>
        <w:ind w:firstLine="708"/>
        <w:jc w:val="both"/>
      </w:pPr>
      <w:r w:rsidRPr="0064505E">
        <w:t>4) </w:t>
      </w:r>
      <w:r w:rsidR="0099638F" w:rsidRPr="0064505E" w:rsidDel="0099638F">
        <w:t xml:space="preserve"> </w:t>
      </w:r>
      <w:r w:rsidRPr="0064505E">
        <w:t xml:space="preserve">справку о стоимости чистых активов фонда </w:t>
      </w:r>
      <w:r w:rsidR="0099638F" w:rsidRPr="0064505E">
        <w:t>на последнюю отчетную дату</w:t>
      </w:r>
      <w:r w:rsidRPr="0064505E">
        <w:t>;</w:t>
      </w:r>
    </w:p>
    <w:p w:rsidR="008054CC" w:rsidRPr="0064505E" w:rsidRDefault="0099638F" w:rsidP="008054CC">
      <w:pPr>
        <w:ind w:firstLine="720"/>
        <w:jc w:val="both"/>
      </w:pPr>
      <w:r>
        <w:t>5</w:t>
      </w:r>
      <w:r w:rsidR="008054CC" w:rsidRPr="0064505E">
        <w:t xml:space="preserve">  </w:t>
      </w:r>
      <w:r w:rsidR="008054CC" w:rsidRPr="0064505E">
        <w:rPr>
          <w:bCs/>
        </w:rPr>
        <w:t>бухгалтерскую (финансовую) отчетность</w:t>
      </w:r>
      <w:r w:rsidR="008054CC" w:rsidRPr="0064505E">
        <w:t xml:space="preserve"> управляющей компании, </w:t>
      </w:r>
      <w:r w:rsidR="008054CC" w:rsidRPr="0064505E">
        <w:rPr>
          <w:bCs/>
        </w:rPr>
        <w:t>бухгалтерскую (финансовую) отчетность</w:t>
      </w:r>
      <w:r w:rsidR="008054CC" w:rsidRPr="0064505E">
        <w:t xml:space="preserve"> специализированного депозитария, </w:t>
      </w:r>
      <w:r w:rsidR="008054CC" w:rsidRPr="0064505E">
        <w:rPr>
          <w:bCs/>
        </w:rPr>
        <w:t>аудиторское</w:t>
      </w:r>
      <w:r w:rsidR="008054CC" w:rsidRPr="0064505E">
        <w:t xml:space="preserve"> заключение </w:t>
      </w:r>
      <w:r w:rsidR="008054CC" w:rsidRPr="0064505E">
        <w:rPr>
          <w:bCs/>
        </w:rPr>
        <w:t>о бухгалтерской (финансовой) отчетности управляющей компании фонда</w:t>
      </w:r>
      <w:r w:rsidR="008054CC" w:rsidRPr="0064505E">
        <w:t xml:space="preserve">, составленные на последнюю отчетную дату; </w:t>
      </w:r>
    </w:p>
    <w:p w:rsidR="008054CC" w:rsidRPr="00DE6511" w:rsidRDefault="0099638F" w:rsidP="008054CC">
      <w:pPr>
        <w:ind w:firstLine="720"/>
        <w:jc w:val="both"/>
      </w:pPr>
      <w:r>
        <w:t>6</w:t>
      </w:r>
      <w:r w:rsidR="008054CC" w:rsidRPr="0064505E">
        <w:t>) отчет о приросте (об уменьшении) стоимости имущества, составляющего фонд, по</w:t>
      </w:r>
      <w:r w:rsidR="008054CC" w:rsidRPr="00DE6511">
        <w:t xml:space="preserve"> состоянию на последнюю отчетную дату;</w:t>
      </w:r>
    </w:p>
    <w:p w:rsidR="008054CC" w:rsidRPr="00DE6511" w:rsidRDefault="0099638F" w:rsidP="008054CC">
      <w:pPr>
        <w:ind w:firstLine="720"/>
        <w:jc w:val="both"/>
      </w:pPr>
      <w:r>
        <w:t>7</w:t>
      </w:r>
      <w:r w:rsidR="008054CC" w:rsidRPr="00DE6511">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054CC" w:rsidRPr="00DE6511" w:rsidRDefault="0099638F" w:rsidP="008054CC">
      <w:pPr>
        <w:ind w:firstLine="720"/>
        <w:jc w:val="both"/>
      </w:pPr>
      <w:r>
        <w:t>8</w:t>
      </w:r>
      <w:r w:rsidR="008054CC" w:rsidRPr="00DE6511">
        <w:t>) сведения о приостановлении и возобновлении выдачи</w:t>
      </w:r>
      <w:r w:rsidR="008054CC">
        <w:t xml:space="preserve"> и</w:t>
      </w:r>
      <w:r w:rsidR="008054CC" w:rsidRPr="00DE6511">
        <w:t xml:space="preserve"> погашения инвестиционных паев с указанием причин приостановления;</w:t>
      </w:r>
    </w:p>
    <w:p w:rsidR="008054CC" w:rsidRPr="00DE6511" w:rsidRDefault="0099638F" w:rsidP="008054CC">
      <w:pPr>
        <w:ind w:firstLine="720"/>
        <w:jc w:val="both"/>
      </w:pPr>
      <w:r>
        <w:t>9</w:t>
      </w:r>
      <w:r w:rsidR="008054CC" w:rsidRPr="00DE6511">
        <w:t>) сведения об агенте (агентах) по выдаче</w:t>
      </w:r>
      <w:r w:rsidR="008054CC">
        <w:t xml:space="preserve"> и</w:t>
      </w:r>
      <w:r w:rsidR="008054CC" w:rsidRPr="00DE6511">
        <w:t xml:space="preserve"> погашению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8054CC" w:rsidRPr="00DE6511" w:rsidRDefault="008054CC" w:rsidP="008054CC">
      <w:pPr>
        <w:ind w:firstLine="720"/>
        <w:jc w:val="both"/>
      </w:pPr>
      <w:r w:rsidRPr="00DE6511">
        <w:t>1</w:t>
      </w:r>
      <w:r w:rsidR="0099638F">
        <w:t>0</w:t>
      </w:r>
      <w:r w:rsidRPr="00DE6511">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054CC" w:rsidRPr="0064505E" w:rsidRDefault="008054CC" w:rsidP="008054CC">
      <w:pPr>
        <w:ind w:firstLine="720"/>
        <w:jc w:val="both"/>
      </w:pPr>
      <w:r w:rsidRPr="00DE6511">
        <w:t>1</w:t>
      </w:r>
      <w:r w:rsidR="0099638F">
        <w:t>1</w:t>
      </w:r>
      <w:r w:rsidRPr="00DE6511">
        <w:t xml:space="preserve">) иные документы, содержащие информацию, раскрытую управляющей компанией в </w:t>
      </w:r>
      <w:r w:rsidRPr="0064505E">
        <w:t xml:space="preserve">соответствии с требованиями Федерального закона «Об инвестиционных фондах», </w:t>
      </w:r>
      <w:r w:rsidRPr="0064505E">
        <w:rPr>
          <w:color w:val="000000"/>
        </w:rPr>
        <w:t>нормативных  актов в сфере финансовых рынков</w:t>
      </w:r>
      <w:r w:rsidRPr="0064505E" w:rsidDel="008A1E1A">
        <w:t xml:space="preserve"> </w:t>
      </w:r>
      <w:r w:rsidRPr="0064505E">
        <w:t>и настоящих Правил.</w:t>
      </w:r>
    </w:p>
    <w:p w:rsidR="008054CC" w:rsidRPr="0064505E" w:rsidRDefault="00A0179B" w:rsidP="008054CC">
      <w:pPr>
        <w:ind w:firstLine="720"/>
        <w:jc w:val="both"/>
      </w:pPr>
      <w:r w:rsidRPr="00A0179B">
        <w:t>92</w:t>
      </w:r>
      <w:r w:rsidR="008054CC" w:rsidRPr="0064505E">
        <w:t>. Информация о времени начала и окончания приема заявок в течение дня приема заявок, о случаях приостановления и возобновления выдачи</w:t>
      </w:r>
      <w:r w:rsidR="008054CC">
        <w:t xml:space="preserve"> и</w:t>
      </w:r>
      <w:r w:rsidR="008054CC" w:rsidRPr="0064505E">
        <w:t xml:space="preserve"> погашения инвестиционных паев, об агентах по выдаче</w:t>
      </w:r>
      <w:r w:rsidR="008054CC">
        <w:t xml:space="preserve"> и</w:t>
      </w:r>
      <w:r w:rsidR="008054CC" w:rsidRPr="0064505E">
        <w:t xml:space="preserve"> погашению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выдаче</w:t>
      </w:r>
      <w:r w:rsidR="008054CC">
        <w:t xml:space="preserve"> и</w:t>
      </w:r>
      <w:r w:rsidR="008054CC" w:rsidRPr="0064505E">
        <w:t xml:space="preserve"> погашению инвестиционных паев по телефону или раскрываться иным способом.</w:t>
      </w:r>
    </w:p>
    <w:p w:rsidR="008054CC" w:rsidRPr="0064505E" w:rsidRDefault="00A0179B" w:rsidP="008054CC">
      <w:pPr>
        <w:ind w:firstLine="720"/>
        <w:jc w:val="both"/>
      </w:pPr>
      <w:bookmarkStart w:id="86" w:name="p_89"/>
      <w:bookmarkEnd w:id="86"/>
      <w:r w:rsidRPr="00A0179B">
        <w:t>93</w:t>
      </w:r>
      <w:r w:rsidR="008054CC" w:rsidRPr="0064505E">
        <w:t xml:space="preserve">. Управляющая компания обязана раскрывать информацию </w:t>
      </w:r>
      <w:bookmarkStart w:id="87" w:name="p_909"/>
      <w:bookmarkEnd w:id="87"/>
      <w:r w:rsidR="008054CC" w:rsidRPr="0064505E">
        <w:t xml:space="preserve">на сайте http://www.am-metropol.ru. Информация, подлежащая в соответствии с </w:t>
      </w:r>
      <w:r w:rsidR="008054CC" w:rsidRPr="0064505E">
        <w:rPr>
          <w:color w:val="000000"/>
        </w:rPr>
        <w:t>нормативными актами в сфере финансовых рынков</w:t>
      </w:r>
      <w:r w:rsidR="008054CC" w:rsidRPr="0064505E" w:rsidDel="008A1E1A">
        <w:t xml:space="preserve"> </w:t>
      </w:r>
      <w:r w:rsidR="008054CC" w:rsidRPr="0064505E">
        <w:t>опубликованию в печатном издании, публикуется в «Приложении к Вестнику Федеральной службы по финансовым рынкам».</w:t>
      </w:r>
    </w:p>
    <w:p w:rsidR="008054CC" w:rsidRPr="0064505E" w:rsidRDefault="008054CC" w:rsidP="008054CC">
      <w:pPr>
        <w:jc w:val="both"/>
      </w:pPr>
    </w:p>
    <w:p w:rsidR="00555A85" w:rsidRDefault="008054CC">
      <w:pPr>
        <w:pStyle w:val="1"/>
        <w:spacing w:before="0" w:after="0"/>
        <w:jc w:val="center"/>
        <w:rPr>
          <w:rFonts w:ascii="Times New Roman" w:hAnsi="Times New Roman" w:cs="Times New Roman"/>
          <w:b w:val="0"/>
        </w:rPr>
      </w:pPr>
      <w:bookmarkStart w:id="88" w:name="p_1011"/>
      <w:bookmarkStart w:id="89" w:name="Закладка_22_05_2008"/>
      <w:bookmarkEnd w:id="88"/>
      <w:bookmarkEnd w:id="89"/>
      <w:r w:rsidRPr="0064505E">
        <w:rPr>
          <w:rFonts w:ascii="Times New Roman" w:hAnsi="Times New Roman" w:cs="Times New Roman"/>
          <w:b w:val="0"/>
        </w:rPr>
        <w:t>XI. Ответственность управляющей компании, специализированного депозитария, регистратора</w:t>
      </w:r>
    </w:p>
    <w:p w:rsidR="00383363" w:rsidRDefault="00383363">
      <w:pPr>
        <w:rPr>
          <w:b/>
        </w:rPr>
      </w:pPr>
    </w:p>
    <w:p w:rsidR="008054CC" w:rsidRPr="00DE6511" w:rsidRDefault="00A0179B" w:rsidP="008054CC">
      <w:pPr>
        <w:ind w:firstLine="720"/>
        <w:jc w:val="both"/>
      </w:pPr>
      <w:bookmarkStart w:id="90" w:name="p_91"/>
      <w:bookmarkEnd w:id="90"/>
      <w:r w:rsidRPr="00A0179B">
        <w:t>94</w:t>
      </w:r>
      <w:r w:rsidR="008054CC" w:rsidRPr="00DE6511">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8054CC">
        <w:t>1</w:t>
      </w:r>
      <w:r w:rsidR="008054CC" w:rsidRPr="00DE6511">
        <w:t xml:space="preserve"> настоящих Правил.</w:t>
      </w:r>
    </w:p>
    <w:p w:rsidR="008054CC" w:rsidRPr="00DE6511" w:rsidRDefault="00A0179B" w:rsidP="008054CC">
      <w:pPr>
        <w:ind w:firstLine="720"/>
        <w:jc w:val="both"/>
      </w:pPr>
      <w:bookmarkStart w:id="91" w:name="p_92"/>
      <w:bookmarkStart w:id="92" w:name="p_93"/>
      <w:bookmarkEnd w:id="91"/>
      <w:bookmarkEnd w:id="92"/>
      <w:r w:rsidRPr="00A0179B">
        <w:lastRenderedPageBreak/>
        <w:t>95</w:t>
      </w:r>
      <w:r w:rsidR="008054CC" w:rsidRPr="00DE6511">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054CC" w:rsidRPr="00DE6511" w:rsidRDefault="00A0179B" w:rsidP="008054CC">
      <w:pPr>
        <w:ind w:firstLine="720"/>
        <w:jc w:val="both"/>
      </w:pPr>
      <w:bookmarkStart w:id="93" w:name="p_94"/>
      <w:bookmarkEnd w:id="93"/>
      <w:r w:rsidRPr="00A0179B">
        <w:t>96</w:t>
      </w:r>
      <w:r w:rsidR="008054CC" w:rsidRPr="00DE6511">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8054CC" w:rsidRPr="00DE6511" w:rsidRDefault="008054CC" w:rsidP="008054CC">
      <w:pPr>
        <w:ind w:firstLine="720"/>
        <w:jc w:val="both"/>
      </w:pPr>
      <w:bookmarkStart w:id="94" w:name="p_95"/>
      <w:bookmarkStart w:id="95" w:name="p_96"/>
      <w:bookmarkEnd w:id="94"/>
      <w:bookmarkEnd w:id="95"/>
      <w:r w:rsidRPr="00555A85">
        <w:t>97</w:t>
      </w:r>
      <w:r w:rsidRPr="00DE6511">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054CC" w:rsidRPr="00DE6511" w:rsidRDefault="008054CC" w:rsidP="008054CC">
      <w:pPr>
        <w:autoSpaceDE w:val="0"/>
        <w:autoSpaceDN w:val="0"/>
        <w:adjustRightInd w:val="0"/>
        <w:ind w:firstLine="708"/>
        <w:jc w:val="both"/>
      </w:pPr>
      <w:r w:rsidRPr="00DE6511">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8054CC" w:rsidRPr="00DE6511" w:rsidRDefault="008054CC" w:rsidP="008054CC">
      <w:pPr>
        <w:autoSpaceDE w:val="0"/>
        <w:autoSpaceDN w:val="0"/>
        <w:adjustRightInd w:val="0"/>
        <w:ind w:firstLine="708"/>
        <w:jc w:val="both"/>
      </w:pPr>
      <w:r w:rsidRPr="00DE6511">
        <w:t>с невозможностью осуществить права, закрепленные инвестиционными паями;</w:t>
      </w:r>
    </w:p>
    <w:p w:rsidR="008054CC" w:rsidRPr="00DE6511" w:rsidRDefault="008054CC" w:rsidP="008054CC">
      <w:pPr>
        <w:autoSpaceDE w:val="0"/>
        <w:autoSpaceDN w:val="0"/>
        <w:adjustRightInd w:val="0"/>
        <w:ind w:firstLine="708"/>
        <w:jc w:val="both"/>
      </w:pPr>
      <w:r w:rsidRPr="00DE6511">
        <w:t>с необоснованным отказом в открытии лицевого счета в указанном реестре.</w:t>
      </w:r>
    </w:p>
    <w:p w:rsidR="008054CC" w:rsidRPr="00DE6511" w:rsidRDefault="008054CC" w:rsidP="008054CC">
      <w:pPr>
        <w:autoSpaceDE w:val="0"/>
        <w:autoSpaceDN w:val="0"/>
        <w:adjustRightInd w:val="0"/>
        <w:ind w:firstLine="708"/>
        <w:jc w:val="both"/>
      </w:pPr>
      <w:r w:rsidRPr="00DE6511">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054CC" w:rsidRPr="00DE6511" w:rsidRDefault="008054CC" w:rsidP="008054CC">
      <w:pPr>
        <w:autoSpaceDE w:val="0"/>
        <w:autoSpaceDN w:val="0"/>
        <w:adjustRightInd w:val="0"/>
        <w:ind w:firstLine="708"/>
        <w:jc w:val="both"/>
      </w:pPr>
      <w:r w:rsidRPr="00DE6511">
        <w:t xml:space="preserve">Управляющая компания несет субсидиарную с регистратором ответственность, предусмотренную настоящим пунктом. </w:t>
      </w:r>
    </w:p>
    <w:p w:rsidR="008054CC" w:rsidRPr="00DE6511" w:rsidRDefault="00A0179B" w:rsidP="008054CC">
      <w:pPr>
        <w:autoSpaceDE w:val="0"/>
        <w:autoSpaceDN w:val="0"/>
        <w:adjustRightInd w:val="0"/>
        <w:ind w:firstLine="708"/>
        <w:jc w:val="both"/>
      </w:pPr>
      <w:r w:rsidRPr="00A0179B">
        <w:t>98</w:t>
      </w:r>
      <w:r w:rsidR="008054CC" w:rsidRPr="00DE6511">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8054CC" w:rsidRPr="00DE6511" w:rsidRDefault="008054CC" w:rsidP="008054CC">
      <w:pPr>
        <w:jc w:val="both"/>
      </w:pPr>
    </w:p>
    <w:p w:rsidR="00555A85" w:rsidRDefault="008054CC">
      <w:pPr>
        <w:pStyle w:val="1"/>
        <w:spacing w:before="0" w:after="0"/>
        <w:jc w:val="center"/>
        <w:rPr>
          <w:rFonts w:ascii="Times New Roman" w:hAnsi="Times New Roman" w:cs="Times New Roman"/>
          <w:b w:val="0"/>
        </w:rPr>
      </w:pPr>
      <w:bookmarkStart w:id="96" w:name="p_1012"/>
      <w:bookmarkEnd w:id="96"/>
      <w:r w:rsidRPr="00DE6511">
        <w:rPr>
          <w:rFonts w:ascii="Times New Roman" w:hAnsi="Times New Roman" w:cs="Times New Roman"/>
          <w:b w:val="0"/>
        </w:rPr>
        <w:t>XI</w:t>
      </w:r>
      <w:r>
        <w:rPr>
          <w:rFonts w:ascii="Times New Roman" w:hAnsi="Times New Roman" w:cs="Times New Roman"/>
          <w:b w:val="0"/>
          <w:lang w:val="en-US"/>
        </w:rPr>
        <w:t>I</w:t>
      </w:r>
      <w:r w:rsidRPr="00DE6511">
        <w:rPr>
          <w:rFonts w:ascii="Times New Roman" w:hAnsi="Times New Roman" w:cs="Times New Roman"/>
          <w:b w:val="0"/>
        </w:rPr>
        <w:t>. Прекращение фонда</w:t>
      </w:r>
    </w:p>
    <w:p w:rsidR="00383363" w:rsidRDefault="00383363">
      <w:pPr>
        <w:rPr>
          <w:b/>
        </w:rPr>
      </w:pPr>
    </w:p>
    <w:p w:rsidR="008054CC" w:rsidRPr="00DE6511" w:rsidRDefault="00A0179B" w:rsidP="008054CC">
      <w:pPr>
        <w:ind w:firstLine="720"/>
        <w:jc w:val="both"/>
      </w:pPr>
      <w:bookmarkStart w:id="97" w:name="p_97"/>
      <w:bookmarkEnd w:id="97"/>
      <w:r w:rsidRPr="00A0179B">
        <w:t>99</w:t>
      </w:r>
      <w:r w:rsidR="008054CC" w:rsidRPr="00DE6511">
        <w:t>. Фонд должен быть прекращен в случае, если:</w:t>
      </w:r>
    </w:p>
    <w:p w:rsidR="008054CC" w:rsidRPr="00DE6511" w:rsidRDefault="008054CC" w:rsidP="008054CC">
      <w:pPr>
        <w:autoSpaceDE w:val="0"/>
        <w:autoSpaceDN w:val="0"/>
        <w:adjustRightInd w:val="0"/>
        <w:ind w:firstLine="708"/>
        <w:jc w:val="both"/>
      </w:pPr>
      <w:r w:rsidRPr="00DE6511">
        <w:t>1) принята (приняты) заявка (заявки) на погашение всех инвестиционных паев;</w:t>
      </w:r>
    </w:p>
    <w:p w:rsidR="008054CC" w:rsidRPr="0064505E" w:rsidRDefault="008054CC" w:rsidP="008054CC">
      <w:pPr>
        <w:autoSpaceDE w:val="0"/>
        <w:autoSpaceDN w:val="0"/>
        <w:adjustRightInd w:val="0"/>
        <w:ind w:firstLine="720"/>
        <w:jc w:val="both"/>
      </w:pPr>
      <w:r w:rsidRPr="00DE6511">
        <w:t>2) принята (приняты) в течение одного дня заявка (заявки) на погашение 75 и более процентов инвестиционных паев при отсутствии в течени</w:t>
      </w:r>
      <w:r w:rsidR="0081475D">
        <w:t>е</w:t>
      </w:r>
      <w:r w:rsidRPr="00DE6511">
        <w:t xml:space="preserve"> этого дня оснований для выдачи инвестиционных паев</w:t>
      </w:r>
      <w:r w:rsidRPr="0064505E">
        <w:t>;</w:t>
      </w:r>
    </w:p>
    <w:p w:rsidR="008054CC" w:rsidRPr="0064505E" w:rsidRDefault="008054CC" w:rsidP="008054CC">
      <w:pPr>
        <w:ind w:firstLine="720"/>
        <w:jc w:val="both"/>
      </w:pPr>
      <w:r w:rsidRPr="0064505E">
        <w:t>3) аннулирована (прекратила действие) лицензия управляющей компании;</w:t>
      </w:r>
    </w:p>
    <w:p w:rsidR="008054CC" w:rsidRPr="0064505E" w:rsidRDefault="008054CC" w:rsidP="008054CC">
      <w:pPr>
        <w:ind w:firstLine="720"/>
        <w:jc w:val="both"/>
      </w:pPr>
      <w:r w:rsidRPr="0064505E">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054CC" w:rsidRPr="0064505E" w:rsidRDefault="008054CC" w:rsidP="008054CC">
      <w:pPr>
        <w:ind w:firstLine="720"/>
        <w:jc w:val="both"/>
      </w:pPr>
      <w:r w:rsidRPr="0064505E">
        <w:t>5) управляющей компанией принято соответствующее решение;</w:t>
      </w:r>
    </w:p>
    <w:p w:rsidR="008054CC" w:rsidRPr="0064505E" w:rsidRDefault="008054CC" w:rsidP="008054CC">
      <w:pPr>
        <w:ind w:firstLine="720"/>
        <w:jc w:val="both"/>
      </w:pPr>
      <w:r w:rsidRPr="0064505E">
        <w:t>6) наступили иные основания, предусмотренные Федеральным законом «Об инвестиционных фондах».</w:t>
      </w:r>
    </w:p>
    <w:p w:rsidR="008054CC" w:rsidRPr="0064505E" w:rsidRDefault="008054CC" w:rsidP="008054CC">
      <w:pPr>
        <w:ind w:firstLine="720"/>
        <w:jc w:val="both"/>
      </w:pPr>
      <w:bookmarkStart w:id="98" w:name="p_98"/>
      <w:bookmarkEnd w:id="98"/>
      <w:r w:rsidRPr="0064505E">
        <w:t>1</w:t>
      </w:r>
      <w:r w:rsidR="00A0179B" w:rsidRPr="00A0179B">
        <w:t>00</w:t>
      </w:r>
      <w:r w:rsidRPr="0064505E">
        <w:t>. Прекращение фонда осуществляется в порядке, предусмотренном Федеральным законом «Об инвестиционных фондах».</w:t>
      </w:r>
    </w:p>
    <w:p w:rsidR="008054CC" w:rsidRPr="0064505E" w:rsidRDefault="008054CC" w:rsidP="008054CC">
      <w:pPr>
        <w:ind w:firstLine="720"/>
        <w:jc w:val="both"/>
      </w:pPr>
      <w:r w:rsidRPr="0064505E">
        <w:lastRenderedPageBreak/>
        <w:t>1</w:t>
      </w:r>
      <w:r w:rsidR="00A0179B" w:rsidRPr="00A0179B">
        <w:t>01</w:t>
      </w:r>
      <w:r w:rsidRPr="0064505E">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8054CC" w:rsidRPr="0064505E" w:rsidRDefault="008054CC" w:rsidP="008054CC">
      <w:pPr>
        <w:autoSpaceDE w:val="0"/>
        <w:autoSpaceDN w:val="0"/>
        <w:adjustRightInd w:val="0"/>
        <w:ind w:firstLine="708"/>
        <w:jc w:val="both"/>
      </w:pPr>
      <w:r w:rsidRPr="0064505E">
        <w:t>1) размера задолженности перед кредиторами, требования которых должны удовлетворяться за счет имущества, составляющего фонд;</w:t>
      </w:r>
    </w:p>
    <w:p w:rsidR="008054CC" w:rsidRPr="0064505E" w:rsidRDefault="008054CC" w:rsidP="008054CC">
      <w:pPr>
        <w:autoSpaceDE w:val="0"/>
        <w:autoSpaceDN w:val="0"/>
        <w:adjustRightInd w:val="0"/>
        <w:ind w:firstLine="708"/>
        <w:jc w:val="both"/>
      </w:pPr>
      <w:r w:rsidRPr="0064505E">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8054CC" w:rsidRPr="0064505E" w:rsidRDefault="008054CC" w:rsidP="008054CC">
      <w:pPr>
        <w:autoSpaceDE w:val="0"/>
        <w:autoSpaceDN w:val="0"/>
        <w:adjustRightInd w:val="0"/>
        <w:ind w:firstLine="708"/>
        <w:jc w:val="both"/>
      </w:pPr>
      <w:r w:rsidRPr="0064505E">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054CC" w:rsidRPr="0064505E" w:rsidRDefault="008054CC" w:rsidP="008054CC">
      <w:pPr>
        <w:autoSpaceDE w:val="0"/>
        <w:autoSpaceDN w:val="0"/>
        <w:adjustRightInd w:val="0"/>
        <w:ind w:firstLine="708"/>
        <w:jc w:val="both"/>
      </w:pPr>
      <w:r w:rsidRPr="0064505E">
        <w:t>1</w:t>
      </w:r>
      <w:r w:rsidR="00A0179B" w:rsidRPr="00A0179B">
        <w:t>02</w:t>
      </w:r>
      <w:r w:rsidRPr="0064505E">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054CC" w:rsidRPr="0064505E" w:rsidRDefault="008054CC" w:rsidP="008054CC">
      <w:pPr>
        <w:jc w:val="both"/>
      </w:pPr>
    </w:p>
    <w:p w:rsidR="00555A85" w:rsidRDefault="008054CC">
      <w:pPr>
        <w:pStyle w:val="1"/>
        <w:spacing w:before="0" w:after="0"/>
        <w:jc w:val="center"/>
        <w:rPr>
          <w:rFonts w:ascii="Times New Roman" w:hAnsi="Times New Roman" w:cs="Times New Roman"/>
          <w:b w:val="0"/>
        </w:rPr>
      </w:pPr>
      <w:bookmarkStart w:id="99" w:name="p_1013"/>
      <w:bookmarkEnd w:id="99"/>
      <w:r w:rsidRPr="0064505E">
        <w:rPr>
          <w:rFonts w:ascii="Times New Roman" w:hAnsi="Times New Roman" w:cs="Times New Roman"/>
          <w:b w:val="0"/>
        </w:rPr>
        <w:t>X</w:t>
      </w:r>
      <w:r>
        <w:rPr>
          <w:rFonts w:ascii="Times New Roman" w:hAnsi="Times New Roman" w:cs="Times New Roman"/>
          <w:b w:val="0"/>
          <w:lang w:val="en-US"/>
        </w:rPr>
        <w:t>III</w:t>
      </w:r>
      <w:r w:rsidRPr="0064505E">
        <w:rPr>
          <w:rFonts w:ascii="Times New Roman" w:hAnsi="Times New Roman" w:cs="Times New Roman"/>
          <w:b w:val="0"/>
        </w:rPr>
        <w:t>. Внесение изменений в настоящие Правила</w:t>
      </w:r>
    </w:p>
    <w:p w:rsidR="00383363" w:rsidRDefault="00383363">
      <w:pPr>
        <w:rPr>
          <w:b/>
        </w:rPr>
      </w:pPr>
    </w:p>
    <w:p w:rsidR="008054CC" w:rsidRPr="0064505E" w:rsidRDefault="008054CC" w:rsidP="008054CC">
      <w:pPr>
        <w:ind w:firstLine="720"/>
        <w:jc w:val="both"/>
      </w:pPr>
      <w:bookmarkStart w:id="100" w:name="p_99"/>
      <w:bookmarkEnd w:id="100"/>
      <w:r w:rsidRPr="0064505E">
        <w:t>1</w:t>
      </w:r>
      <w:r w:rsidR="00A0179B" w:rsidRPr="00A0179B">
        <w:t>03</w:t>
      </w:r>
      <w:r w:rsidRPr="0064505E">
        <w:t xml:space="preserve">. Изменения, которые вносятся в настоящие Правила, вступают в силу при условии их регистрации </w:t>
      </w:r>
      <w:r w:rsidRPr="0064505E">
        <w:rPr>
          <w:color w:val="000000"/>
        </w:rPr>
        <w:t>Банком России</w:t>
      </w:r>
      <w:r w:rsidRPr="0064505E">
        <w:t>.</w:t>
      </w:r>
    </w:p>
    <w:p w:rsidR="008054CC" w:rsidRPr="0064505E" w:rsidRDefault="008054CC" w:rsidP="008054CC">
      <w:pPr>
        <w:ind w:firstLine="720"/>
        <w:jc w:val="both"/>
      </w:pPr>
      <w:r w:rsidRPr="0064505E">
        <w:t>1</w:t>
      </w:r>
      <w:r w:rsidR="00A0179B" w:rsidRPr="00A0179B">
        <w:t>04</w:t>
      </w:r>
      <w:r w:rsidRPr="0064505E">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8054CC" w:rsidRPr="0064505E" w:rsidRDefault="008054CC" w:rsidP="008054CC">
      <w:pPr>
        <w:autoSpaceDE w:val="0"/>
        <w:autoSpaceDN w:val="0"/>
        <w:adjustRightInd w:val="0"/>
        <w:ind w:firstLine="708"/>
        <w:jc w:val="both"/>
      </w:pPr>
      <w:r w:rsidRPr="0064505E">
        <w:t>1</w:t>
      </w:r>
      <w:r w:rsidR="00A0179B" w:rsidRPr="00A0179B">
        <w:t>05</w:t>
      </w:r>
      <w:r w:rsidRPr="0064505E">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81475D">
        <w:t>06</w:t>
      </w:r>
      <w:r w:rsidRPr="0064505E">
        <w:t xml:space="preserve"> и 1</w:t>
      </w:r>
      <w:r w:rsidR="0081475D">
        <w:t>07</w:t>
      </w:r>
      <w:r w:rsidRPr="0064505E">
        <w:t xml:space="preserve"> настоящих Правил.</w:t>
      </w:r>
    </w:p>
    <w:p w:rsidR="008054CC" w:rsidRPr="0064505E" w:rsidRDefault="008054CC" w:rsidP="008054CC">
      <w:pPr>
        <w:autoSpaceDE w:val="0"/>
        <w:autoSpaceDN w:val="0"/>
        <w:adjustRightInd w:val="0"/>
        <w:ind w:firstLine="708"/>
        <w:jc w:val="both"/>
      </w:pPr>
      <w:r w:rsidRPr="0064505E">
        <w:t>1</w:t>
      </w:r>
      <w:r w:rsidR="00A0179B" w:rsidRPr="00A0179B">
        <w:t>06</w:t>
      </w:r>
      <w:r w:rsidRPr="0064505E">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64505E">
        <w:rPr>
          <w:color w:val="000000"/>
        </w:rPr>
        <w:t>Банком России</w:t>
      </w:r>
      <w:r w:rsidRPr="0064505E">
        <w:t>, если они связаны:</w:t>
      </w:r>
    </w:p>
    <w:p w:rsidR="008054CC" w:rsidRPr="0064505E" w:rsidRDefault="008054CC" w:rsidP="008054CC">
      <w:pPr>
        <w:autoSpaceDE w:val="0"/>
        <w:autoSpaceDN w:val="0"/>
        <w:adjustRightInd w:val="0"/>
        <w:ind w:firstLine="708"/>
        <w:jc w:val="both"/>
      </w:pPr>
      <w:r w:rsidRPr="0064505E">
        <w:t>1) с изменением инвестиционной декларации фонда;</w:t>
      </w:r>
    </w:p>
    <w:p w:rsidR="008054CC" w:rsidRPr="0064505E" w:rsidRDefault="008054CC" w:rsidP="008054CC">
      <w:pPr>
        <w:autoSpaceDE w:val="0"/>
        <w:autoSpaceDN w:val="0"/>
        <w:adjustRightInd w:val="0"/>
        <w:ind w:firstLine="708"/>
        <w:jc w:val="both"/>
      </w:pPr>
      <w:r w:rsidRPr="0064505E">
        <w:t>2) с увеличением размера вознаграждения управляющей компании, специализированного депозитария, регистратора, аудиторской организации;</w:t>
      </w:r>
    </w:p>
    <w:p w:rsidR="008054CC" w:rsidRPr="0064505E" w:rsidRDefault="008054CC" w:rsidP="008054CC">
      <w:pPr>
        <w:autoSpaceDE w:val="0"/>
        <w:autoSpaceDN w:val="0"/>
        <w:adjustRightInd w:val="0"/>
        <w:ind w:firstLine="708"/>
        <w:jc w:val="both"/>
      </w:pPr>
      <w:r w:rsidRPr="0064505E">
        <w:t>3) с увеличением расходов и (или) расширением перечня расходов, подлежащих оплате за счет имущества, составляющего фонд;</w:t>
      </w:r>
    </w:p>
    <w:p w:rsidR="008054CC" w:rsidRPr="0064505E" w:rsidRDefault="008054CC" w:rsidP="008054CC">
      <w:pPr>
        <w:autoSpaceDE w:val="0"/>
        <w:autoSpaceDN w:val="0"/>
        <w:adjustRightInd w:val="0"/>
        <w:ind w:firstLine="708"/>
        <w:jc w:val="both"/>
      </w:pPr>
      <w:r w:rsidRPr="0064505E">
        <w:t>4) с введением скидок в связи с погашением инвестиционных паев или увеличением их размеров;</w:t>
      </w:r>
    </w:p>
    <w:p w:rsidR="008054CC" w:rsidRPr="0064505E" w:rsidRDefault="008054CC" w:rsidP="008054CC">
      <w:pPr>
        <w:autoSpaceDE w:val="0"/>
        <w:autoSpaceDN w:val="0"/>
        <w:adjustRightInd w:val="0"/>
        <w:ind w:firstLine="708"/>
        <w:jc w:val="both"/>
      </w:pPr>
      <w:r w:rsidRPr="0064505E">
        <w:t xml:space="preserve">5) с иными изменениями, предусмотренными </w:t>
      </w:r>
      <w:r w:rsidRPr="0064505E">
        <w:rPr>
          <w:color w:val="000000"/>
        </w:rPr>
        <w:t>нормативными актами в сфере финансовых рынков</w:t>
      </w:r>
      <w:r w:rsidRPr="0064505E">
        <w:t>.</w:t>
      </w:r>
    </w:p>
    <w:p w:rsidR="008054CC" w:rsidRPr="0064505E" w:rsidRDefault="008054CC" w:rsidP="008054CC">
      <w:pPr>
        <w:autoSpaceDE w:val="0"/>
        <w:autoSpaceDN w:val="0"/>
        <w:adjustRightInd w:val="0"/>
        <w:ind w:firstLine="708"/>
        <w:jc w:val="both"/>
      </w:pPr>
      <w:r w:rsidRPr="0064505E">
        <w:t>1</w:t>
      </w:r>
      <w:r w:rsidR="00A0179B" w:rsidRPr="00A0179B">
        <w:t>07</w:t>
      </w:r>
      <w:r w:rsidRPr="0064505E">
        <w:t xml:space="preserve">. Изменения, которые вносятся в настоящие Правила, вступают в силу со дня их регистрации </w:t>
      </w:r>
      <w:r w:rsidRPr="0064505E">
        <w:rPr>
          <w:color w:val="000000"/>
        </w:rPr>
        <w:t>Банком России</w:t>
      </w:r>
      <w:r w:rsidRPr="0064505E">
        <w:t>, если они касаются:</w:t>
      </w:r>
    </w:p>
    <w:p w:rsidR="008054CC" w:rsidRPr="0064505E" w:rsidRDefault="008054CC" w:rsidP="008054CC">
      <w:pPr>
        <w:autoSpaceDE w:val="0"/>
        <w:autoSpaceDN w:val="0"/>
        <w:adjustRightInd w:val="0"/>
        <w:ind w:firstLine="708"/>
        <w:jc w:val="both"/>
      </w:pPr>
      <w:r w:rsidRPr="0064505E">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8054CC" w:rsidRPr="0064505E" w:rsidRDefault="008054CC" w:rsidP="008054CC">
      <w:pPr>
        <w:autoSpaceDE w:val="0"/>
        <w:autoSpaceDN w:val="0"/>
        <w:adjustRightInd w:val="0"/>
        <w:ind w:firstLine="708"/>
        <w:jc w:val="both"/>
      </w:pPr>
      <w:r w:rsidRPr="0064505E">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8054CC" w:rsidRPr="0064505E" w:rsidRDefault="008054CC" w:rsidP="008054CC">
      <w:pPr>
        <w:autoSpaceDE w:val="0"/>
        <w:autoSpaceDN w:val="0"/>
        <w:adjustRightInd w:val="0"/>
        <w:ind w:firstLine="708"/>
        <w:jc w:val="both"/>
      </w:pPr>
      <w:r w:rsidRPr="0064505E">
        <w:t>3) отмены скидок (надбавок) или уменьшения их размеров;</w:t>
      </w:r>
    </w:p>
    <w:p w:rsidR="008054CC" w:rsidRPr="0064505E" w:rsidRDefault="008054CC" w:rsidP="008054CC">
      <w:pPr>
        <w:autoSpaceDE w:val="0"/>
        <w:autoSpaceDN w:val="0"/>
        <w:adjustRightInd w:val="0"/>
        <w:ind w:firstLine="708"/>
        <w:jc w:val="both"/>
      </w:pPr>
      <w:r w:rsidRPr="0064505E">
        <w:t xml:space="preserve">4) иных положений, предусмотренных </w:t>
      </w:r>
      <w:r w:rsidRPr="0064505E">
        <w:rPr>
          <w:color w:val="000000"/>
        </w:rPr>
        <w:t>нормативными актами в сфере финансовых рынков</w:t>
      </w:r>
      <w:r w:rsidRPr="0064505E">
        <w:t>.</w:t>
      </w:r>
    </w:p>
    <w:p w:rsidR="008054CC" w:rsidRPr="0064505E" w:rsidRDefault="008054CC" w:rsidP="008054CC">
      <w:pPr>
        <w:jc w:val="both"/>
      </w:pPr>
    </w:p>
    <w:p w:rsidR="00555A85" w:rsidRDefault="008054CC">
      <w:pPr>
        <w:pStyle w:val="1"/>
        <w:spacing w:before="0" w:after="0"/>
        <w:jc w:val="center"/>
        <w:rPr>
          <w:rFonts w:ascii="Times New Roman" w:hAnsi="Times New Roman" w:cs="Times New Roman"/>
          <w:b w:val="0"/>
        </w:rPr>
      </w:pPr>
      <w:r w:rsidRPr="0064505E">
        <w:rPr>
          <w:rFonts w:ascii="Times New Roman" w:hAnsi="Times New Roman" w:cs="Times New Roman"/>
          <w:b w:val="0"/>
        </w:rPr>
        <w:lastRenderedPageBreak/>
        <w:t>X</w:t>
      </w:r>
      <w:r>
        <w:rPr>
          <w:rFonts w:ascii="Times New Roman" w:hAnsi="Times New Roman" w:cs="Times New Roman"/>
          <w:b w:val="0"/>
          <w:lang w:val="en-US"/>
        </w:rPr>
        <w:t>IV</w:t>
      </w:r>
      <w:r w:rsidRPr="0064505E">
        <w:rPr>
          <w:rFonts w:ascii="Times New Roman" w:hAnsi="Times New Roman" w:cs="Times New Roman"/>
          <w:b w:val="0"/>
        </w:rPr>
        <w:t>. Основные сведения о порядке налогообложения доходов инвесторов</w:t>
      </w:r>
    </w:p>
    <w:p w:rsidR="00383363" w:rsidRDefault="00383363">
      <w:pPr>
        <w:rPr>
          <w:b/>
        </w:rPr>
      </w:pPr>
    </w:p>
    <w:p w:rsidR="008054CC" w:rsidRPr="0064505E" w:rsidRDefault="008054CC" w:rsidP="008054CC">
      <w:pPr>
        <w:autoSpaceDE w:val="0"/>
        <w:autoSpaceDN w:val="0"/>
        <w:adjustRightInd w:val="0"/>
        <w:ind w:firstLine="708"/>
        <w:jc w:val="both"/>
      </w:pPr>
      <w:r w:rsidRPr="0064505E">
        <w:t>1</w:t>
      </w:r>
      <w:r w:rsidR="00A0179B" w:rsidRPr="00A0179B">
        <w:t>08</w:t>
      </w:r>
      <w:r w:rsidRPr="0064505E">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8054CC" w:rsidRDefault="008054CC" w:rsidP="008054CC">
      <w:pPr>
        <w:autoSpaceDE w:val="0"/>
        <w:autoSpaceDN w:val="0"/>
        <w:adjustRightInd w:val="0"/>
        <w:ind w:firstLine="708"/>
        <w:jc w:val="both"/>
      </w:pPr>
      <w:r w:rsidRPr="0064505E">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 </w:t>
      </w:r>
    </w:p>
    <w:p w:rsidR="008054CC" w:rsidRDefault="008054CC" w:rsidP="008054CC">
      <w:pPr>
        <w:autoSpaceDE w:val="0"/>
        <w:autoSpaceDN w:val="0"/>
        <w:adjustRightInd w:val="0"/>
        <w:ind w:firstLine="708"/>
        <w:jc w:val="both"/>
      </w:pPr>
    </w:p>
    <w:p w:rsidR="008054CC" w:rsidRDefault="008054CC" w:rsidP="008054CC">
      <w:pPr>
        <w:autoSpaceDE w:val="0"/>
        <w:autoSpaceDN w:val="0"/>
        <w:adjustRightInd w:val="0"/>
        <w:ind w:firstLine="708"/>
        <w:jc w:val="both"/>
      </w:pPr>
    </w:p>
    <w:p w:rsidR="008054CC" w:rsidRDefault="008054CC" w:rsidP="008054CC">
      <w:pPr>
        <w:autoSpaceDE w:val="0"/>
        <w:autoSpaceDN w:val="0"/>
        <w:adjustRightInd w:val="0"/>
        <w:ind w:firstLine="708"/>
        <w:jc w:val="both"/>
      </w:pPr>
    </w:p>
    <w:p w:rsidR="008054CC" w:rsidRDefault="008054CC" w:rsidP="008054CC">
      <w:pPr>
        <w:autoSpaceDE w:val="0"/>
        <w:autoSpaceDN w:val="0"/>
        <w:adjustRightInd w:val="0"/>
        <w:ind w:firstLine="708"/>
        <w:jc w:val="both"/>
      </w:pPr>
    </w:p>
    <w:p w:rsidR="008054CC" w:rsidRDefault="008054CC" w:rsidP="008054CC">
      <w:pPr>
        <w:autoSpaceDE w:val="0"/>
        <w:autoSpaceDN w:val="0"/>
        <w:adjustRightInd w:val="0"/>
        <w:ind w:firstLine="708"/>
        <w:jc w:val="both"/>
      </w:pPr>
    </w:p>
    <w:p w:rsidR="008054CC" w:rsidRDefault="008054CC" w:rsidP="008054CC">
      <w:pPr>
        <w:autoSpaceDE w:val="0"/>
        <w:autoSpaceDN w:val="0"/>
        <w:adjustRightInd w:val="0"/>
        <w:ind w:firstLine="708"/>
        <w:jc w:val="both"/>
      </w:pPr>
    </w:p>
    <w:p w:rsidR="008054CC" w:rsidRPr="0064505E" w:rsidRDefault="008054CC" w:rsidP="008054CC">
      <w:pPr>
        <w:autoSpaceDE w:val="0"/>
        <w:autoSpaceDN w:val="0"/>
        <w:adjustRightInd w:val="0"/>
        <w:ind w:firstLine="708"/>
        <w:jc w:val="both"/>
      </w:pPr>
    </w:p>
    <w:p w:rsidR="008054CC" w:rsidRPr="009B4DFF" w:rsidRDefault="008054CC" w:rsidP="008054CC">
      <w:pPr>
        <w:pStyle w:val="ConsNormal"/>
        <w:widowControl/>
        <w:spacing w:before="120"/>
        <w:ind w:firstLine="0"/>
        <w:jc w:val="both"/>
        <w:rPr>
          <w:rFonts w:ascii="Times New Roman" w:hAnsi="Times New Roman" w:cs="Times New Roman"/>
          <w:sz w:val="24"/>
          <w:szCs w:val="24"/>
        </w:rPr>
      </w:pPr>
      <w:r w:rsidRPr="009B4DFF">
        <w:rPr>
          <w:rFonts w:ascii="Times New Roman" w:hAnsi="Times New Roman" w:cs="Times New Roman"/>
          <w:sz w:val="24"/>
          <w:szCs w:val="24"/>
        </w:rPr>
        <w:t xml:space="preserve">Генеральный директор </w:t>
      </w:r>
    </w:p>
    <w:p w:rsidR="008054CC" w:rsidRPr="0064505E" w:rsidRDefault="008054CC" w:rsidP="008054CC">
      <w:pPr>
        <w:pStyle w:val="ConsNormal"/>
        <w:widowControl/>
        <w:spacing w:before="120"/>
        <w:ind w:firstLine="0"/>
        <w:jc w:val="both"/>
        <w:rPr>
          <w:rFonts w:ascii="Times New Roman" w:hAnsi="Times New Roman" w:cs="Times New Roman"/>
          <w:bCs/>
          <w:color w:val="000000"/>
          <w:sz w:val="24"/>
          <w:szCs w:val="24"/>
        </w:rPr>
      </w:pPr>
      <w:r w:rsidRPr="009B4DFF">
        <w:rPr>
          <w:rFonts w:ascii="Times New Roman" w:hAnsi="Times New Roman" w:cs="Times New Roman"/>
          <w:sz w:val="24"/>
          <w:szCs w:val="24"/>
        </w:rPr>
        <w:t>ООО «УК «МЕТРОПОЛЬ»</w:t>
      </w:r>
      <w:r w:rsidRPr="0064505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64505E">
        <w:rPr>
          <w:rFonts w:ascii="Times New Roman" w:hAnsi="Times New Roman" w:cs="Times New Roman"/>
          <w:bCs/>
          <w:color w:val="000000"/>
          <w:sz w:val="24"/>
          <w:szCs w:val="24"/>
        </w:rPr>
        <w:t>_______________/А.К. Захаров /</w:t>
      </w:r>
    </w:p>
    <w:p w:rsidR="008054CC" w:rsidRPr="0064505E" w:rsidRDefault="008054CC" w:rsidP="008054CC">
      <w:pPr>
        <w:pStyle w:val="ConsNormal"/>
        <w:widowControl/>
        <w:spacing w:before="120"/>
        <w:ind w:firstLine="0"/>
        <w:jc w:val="both"/>
        <w:rPr>
          <w:rFonts w:ascii="Times New Roman" w:hAnsi="Times New Roman" w:cs="Times New Roman"/>
          <w:sz w:val="24"/>
          <w:szCs w:val="24"/>
        </w:rPr>
      </w:pPr>
      <w:r w:rsidRPr="0064505E">
        <w:rPr>
          <w:rFonts w:ascii="Times New Roman" w:hAnsi="Times New Roman" w:cs="Times New Roman"/>
          <w:sz w:val="24"/>
          <w:szCs w:val="24"/>
        </w:rPr>
        <w:tab/>
      </w:r>
      <w:r w:rsidRPr="0064505E">
        <w:rPr>
          <w:rFonts w:ascii="Times New Roman" w:hAnsi="Times New Roman" w:cs="Times New Roman"/>
          <w:sz w:val="24"/>
          <w:szCs w:val="24"/>
        </w:rPr>
        <w:tab/>
      </w:r>
      <w:r w:rsidRPr="0064505E">
        <w:rPr>
          <w:rFonts w:ascii="Times New Roman" w:hAnsi="Times New Roman" w:cs="Times New Roman"/>
          <w:sz w:val="24"/>
          <w:szCs w:val="24"/>
        </w:rPr>
        <w:tab/>
      </w:r>
      <w:r w:rsidRPr="0064505E">
        <w:rPr>
          <w:rFonts w:ascii="Times New Roman" w:hAnsi="Times New Roman" w:cs="Times New Roman"/>
          <w:sz w:val="24"/>
          <w:szCs w:val="24"/>
        </w:rPr>
        <w:tab/>
      </w:r>
      <w:r w:rsidRPr="0064505E">
        <w:rPr>
          <w:rFonts w:ascii="Times New Roman" w:hAnsi="Times New Roman" w:cs="Times New Roman"/>
          <w:sz w:val="24"/>
          <w:szCs w:val="24"/>
        </w:rPr>
        <w:tab/>
      </w:r>
      <w:r w:rsidRPr="0064505E">
        <w:rPr>
          <w:rFonts w:ascii="Times New Roman" w:hAnsi="Times New Roman" w:cs="Times New Roman"/>
          <w:sz w:val="24"/>
          <w:szCs w:val="24"/>
        </w:rPr>
        <w:tab/>
      </w:r>
      <w:r w:rsidRPr="0064505E">
        <w:rPr>
          <w:rFonts w:ascii="Times New Roman" w:hAnsi="Times New Roman" w:cs="Times New Roman"/>
          <w:sz w:val="24"/>
          <w:szCs w:val="24"/>
        </w:rPr>
        <w:tab/>
      </w:r>
      <w:r w:rsidRPr="0064505E">
        <w:rPr>
          <w:rFonts w:ascii="Times New Roman" w:hAnsi="Times New Roman" w:cs="Times New Roman"/>
          <w:sz w:val="24"/>
          <w:szCs w:val="24"/>
        </w:rPr>
        <w:tab/>
      </w:r>
      <w:r w:rsidRPr="0064505E">
        <w:rPr>
          <w:rFonts w:ascii="Times New Roman" w:hAnsi="Times New Roman" w:cs="Times New Roman"/>
          <w:sz w:val="24"/>
          <w:szCs w:val="24"/>
        </w:rPr>
        <w:tab/>
      </w:r>
      <w:r>
        <w:rPr>
          <w:rFonts w:ascii="Times New Roman" w:hAnsi="Times New Roman" w:cs="Times New Roman"/>
          <w:sz w:val="24"/>
          <w:szCs w:val="24"/>
        </w:rPr>
        <w:t xml:space="preserve">      </w:t>
      </w:r>
      <w:r w:rsidRPr="0064505E">
        <w:rPr>
          <w:rFonts w:ascii="Times New Roman" w:hAnsi="Times New Roman" w:cs="Times New Roman"/>
          <w:sz w:val="24"/>
          <w:szCs w:val="24"/>
        </w:rPr>
        <w:t>М.П.</w:t>
      </w:r>
    </w:p>
    <w:p w:rsidR="008054CC" w:rsidRPr="0064505E" w:rsidRDefault="008054CC" w:rsidP="008054CC">
      <w:pPr>
        <w:ind w:left="4536"/>
        <w:jc w:val="center"/>
      </w:pPr>
    </w:p>
    <w:p w:rsidR="008054CC" w:rsidRPr="0064505E" w:rsidRDefault="008054CC" w:rsidP="008054CC">
      <w:pPr>
        <w:ind w:left="4536"/>
        <w:jc w:val="center"/>
      </w:pPr>
      <w:bookmarkStart w:id="101" w:name="p_1101"/>
      <w:bookmarkStart w:id="102" w:name="p_1102"/>
      <w:bookmarkStart w:id="103" w:name="p_1103"/>
      <w:bookmarkStart w:id="104" w:name="p_1104"/>
      <w:bookmarkStart w:id="105" w:name="p_1105"/>
      <w:bookmarkStart w:id="106" w:name="p_1106"/>
      <w:bookmarkStart w:id="107" w:name="p_1107"/>
      <w:bookmarkStart w:id="108" w:name="p_1108"/>
      <w:bookmarkStart w:id="109" w:name="p_1109"/>
      <w:bookmarkEnd w:id="101"/>
      <w:bookmarkEnd w:id="102"/>
      <w:bookmarkEnd w:id="103"/>
      <w:bookmarkEnd w:id="104"/>
      <w:bookmarkEnd w:id="105"/>
      <w:bookmarkEnd w:id="106"/>
      <w:bookmarkEnd w:id="107"/>
      <w:bookmarkEnd w:id="108"/>
      <w:bookmarkEnd w:id="109"/>
    </w:p>
    <w:p w:rsidR="008054CC" w:rsidRPr="0064505E" w:rsidRDefault="008054CC" w:rsidP="008054CC">
      <w:pPr>
        <w:ind w:left="4536"/>
        <w:jc w:val="center"/>
      </w:pPr>
    </w:p>
    <w:p w:rsidR="008054CC" w:rsidRDefault="008054CC" w:rsidP="008054CC">
      <w:pPr>
        <w:pStyle w:val="fieldcomment"/>
        <w:jc w:val="right"/>
        <w:rPr>
          <w:spacing w:val="8"/>
          <w:lang w:val="ru-RU"/>
        </w:rPr>
      </w:pPr>
    </w:p>
    <w:p w:rsidR="008054CC" w:rsidRDefault="000C146D" w:rsidP="00D92356">
      <w:pPr>
        <w:pStyle w:val="ConsNormal"/>
        <w:widowControl/>
        <w:spacing w:before="120"/>
        <w:ind w:firstLine="0"/>
        <w:jc w:val="both"/>
        <w:outlineLvl w:val="0"/>
        <w:rPr>
          <w:rFonts w:ascii="Times New Roman" w:hAnsi="Times New Roman" w:cs="Times New Roman"/>
          <w:b/>
          <w:bCs/>
          <w:color w:val="000000"/>
          <w:sz w:val="24"/>
          <w:szCs w:val="24"/>
          <w:lang w:val="en-US"/>
        </w:rPr>
      </w:pPr>
      <w:bookmarkStart w:id="110" w:name="_Toc514553762"/>
      <w:r>
        <w:rPr>
          <w:noProof/>
          <w:szCs w:val="24"/>
        </w:rPr>
        <w:lastRenderedPageBreak/>
        <w:drawing>
          <wp:inline distT="0" distB="0" distL="0" distR="0">
            <wp:extent cx="5800725" cy="94011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800725" cy="9401175"/>
                    </a:xfrm>
                    <a:prstGeom prst="rect">
                      <a:avLst/>
                    </a:prstGeom>
                    <a:noFill/>
                    <a:ln w="9525">
                      <a:noFill/>
                      <a:miter lim="800000"/>
                      <a:headEnd/>
                      <a:tailEnd/>
                    </a:ln>
                  </pic:spPr>
                </pic:pic>
              </a:graphicData>
            </a:graphic>
          </wp:inline>
        </w:drawing>
      </w:r>
    </w:p>
    <w:p w:rsidR="009B4DFF" w:rsidRDefault="000C146D" w:rsidP="00D92356">
      <w:pPr>
        <w:pStyle w:val="ConsNormal"/>
        <w:widowControl/>
        <w:spacing w:before="120"/>
        <w:ind w:firstLine="0"/>
        <w:jc w:val="both"/>
        <w:outlineLvl w:val="0"/>
        <w:rPr>
          <w:rFonts w:ascii="Times New Roman" w:hAnsi="Times New Roman" w:cs="Times New Roman"/>
          <w:b/>
          <w:bCs/>
          <w:color w:val="000000"/>
          <w:sz w:val="24"/>
          <w:szCs w:val="24"/>
          <w:lang w:val="en-US"/>
        </w:rPr>
      </w:pPr>
      <w:r>
        <w:rPr>
          <w:noProof/>
          <w:szCs w:val="24"/>
        </w:rPr>
        <w:lastRenderedPageBreak/>
        <w:drawing>
          <wp:inline distT="0" distB="0" distL="0" distR="0">
            <wp:extent cx="5924550" cy="9058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924550" cy="9058275"/>
                    </a:xfrm>
                    <a:prstGeom prst="rect">
                      <a:avLst/>
                    </a:prstGeom>
                    <a:noFill/>
                    <a:ln w="9525">
                      <a:noFill/>
                      <a:miter lim="800000"/>
                      <a:headEnd/>
                      <a:tailEnd/>
                    </a:ln>
                  </pic:spPr>
                </pic:pic>
              </a:graphicData>
            </a:graphic>
          </wp:inline>
        </w:drawing>
      </w:r>
    </w:p>
    <w:p w:rsidR="009B4DFF" w:rsidRDefault="009B4DFF" w:rsidP="00D92356">
      <w:pPr>
        <w:pStyle w:val="ConsNormal"/>
        <w:widowControl/>
        <w:spacing w:before="120"/>
        <w:ind w:firstLine="0"/>
        <w:jc w:val="both"/>
        <w:outlineLvl w:val="0"/>
        <w:rPr>
          <w:rFonts w:ascii="Times New Roman" w:hAnsi="Times New Roman" w:cs="Times New Roman"/>
          <w:b/>
          <w:bCs/>
          <w:color w:val="000000"/>
          <w:sz w:val="24"/>
          <w:szCs w:val="24"/>
          <w:lang w:val="en-US"/>
        </w:rPr>
      </w:pPr>
    </w:p>
    <w:p w:rsidR="009B4DFF" w:rsidRDefault="000C146D" w:rsidP="00D92356">
      <w:pPr>
        <w:pStyle w:val="ConsNormal"/>
        <w:widowControl/>
        <w:spacing w:before="120"/>
        <w:ind w:firstLine="0"/>
        <w:jc w:val="both"/>
        <w:outlineLvl w:val="0"/>
        <w:rPr>
          <w:rFonts w:ascii="Times New Roman" w:hAnsi="Times New Roman" w:cs="Times New Roman"/>
          <w:b/>
          <w:bCs/>
          <w:color w:val="000000"/>
          <w:sz w:val="24"/>
          <w:szCs w:val="24"/>
          <w:lang w:val="en-US"/>
        </w:rPr>
      </w:pPr>
      <w:r>
        <w:rPr>
          <w:noProof/>
          <w:szCs w:val="24"/>
        </w:rPr>
        <w:lastRenderedPageBreak/>
        <w:drawing>
          <wp:inline distT="0" distB="0" distL="0" distR="0">
            <wp:extent cx="5800725" cy="94011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800725" cy="9401175"/>
                    </a:xfrm>
                    <a:prstGeom prst="rect">
                      <a:avLst/>
                    </a:prstGeom>
                    <a:noFill/>
                    <a:ln w="9525">
                      <a:noFill/>
                      <a:miter lim="800000"/>
                      <a:headEnd/>
                      <a:tailEnd/>
                    </a:ln>
                  </pic:spPr>
                </pic:pic>
              </a:graphicData>
            </a:graphic>
          </wp:inline>
        </w:drawing>
      </w:r>
    </w:p>
    <w:p w:rsidR="009B4DFF" w:rsidRPr="009B4DFF" w:rsidRDefault="000C146D" w:rsidP="00D92356">
      <w:pPr>
        <w:pStyle w:val="ConsNormal"/>
        <w:widowControl/>
        <w:spacing w:before="120"/>
        <w:ind w:firstLine="0"/>
        <w:jc w:val="both"/>
        <w:outlineLvl w:val="0"/>
        <w:rPr>
          <w:rFonts w:ascii="Times New Roman" w:hAnsi="Times New Roman" w:cs="Times New Roman"/>
          <w:b/>
          <w:bCs/>
          <w:color w:val="000000"/>
          <w:sz w:val="24"/>
          <w:szCs w:val="24"/>
          <w:lang w:val="en-US"/>
        </w:rPr>
      </w:pPr>
      <w:r>
        <w:rPr>
          <w:noProof/>
          <w:szCs w:val="24"/>
        </w:rPr>
        <w:lastRenderedPageBreak/>
        <w:drawing>
          <wp:inline distT="0" distB="0" distL="0" distR="0">
            <wp:extent cx="5800725" cy="9401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800725" cy="9401175"/>
                    </a:xfrm>
                    <a:prstGeom prst="rect">
                      <a:avLst/>
                    </a:prstGeom>
                    <a:noFill/>
                    <a:ln w="9525">
                      <a:noFill/>
                      <a:miter lim="800000"/>
                      <a:headEnd/>
                      <a:tailEnd/>
                    </a:ln>
                  </pic:spPr>
                </pic:pic>
              </a:graphicData>
            </a:graphic>
          </wp:inline>
        </w:drawing>
      </w:r>
      <w:bookmarkEnd w:id="110"/>
    </w:p>
    <w:sectPr w:rsidR="009B4DFF" w:rsidRPr="009B4DFF" w:rsidSect="00B76D7C">
      <w:footerReference w:type="default" r:id="rId15"/>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6D" w:rsidRDefault="000C146D" w:rsidP="00CD3B24">
      <w:r>
        <w:separator/>
      </w:r>
    </w:p>
  </w:endnote>
  <w:endnote w:type="continuationSeparator" w:id="0">
    <w:p w:rsidR="000C146D" w:rsidRDefault="000C146D" w:rsidP="00CD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9D" w:rsidRDefault="00E144DB">
    <w:pPr>
      <w:pStyle w:val="a6"/>
      <w:jc w:val="right"/>
    </w:pPr>
    <w:fldSimple w:instr=" PAGE   \* MERGEFORMAT ">
      <w:r w:rsidR="00312258">
        <w:rPr>
          <w:noProof/>
        </w:rPr>
        <w:t>1</w:t>
      </w:r>
    </w:fldSimple>
  </w:p>
  <w:p w:rsidR="0021459D" w:rsidRDefault="002145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6D" w:rsidRDefault="000C146D" w:rsidP="00CD3B24">
      <w:r>
        <w:separator/>
      </w:r>
    </w:p>
  </w:footnote>
  <w:footnote w:type="continuationSeparator" w:id="0">
    <w:p w:rsidR="000C146D" w:rsidRDefault="000C146D" w:rsidP="00CD3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478"/>
    <w:multiLevelType w:val="hybridMultilevel"/>
    <w:tmpl w:val="B35C5B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6A5D9B"/>
    <w:multiLevelType w:val="hybridMultilevel"/>
    <w:tmpl w:val="770EB13A"/>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11F941C2"/>
    <w:multiLevelType w:val="hybridMultilevel"/>
    <w:tmpl w:val="0550306E"/>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191025EF"/>
    <w:multiLevelType w:val="hybridMultilevel"/>
    <w:tmpl w:val="121069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B882F67"/>
    <w:multiLevelType w:val="hybridMultilevel"/>
    <w:tmpl w:val="EF2C23AC"/>
    <w:lvl w:ilvl="0" w:tplc="04190005">
      <w:start w:val="1"/>
      <w:numFmt w:val="bullet"/>
      <w:lvlText w:val=""/>
      <w:lvlJc w:val="left"/>
      <w:pPr>
        <w:tabs>
          <w:tab w:val="num" w:pos="1637"/>
        </w:tabs>
        <w:ind w:left="1637"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7554B9"/>
    <w:multiLevelType w:val="multilevel"/>
    <w:tmpl w:val="09789374"/>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050326A"/>
    <w:multiLevelType w:val="hybridMultilevel"/>
    <w:tmpl w:val="170A5642"/>
    <w:lvl w:ilvl="0" w:tplc="A25084E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6A437F"/>
    <w:multiLevelType w:val="hybridMultilevel"/>
    <w:tmpl w:val="F2D2E89E"/>
    <w:lvl w:ilvl="0" w:tplc="7F4CF4E0">
      <w:start w:val="1"/>
      <w:numFmt w:val="decimal"/>
      <w:lvlText w:val="%1."/>
      <w:lvlJc w:val="left"/>
      <w:pPr>
        <w:tabs>
          <w:tab w:val="num" w:pos="0"/>
        </w:tabs>
        <w:ind w:left="227" w:hanging="227"/>
      </w:pPr>
      <w:rPr>
        <w:rFonts w:cs="Times New Roman" w:hint="default"/>
        <w:b w:val="0"/>
      </w:rPr>
    </w:lvl>
    <w:lvl w:ilvl="1" w:tplc="04190019">
      <w:start w:val="1"/>
      <w:numFmt w:val="lowerLetter"/>
      <w:lvlText w:val="%2."/>
      <w:lvlJc w:val="left"/>
      <w:pPr>
        <w:tabs>
          <w:tab w:val="num" w:pos="1298"/>
        </w:tabs>
        <w:ind w:left="1298" w:hanging="360"/>
      </w:pPr>
      <w:rPr>
        <w:rFonts w:cs="Times New Roman"/>
      </w:rPr>
    </w:lvl>
    <w:lvl w:ilvl="2" w:tplc="DDC6B614">
      <w:start w:val="1"/>
      <w:numFmt w:val="decimal"/>
      <w:lvlText w:val="%3)"/>
      <w:lvlJc w:val="left"/>
      <w:pPr>
        <w:tabs>
          <w:tab w:val="num" w:pos="2662"/>
        </w:tabs>
        <w:ind w:left="2662" w:hanging="960"/>
      </w:pPr>
      <w:rPr>
        <w:rFonts w:cs="Times New Roman" w:hint="default"/>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9">
    <w:nsid w:val="46FE440F"/>
    <w:multiLevelType w:val="hybridMultilevel"/>
    <w:tmpl w:val="631A4DC6"/>
    <w:lvl w:ilvl="0" w:tplc="12FCAF38">
      <w:start w:val="1"/>
      <w:numFmt w:val="bullet"/>
      <w:lvlText w:val="-"/>
      <w:lvlJc w:val="left"/>
      <w:pPr>
        <w:tabs>
          <w:tab w:val="num" w:pos="777"/>
        </w:tabs>
        <w:ind w:left="777" w:hanging="360"/>
      </w:pPr>
      <w:rPr>
        <w:rFonts w:ascii="Times New Roman" w:hAnsi="Times New Roman" w:hint="default"/>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58865173"/>
    <w:multiLevelType w:val="hybridMultilevel"/>
    <w:tmpl w:val="EF2C0338"/>
    <w:lvl w:ilvl="0" w:tplc="12FCAF38">
      <w:start w:val="1"/>
      <w:numFmt w:val="bullet"/>
      <w:lvlText w:val="-"/>
      <w:lvlJc w:val="left"/>
      <w:pPr>
        <w:tabs>
          <w:tab w:val="num" w:pos="1260"/>
        </w:tabs>
        <w:ind w:left="1260" w:hanging="360"/>
      </w:pPr>
      <w:rPr>
        <w:rFonts w:ascii="Times New Roman" w:hAnsi="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6BB30E4B"/>
    <w:multiLevelType w:val="multilevel"/>
    <w:tmpl w:val="30AA57DE"/>
    <w:lvl w:ilvl="0">
      <w:start w:val="2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2"/>
  </w:num>
  <w:num w:numId="5">
    <w:abstractNumId w:val="8"/>
  </w:num>
  <w:num w:numId="6">
    <w:abstractNumId w:val="0"/>
  </w:num>
  <w:num w:numId="7">
    <w:abstractNumId w:val="11"/>
  </w:num>
  <w:num w:numId="8">
    <w:abstractNumId w:val="4"/>
  </w:num>
  <w:num w:numId="9">
    <w:abstractNumId w:val="5"/>
  </w:num>
  <w:num w:numId="10">
    <w:abstractNumId w:val="7"/>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D92356"/>
    <w:rsid w:val="0001206E"/>
    <w:rsid w:val="0001438A"/>
    <w:rsid w:val="00014C02"/>
    <w:rsid w:val="00024313"/>
    <w:rsid w:val="000441A3"/>
    <w:rsid w:val="00055455"/>
    <w:rsid w:val="00060EB3"/>
    <w:rsid w:val="000616F3"/>
    <w:rsid w:val="00071415"/>
    <w:rsid w:val="0008154E"/>
    <w:rsid w:val="00094D24"/>
    <w:rsid w:val="000A7C1C"/>
    <w:rsid w:val="000C146D"/>
    <w:rsid w:val="000C6341"/>
    <w:rsid w:val="000D0503"/>
    <w:rsid w:val="000F03EF"/>
    <w:rsid w:val="00100FCE"/>
    <w:rsid w:val="00113E57"/>
    <w:rsid w:val="001302E2"/>
    <w:rsid w:val="00132F05"/>
    <w:rsid w:val="00134382"/>
    <w:rsid w:val="00136688"/>
    <w:rsid w:val="001377F3"/>
    <w:rsid w:val="00143734"/>
    <w:rsid w:val="00151E03"/>
    <w:rsid w:val="00156FC9"/>
    <w:rsid w:val="00185E60"/>
    <w:rsid w:val="0019118B"/>
    <w:rsid w:val="001A0204"/>
    <w:rsid w:val="001A1A3F"/>
    <w:rsid w:val="001A5DFD"/>
    <w:rsid w:val="001B2D67"/>
    <w:rsid w:val="001B371B"/>
    <w:rsid w:val="001B7B83"/>
    <w:rsid w:val="001D2CEA"/>
    <w:rsid w:val="001D4593"/>
    <w:rsid w:val="001E0EEB"/>
    <w:rsid w:val="001F6688"/>
    <w:rsid w:val="001F6AF1"/>
    <w:rsid w:val="00201382"/>
    <w:rsid w:val="00203363"/>
    <w:rsid w:val="00206155"/>
    <w:rsid w:val="0021459D"/>
    <w:rsid w:val="00216C96"/>
    <w:rsid w:val="00217016"/>
    <w:rsid w:val="00217B4A"/>
    <w:rsid w:val="002304FA"/>
    <w:rsid w:val="00240240"/>
    <w:rsid w:val="00264A09"/>
    <w:rsid w:val="002650F4"/>
    <w:rsid w:val="00273E72"/>
    <w:rsid w:val="002800F8"/>
    <w:rsid w:val="00280232"/>
    <w:rsid w:val="0028341F"/>
    <w:rsid w:val="0029121D"/>
    <w:rsid w:val="002952D8"/>
    <w:rsid w:val="002A2E64"/>
    <w:rsid w:val="002A71D7"/>
    <w:rsid w:val="002B04C3"/>
    <w:rsid w:val="002C7939"/>
    <w:rsid w:val="002D1608"/>
    <w:rsid w:val="002D5129"/>
    <w:rsid w:val="002F21A9"/>
    <w:rsid w:val="0030388D"/>
    <w:rsid w:val="00312258"/>
    <w:rsid w:val="00313910"/>
    <w:rsid w:val="00313A07"/>
    <w:rsid w:val="00321665"/>
    <w:rsid w:val="00336845"/>
    <w:rsid w:val="003421D8"/>
    <w:rsid w:val="00342540"/>
    <w:rsid w:val="00351AB0"/>
    <w:rsid w:val="0035460B"/>
    <w:rsid w:val="00383363"/>
    <w:rsid w:val="00391466"/>
    <w:rsid w:val="00393489"/>
    <w:rsid w:val="003953F3"/>
    <w:rsid w:val="003C0917"/>
    <w:rsid w:val="003C6759"/>
    <w:rsid w:val="003D41B2"/>
    <w:rsid w:val="003E3B87"/>
    <w:rsid w:val="003E7D78"/>
    <w:rsid w:val="003F3B46"/>
    <w:rsid w:val="00424F87"/>
    <w:rsid w:val="0042778F"/>
    <w:rsid w:val="00431107"/>
    <w:rsid w:val="004360BB"/>
    <w:rsid w:val="00444644"/>
    <w:rsid w:val="00457D69"/>
    <w:rsid w:val="0046751A"/>
    <w:rsid w:val="00472CD5"/>
    <w:rsid w:val="00481B04"/>
    <w:rsid w:val="00493CA6"/>
    <w:rsid w:val="00494915"/>
    <w:rsid w:val="004A4FFE"/>
    <w:rsid w:val="004A5535"/>
    <w:rsid w:val="004A5BF7"/>
    <w:rsid w:val="004B2E47"/>
    <w:rsid w:val="004B67C5"/>
    <w:rsid w:val="004D383A"/>
    <w:rsid w:val="004E17FF"/>
    <w:rsid w:val="004E4C4A"/>
    <w:rsid w:val="004E7255"/>
    <w:rsid w:val="004F2876"/>
    <w:rsid w:val="004F6C73"/>
    <w:rsid w:val="005059B2"/>
    <w:rsid w:val="005065F4"/>
    <w:rsid w:val="00510C7B"/>
    <w:rsid w:val="00517789"/>
    <w:rsid w:val="00521112"/>
    <w:rsid w:val="0052616B"/>
    <w:rsid w:val="00527613"/>
    <w:rsid w:val="005320B6"/>
    <w:rsid w:val="005320E2"/>
    <w:rsid w:val="00537F4A"/>
    <w:rsid w:val="00544862"/>
    <w:rsid w:val="00555A85"/>
    <w:rsid w:val="00564730"/>
    <w:rsid w:val="00572E5C"/>
    <w:rsid w:val="0057409D"/>
    <w:rsid w:val="005768E3"/>
    <w:rsid w:val="00582D43"/>
    <w:rsid w:val="00584C52"/>
    <w:rsid w:val="00592163"/>
    <w:rsid w:val="00593390"/>
    <w:rsid w:val="00593652"/>
    <w:rsid w:val="005A13D9"/>
    <w:rsid w:val="005B4B0D"/>
    <w:rsid w:val="005C2D0B"/>
    <w:rsid w:val="005D377B"/>
    <w:rsid w:val="005D53CE"/>
    <w:rsid w:val="005E4194"/>
    <w:rsid w:val="00613CDE"/>
    <w:rsid w:val="006212CE"/>
    <w:rsid w:val="006332EF"/>
    <w:rsid w:val="00635475"/>
    <w:rsid w:val="006356DD"/>
    <w:rsid w:val="0064505E"/>
    <w:rsid w:val="0065295E"/>
    <w:rsid w:val="00671E9A"/>
    <w:rsid w:val="006722AD"/>
    <w:rsid w:val="006739D7"/>
    <w:rsid w:val="00674A47"/>
    <w:rsid w:val="00674EEC"/>
    <w:rsid w:val="00697DE1"/>
    <w:rsid w:val="006C3D20"/>
    <w:rsid w:val="006E415B"/>
    <w:rsid w:val="006E4633"/>
    <w:rsid w:val="006E58E5"/>
    <w:rsid w:val="00700DAD"/>
    <w:rsid w:val="00702475"/>
    <w:rsid w:val="0070663C"/>
    <w:rsid w:val="00711C4A"/>
    <w:rsid w:val="0071281D"/>
    <w:rsid w:val="00725942"/>
    <w:rsid w:val="00741699"/>
    <w:rsid w:val="007425D3"/>
    <w:rsid w:val="00746505"/>
    <w:rsid w:val="00763BC4"/>
    <w:rsid w:val="00764C5A"/>
    <w:rsid w:val="007A3275"/>
    <w:rsid w:val="007A6ECC"/>
    <w:rsid w:val="007B0E56"/>
    <w:rsid w:val="007B26D5"/>
    <w:rsid w:val="007B4E31"/>
    <w:rsid w:val="007D1B2B"/>
    <w:rsid w:val="007D47C2"/>
    <w:rsid w:val="00803EA2"/>
    <w:rsid w:val="008054CC"/>
    <w:rsid w:val="0081475D"/>
    <w:rsid w:val="00815E01"/>
    <w:rsid w:val="00820BA1"/>
    <w:rsid w:val="008379F7"/>
    <w:rsid w:val="00837DFE"/>
    <w:rsid w:val="00863A84"/>
    <w:rsid w:val="00863E72"/>
    <w:rsid w:val="00866EF6"/>
    <w:rsid w:val="00870AC5"/>
    <w:rsid w:val="00894210"/>
    <w:rsid w:val="008A1E1A"/>
    <w:rsid w:val="008A39B4"/>
    <w:rsid w:val="008A64CE"/>
    <w:rsid w:val="008C604B"/>
    <w:rsid w:val="008C6463"/>
    <w:rsid w:val="008E515A"/>
    <w:rsid w:val="008F014A"/>
    <w:rsid w:val="008F14FC"/>
    <w:rsid w:val="008F3D23"/>
    <w:rsid w:val="008F5D51"/>
    <w:rsid w:val="008F6DBD"/>
    <w:rsid w:val="009021B8"/>
    <w:rsid w:val="00907AE5"/>
    <w:rsid w:val="0091065E"/>
    <w:rsid w:val="00926572"/>
    <w:rsid w:val="00945EB4"/>
    <w:rsid w:val="00950BB8"/>
    <w:rsid w:val="00954AA1"/>
    <w:rsid w:val="00960F94"/>
    <w:rsid w:val="00977055"/>
    <w:rsid w:val="00977691"/>
    <w:rsid w:val="00987847"/>
    <w:rsid w:val="0099444B"/>
    <w:rsid w:val="0099638F"/>
    <w:rsid w:val="009A479F"/>
    <w:rsid w:val="009A58D1"/>
    <w:rsid w:val="009B4DFF"/>
    <w:rsid w:val="009B6C63"/>
    <w:rsid w:val="009C578F"/>
    <w:rsid w:val="009C69E2"/>
    <w:rsid w:val="009D11C3"/>
    <w:rsid w:val="009D6B1D"/>
    <w:rsid w:val="009F4266"/>
    <w:rsid w:val="00A0179B"/>
    <w:rsid w:val="00A02627"/>
    <w:rsid w:val="00A15B18"/>
    <w:rsid w:val="00A20102"/>
    <w:rsid w:val="00A26312"/>
    <w:rsid w:val="00A33AD4"/>
    <w:rsid w:val="00A3496C"/>
    <w:rsid w:val="00A34A76"/>
    <w:rsid w:val="00A4207F"/>
    <w:rsid w:val="00A44C03"/>
    <w:rsid w:val="00A555A1"/>
    <w:rsid w:val="00A63252"/>
    <w:rsid w:val="00A76CB3"/>
    <w:rsid w:val="00A76F25"/>
    <w:rsid w:val="00A803D5"/>
    <w:rsid w:val="00A82FD2"/>
    <w:rsid w:val="00A90270"/>
    <w:rsid w:val="00A90E93"/>
    <w:rsid w:val="00AA45D4"/>
    <w:rsid w:val="00AA5E27"/>
    <w:rsid w:val="00AA619C"/>
    <w:rsid w:val="00AD40FE"/>
    <w:rsid w:val="00AE231A"/>
    <w:rsid w:val="00AE7FF9"/>
    <w:rsid w:val="00AF0544"/>
    <w:rsid w:val="00B05D5C"/>
    <w:rsid w:val="00B32885"/>
    <w:rsid w:val="00B32F78"/>
    <w:rsid w:val="00B35869"/>
    <w:rsid w:val="00B3766E"/>
    <w:rsid w:val="00B42002"/>
    <w:rsid w:val="00B443C2"/>
    <w:rsid w:val="00B72865"/>
    <w:rsid w:val="00B76D7C"/>
    <w:rsid w:val="00B910A7"/>
    <w:rsid w:val="00B91E79"/>
    <w:rsid w:val="00B9576C"/>
    <w:rsid w:val="00BA1D61"/>
    <w:rsid w:val="00BA3EA1"/>
    <w:rsid w:val="00BA5AFD"/>
    <w:rsid w:val="00BA62BC"/>
    <w:rsid w:val="00BB3EB1"/>
    <w:rsid w:val="00BE0170"/>
    <w:rsid w:val="00BF2E71"/>
    <w:rsid w:val="00BF3A06"/>
    <w:rsid w:val="00BF5C35"/>
    <w:rsid w:val="00BF6EBE"/>
    <w:rsid w:val="00C013BE"/>
    <w:rsid w:val="00C227D5"/>
    <w:rsid w:val="00C2671D"/>
    <w:rsid w:val="00C5261D"/>
    <w:rsid w:val="00C77BC3"/>
    <w:rsid w:val="00C82373"/>
    <w:rsid w:val="00C84014"/>
    <w:rsid w:val="00C90D7B"/>
    <w:rsid w:val="00C915CC"/>
    <w:rsid w:val="00C92FEE"/>
    <w:rsid w:val="00C96EA9"/>
    <w:rsid w:val="00CA3FCF"/>
    <w:rsid w:val="00CB0980"/>
    <w:rsid w:val="00CC067F"/>
    <w:rsid w:val="00CD1A46"/>
    <w:rsid w:val="00CD3B24"/>
    <w:rsid w:val="00CE5B3F"/>
    <w:rsid w:val="00CF2FA9"/>
    <w:rsid w:val="00CF537A"/>
    <w:rsid w:val="00D01E65"/>
    <w:rsid w:val="00D03D2E"/>
    <w:rsid w:val="00D11C05"/>
    <w:rsid w:val="00D11D39"/>
    <w:rsid w:val="00D2287C"/>
    <w:rsid w:val="00D313C7"/>
    <w:rsid w:val="00D3525A"/>
    <w:rsid w:val="00D50D82"/>
    <w:rsid w:val="00D60EFF"/>
    <w:rsid w:val="00D64415"/>
    <w:rsid w:val="00D808A7"/>
    <w:rsid w:val="00D81156"/>
    <w:rsid w:val="00D81301"/>
    <w:rsid w:val="00D92356"/>
    <w:rsid w:val="00D937F1"/>
    <w:rsid w:val="00DB424D"/>
    <w:rsid w:val="00DB4CFC"/>
    <w:rsid w:val="00DB671A"/>
    <w:rsid w:val="00DC3760"/>
    <w:rsid w:val="00DC5A30"/>
    <w:rsid w:val="00DC65E4"/>
    <w:rsid w:val="00DD064A"/>
    <w:rsid w:val="00DD5295"/>
    <w:rsid w:val="00DE0815"/>
    <w:rsid w:val="00DE2923"/>
    <w:rsid w:val="00DE6191"/>
    <w:rsid w:val="00DE6511"/>
    <w:rsid w:val="00DF0A1C"/>
    <w:rsid w:val="00DF3683"/>
    <w:rsid w:val="00E02BB7"/>
    <w:rsid w:val="00E144DB"/>
    <w:rsid w:val="00E16485"/>
    <w:rsid w:val="00E17ACF"/>
    <w:rsid w:val="00E23CF5"/>
    <w:rsid w:val="00E25901"/>
    <w:rsid w:val="00E6469E"/>
    <w:rsid w:val="00E726C4"/>
    <w:rsid w:val="00E72EEA"/>
    <w:rsid w:val="00E74CF7"/>
    <w:rsid w:val="00E8077C"/>
    <w:rsid w:val="00E84F76"/>
    <w:rsid w:val="00E86112"/>
    <w:rsid w:val="00E87005"/>
    <w:rsid w:val="00E97D82"/>
    <w:rsid w:val="00EA09DB"/>
    <w:rsid w:val="00EA185A"/>
    <w:rsid w:val="00EB201D"/>
    <w:rsid w:val="00ED0408"/>
    <w:rsid w:val="00EE6114"/>
    <w:rsid w:val="00EF0C74"/>
    <w:rsid w:val="00EF1625"/>
    <w:rsid w:val="00F0601B"/>
    <w:rsid w:val="00F075F1"/>
    <w:rsid w:val="00F0779B"/>
    <w:rsid w:val="00F15896"/>
    <w:rsid w:val="00F17DEC"/>
    <w:rsid w:val="00F34D81"/>
    <w:rsid w:val="00F42D96"/>
    <w:rsid w:val="00F55557"/>
    <w:rsid w:val="00F60B0B"/>
    <w:rsid w:val="00F61E69"/>
    <w:rsid w:val="00F638D1"/>
    <w:rsid w:val="00F763B5"/>
    <w:rsid w:val="00F77B85"/>
    <w:rsid w:val="00F8059B"/>
    <w:rsid w:val="00F831EA"/>
    <w:rsid w:val="00F85835"/>
    <w:rsid w:val="00F90276"/>
    <w:rsid w:val="00F96F57"/>
    <w:rsid w:val="00FA60C3"/>
    <w:rsid w:val="00FA699C"/>
    <w:rsid w:val="00FD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56"/>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D50D82"/>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8054CC"/>
    <w:pPr>
      <w:spacing w:before="45" w:after="45"/>
      <w:jc w:val="center"/>
      <w:outlineLvl w:val="1"/>
    </w:pPr>
    <w:rPr>
      <w:rFonts w:ascii="Arial" w:hAnsi="Arial" w:cs="Arial"/>
      <w:b/>
      <w:bCs/>
      <w:sz w:val="15"/>
      <w:szCs w:val="15"/>
      <w:u w:val="single"/>
      <w:lang w:val="en-US" w:eastAsia="en-US"/>
    </w:rPr>
  </w:style>
  <w:style w:type="paragraph" w:styleId="3">
    <w:name w:val="heading 3"/>
    <w:basedOn w:val="a"/>
    <w:next w:val="a"/>
    <w:link w:val="30"/>
    <w:uiPriority w:val="9"/>
    <w:unhideWhenUsed/>
    <w:qFormat/>
    <w:locked/>
    <w:rsid w:val="008054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locked/>
    <w:rsid w:val="008054CC"/>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D82"/>
    <w:rPr>
      <w:rFonts w:ascii="Arial" w:hAnsi="Arial" w:cs="Arial"/>
      <w:b/>
      <w:bCs/>
      <w:kern w:val="32"/>
      <w:sz w:val="32"/>
      <w:szCs w:val="32"/>
      <w:lang w:eastAsia="ru-RU"/>
    </w:rPr>
  </w:style>
  <w:style w:type="character" w:customStyle="1" w:styleId="20">
    <w:name w:val="Заголовок 2 Знак"/>
    <w:basedOn w:val="a0"/>
    <w:link w:val="2"/>
    <w:uiPriority w:val="9"/>
    <w:locked/>
    <w:rsid w:val="008054CC"/>
    <w:rPr>
      <w:rFonts w:ascii="Arial" w:hAnsi="Arial" w:cs="Arial"/>
      <w:b/>
      <w:bCs/>
      <w:sz w:val="15"/>
      <w:szCs w:val="15"/>
      <w:u w:val="single"/>
      <w:lang w:val="en-US" w:eastAsia="en-US"/>
    </w:rPr>
  </w:style>
  <w:style w:type="character" w:customStyle="1" w:styleId="30">
    <w:name w:val="Заголовок 3 Знак"/>
    <w:basedOn w:val="a0"/>
    <w:link w:val="3"/>
    <w:uiPriority w:val="9"/>
    <w:semiHidden/>
    <w:locked/>
    <w:rsid w:val="008054C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locked/>
    <w:rsid w:val="008054CC"/>
    <w:rPr>
      <w:rFonts w:ascii="Times New Roman" w:hAnsi="Times New Roman" w:cs="Times New Roman"/>
      <w:b/>
      <w:bCs/>
      <w:sz w:val="28"/>
      <w:szCs w:val="28"/>
      <w:lang w:eastAsia="en-US"/>
    </w:rPr>
  </w:style>
  <w:style w:type="paragraph" w:customStyle="1" w:styleId="ConsNormal">
    <w:name w:val="ConsNormal"/>
    <w:rsid w:val="00D92356"/>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D92356"/>
    <w:pPr>
      <w:widowControl w:val="0"/>
      <w:spacing w:after="0" w:line="240" w:lineRule="auto"/>
    </w:pPr>
    <w:rPr>
      <w:rFonts w:ascii="Courier New" w:hAnsi="Courier New" w:cs="Courier New"/>
      <w:sz w:val="20"/>
      <w:szCs w:val="20"/>
    </w:rPr>
  </w:style>
  <w:style w:type="paragraph" w:customStyle="1" w:styleId="ConsPlusNormal">
    <w:name w:val="ConsPlusNormal"/>
    <w:rsid w:val="00D50D82"/>
    <w:pPr>
      <w:autoSpaceDE w:val="0"/>
      <w:autoSpaceDN w:val="0"/>
      <w:adjustRightInd w:val="0"/>
      <w:spacing w:after="0" w:line="240" w:lineRule="auto"/>
    </w:pPr>
    <w:rPr>
      <w:rFonts w:ascii="Times New Roman" w:hAnsi="Times New Roman" w:cs="Times New Roman"/>
      <w:sz w:val="24"/>
      <w:szCs w:val="24"/>
      <w:lang w:eastAsia="en-US"/>
    </w:rPr>
  </w:style>
  <w:style w:type="character" w:styleId="a3">
    <w:name w:val="Hyperlink"/>
    <w:basedOn w:val="a0"/>
    <w:uiPriority w:val="99"/>
    <w:rsid w:val="00EF0C74"/>
    <w:rPr>
      <w:rFonts w:cs="Times New Roman"/>
      <w:color w:val="0000FF"/>
      <w:u w:val="single"/>
    </w:rPr>
  </w:style>
  <w:style w:type="paragraph" w:customStyle="1" w:styleId="Iauiue">
    <w:name w:val="Iau?iue"/>
    <w:uiPriority w:val="99"/>
    <w:rsid w:val="00AA45D4"/>
    <w:pPr>
      <w:spacing w:after="0" w:line="240" w:lineRule="auto"/>
    </w:pPr>
    <w:rPr>
      <w:rFonts w:ascii="Times New Roman" w:hAnsi="Times New Roman" w:cs="Times New Roman"/>
      <w:sz w:val="20"/>
      <w:szCs w:val="20"/>
    </w:rPr>
  </w:style>
  <w:style w:type="paragraph" w:styleId="a4">
    <w:name w:val="header"/>
    <w:basedOn w:val="a"/>
    <w:link w:val="a5"/>
    <w:uiPriority w:val="99"/>
    <w:unhideWhenUsed/>
    <w:rsid w:val="00CD3B24"/>
    <w:pPr>
      <w:tabs>
        <w:tab w:val="center" w:pos="4677"/>
        <w:tab w:val="right" w:pos="9355"/>
      </w:tabs>
    </w:pPr>
  </w:style>
  <w:style w:type="character" w:customStyle="1" w:styleId="a5">
    <w:name w:val="Верхний колонтитул Знак"/>
    <w:basedOn w:val="a0"/>
    <w:link w:val="a4"/>
    <w:uiPriority w:val="99"/>
    <w:semiHidden/>
    <w:locked/>
    <w:rsid w:val="00CD3B24"/>
    <w:rPr>
      <w:rFonts w:ascii="Times New Roman" w:hAnsi="Times New Roman" w:cs="Times New Roman"/>
      <w:sz w:val="24"/>
      <w:szCs w:val="24"/>
    </w:rPr>
  </w:style>
  <w:style w:type="paragraph" w:styleId="a6">
    <w:name w:val="footer"/>
    <w:basedOn w:val="a"/>
    <w:link w:val="a7"/>
    <w:uiPriority w:val="99"/>
    <w:unhideWhenUsed/>
    <w:rsid w:val="00CD3B24"/>
    <w:pPr>
      <w:tabs>
        <w:tab w:val="center" w:pos="4677"/>
        <w:tab w:val="right" w:pos="9355"/>
      </w:tabs>
    </w:pPr>
  </w:style>
  <w:style w:type="character" w:customStyle="1" w:styleId="a7">
    <w:name w:val="Нижний колонтитул Знак"/>
    <w:basedOn w:val="a0"/>
    <w:link w:val="a6"/>
    <w:uiPriority w:val="99"/>
    <w:locked/>
    <w:rsid w:val="00CD3B24"/>
    <w:rPr>
      <w:rFonts w:ascii="Times New Roman" w:hAnsi="Times New Roman" w:cs="Times New Roman"/>
      <w:sz w:val="24"/>
      <w:szCs w:val="24"/>
    </w:rPr>
  </w:style>
  <w:style w:type="paragraph" w:customStyle="1" w:styleId="ConsTitle">
    <w:name w:val="ConsTitle"/>
    <w:rsid w:val="00EE6114"/>
    <w:pPr>
      <w:widowControl w:val="0"/>
      <w:spacing w:after="0" w:line="240" w:lineRule="auto"/>
    </w:pPr>
    <w:rPr>
      <w:rFonts w:ascii="Arial" w:hAnsi="Arial" w:cs="Arial"/>
      <w:b/>
      <w:bCs/>
      <w:sz w:val="16"/>
      <w:szCs w:val="16"/>
    </w:rPr>
  </w:style>
  <w:style w:type="paragraph" w:customStyle="1" w:styleId="a8">
    <w:name w:val="Постановление"/>
    <w:basedOn w:val="a"/>
    <w:rsid w:val="00A555A1"/>
    <w:pPr>
      <w:spacing w:line="360" w:lineRule="atLeast"/>
      <w:jc w:val="center"/>
    </w:pPr>
    <w:rPr>
      <w:spacing w:val="6"/>
      <w:sz w:val="32"/>
      <w:szCs w:val="20"/>
    </w:rPr>
  </w:style>
  <w:style w:type="paragraph" w:customStyle="1" w:styleId="a9">
    <w:name w:val="Вертикальный отступ"/>
    <w:basedOn w:val="a"/>
    <w:rsid w:val="00A555A1"/>
    <w:pPr>
      <w:autoSpaceDE w:val="0"/>
      <w:autoSpaceDN w:val="0"/>
      <w:jc w:val="center"/>
    </w:pPr>
    <w:rPr>
      <w:sz w:val="28"/>
      <w:szCs w:val="28"/>
      <w:lang w:val="en-US"/>
    </w:rPr>
  </w:style>
  <w:style w:type="table" w:styleId="aa">
    <w:name w:val="Table Grid"/>
    <w:basedOn w:val="a1"/>
    <w:uiPriority w:val="59"/>
    <w:locked/>
    <w:rsid w:val="00264A0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C013BE"/>
    <w:pPr>
      <w:autoSpaceDE w:val="0"/>
      <w:autoSpaceDN w:val="0"/>
      <w:spacing w:line="360" w:lineRule="atLeast"/>
      <w:jc w:val="both"/>
    </w:pPr>
    <w:rPr>
      <w:sz w:val="22"/>
      <w:szCs w:val="22"/>
    </w:rPr>
  </w:style>
  <w:style w:type="character" w:customStyle="1" w:styleId="ac">
    <w:name w:val="Основной текст с отступом Знак"/>
    <w:basedOn w:val="a0"/>
    <w:link w:val="ab"/>
    <w:uiPriority w:val="99"/>
    <w:locked/>
    <w:rsid w:val="00C013BE"/>
    <w:rPr>
      <w:rFonts w:ascii="Times New Roman" w:hAnsi="Times New Roman" w:cs="Times New Roman"/>
    </w:rPr>
  </w:style>
  <w:style w:type="paragraph" w:styleId="ad">
    <w:name w:val="Balloon Text"/>
    <w:basedOn w:val="a"/>
    <w:link w:val="ae"/>
    <w:uiPriority w:val="99"/>
    <w:semiHidden/>
    <w:unhideWhenUsed/>
    <w:rsid w:val="00E86112"/>
    <w:rPr>
      <w:rFonts w:ascii="Tahoma" w:hAnsi="Tahoma" w:cs="Tahoma"/>
      <w:sz w:val="16"/>
      <w:szCs w:val="16"/>
    </w:rPr>
  </w:style>
  <w:style w:type="character" w:customStyle="1" w:styleId="ae">
    <w:name w:val="Текст выноски Знак"/>
    <w:basedOn w:val="a0"/>
    <w:link w:val="ad"/>
    <w:uiPriority w:val="99"/>
    <w:semiHidden/>
    <w:locked/>
    <w:rsid w:val="00E86112"/>
    <w:rPr>
      <w:rFonts w:ascii="Tahoma" w:hAnsi="Tahoma" w:cs="Tahoma"/>
      <w:sz w:val="16"/>
      <w:szCs w:val="16"/>
    </w:rPr>
  </w:style>
  <w:style w:type="paragraph" w:styleId="af">
    <w:name w:val="Normal (Web)"/>
    <w:basedOn w:val="a"/>
    <w:uiPriority w:val="99"/>
    <w:rsid w:val="008054CC"/>
    <w:pPr>
      <w:spacing w:before="45" w:after="45"/>
    </w:pPr>
    <w:rPr>
      <w:rFonts w:ascii="Arial" w:hAnsi="Arial" w:cs="Arial"/>
      <w:sz w:val="16"/>
      <w:szCs w:val="16"/>
      <w:lang w:val="en-US" w:eastAsia="en-US"/>
    </w:rPr>
  </w:style>
  <w:style w:type="paragraph" w:customStyle="1" w:styleId="fieldcomment">
    <w:name w:val="field_comment"/>
    <w:basedOn w:val="a"/>
    <w:rsid w:val="008054CC"/>
    <w:pPr>
      <w:spacing w:before="45" w:after="45"/>
    </w:pPr>
    <w:rPr>
      <w:rFonts w:ascii="Arial" w:hAnsi="Arial" w:cs="Arial"/>
      <w:sz w:val="9"/>
      <w:szCs w:val="9"/>
      <w:lang w:val="en-US" w:eastAsia="en-US"/>
    </w:rPr>
  </w:style>
  <w:style w:type="paragraph" w:customStyle="1" w:styleId="fieldname">
    <w:name w:val="field_name"/>
    <w:basedOn w:val="a"/>
    <w:rsid w:val="008054CC"/>
    <w:pPr>
      <w:spacing w:before="45" w:after="45"/>
      <w:jc w:val="right"/>
    </w:pPr>
    <w:rPr>
      <w:rFonts w:ascii="Arial" w:hAnsi="Arial" w:cs="Arial"/>
      <w:b/>
      <w:bCs/>
      <w:sz w:val="16"/>
      <w:szCs w:val="16"/>
      <w:lang w:val="en-US" w:eastAsia="en-US"/>
    </w:rPr>
  </w:style>
  <w:style w:type="paragraph" w:customStyle="1" w:styleId="signfield">
    <w:name w:val="sign_field"/>
    <w:basedOn w:val="a"/>
    <w:rsid w:val="008054C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8054C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8054CC"/>
    <w:pPr>
      <w:spacing w:before="45" w:after="45"/>
    </w:pPr>
    <w:rPr>
      <w:rFonts w:ascii="Arial" w:hAnsi="Arial" w:cs="Arial"/>
      <w:sz w:val="16"/>
      <w:szCs w:val="16"/>
      <w:lang w:val="en-US" w:eastAsia="en-US"/>
    </w:rPr>
  </w:style>
  <w:style w:type="character" w:customStyle="1" w:styleId="fieldcomment1">
    <w:name w:val="field_comment1"/>
    <w:basedOn w:val="a0"/>
    <w:rsid w:val="008054CC"/>
    <w:rPr>
      <w:rFonts w:cs="Times New Roman"/>
      <w:sz w:val="9"/>
      <w:szCs w:val="9"/>
    </w:rPr>
  </w:style>
  <w:style w:type="paragraph" w:customStyle="1" w:styleId="footnote">
    <w:name w:val="footnote"/>
    <w:basedOn w:val="a"/>
    <w:rsid w:val="008054CC"/>
    <w:pPr>
      <w:spacing w:after="105"/>
      <w:ind w:left="367"/>
    </w:pPr>
    <w:rPr>
      <w:rFonts w:ascii="Arial" w:hAnsi="Arial" w:cs="Arial"/>
      <w:sz w:val="9"/>
      <w:szCs w:val="9"/>
      <w:lang w:val="en-US" w:eastAsia="en-US"/>
    </w:rPr>
  </w:style>
  <w:style w:type="character" w:styleId="af0">
    <w:name w:val="page number"/>
    <w:basedOn w:val="a0"/>
    <w:uiPriority w:val="99"/>
    <w:rsid w:val="008054CC"/>
    <w:rPr>
      <w:rFonts w:cs="Times New Roman"/>
    </w:rPr>
  </w:style>
  <w:style w:type="paragraph" w:customStyle="1" w:styleId="21">
    <w:name w:val="Вертикальный отступ 2"/>
    <w:basedOn w:val="a"/>
    <w:rsid w:val="008054CC"/>
    <w:pPr>
      <w:jc w:val="center"/>
    </w:pPr>
    <w:rPr>
      <w:b/>
      <w:sz w:val="32"/>
      <w:szCs w:val="20"/>
    </w:rPr>
  </w:style>
  <w:style w:type="character" w:styleId="af1">
    <w:name w:val="footnote reference"/>
    <w:basedOn w:val="a0"/>
    <w:uiPriority w:val="99"/>
    <w:semiHidden/>
    <w:rsid w:val="008054CC"/>
    <w:rPr>
      <w:rFonts w:cs="Times New Roman"/>
      <w:vertAlign w:val="superscript"/>
    </w:rPr>
  </w:style>
  <w:style w:type="paragraph" w:styleId="af2">
    <w:name w:val="footnote text"/>
    <w:basedOn w:val="a"/>
    <w:link w:val="af3"/>
    <w:uiPriority w:val="99"/>
    <w:semiHidden/>
    <w:rsid w:val="008054CC"/>
    <w:rPr>
      <w:sz w:val="20"/>
      <w:szCs w:val="20"/>
    </w:rPr>
  </w:style>
  <w:style w:type="character" w:customStyle="1" w:styleId="af3">
    <w:name w:val="Текст сноски Знак"/>
    <w:basedOn w:val="a0"/>
    <w:link w:val="af2"/>
    <w:uiPriority w:val="99"/>
    <w:locked/>
    <w:rsid w:val="008054CC"/>
    <w:rPr>
      <w:rFonts w:ascii="Times New Roman" w:hAnsi="Times New Roman" w:cs="Times New Roman"/>
      <w:sz w:val="20"/>
      <w:szCs w:val="20"/>
    </w:rPr>
  </w:style>
  <w:style w:type="paragraph" w:customStyle="1" w:styleId="BodyNum">
    <w:name w:val="Body Num"/>
    <w:basedOn w:val="a"/>
    <w:rsid w:val="008054CC"/>
    <w:pPr>
      <w:autoSpaceDE w:val="0"/>
      <w:autoSpaceDN w:val="0"/>
      <w:spacing w:after="120"/>
      <w:jc w:val="both"/>
    </w:pPr>
  </w:style>
  <w:style w:type="paragraph" w:customStyle="1" w:styleId="af4">
    <w:name w:val="Стиль"/>
    <w:basedOn w:val="a"/>
    <w:rsid w:val="008054CC"/>
    <w:pPr>
      <w:spacing w:after="160" w:line="240" w:lineRule="exact"/>
    </w:pPr>
    <w:rPr>
      <w:rFonts w:ascii="Verdana" w:hAnsi="Verdana" w:cs="Verdana"/>
      <w:sz w:val="20"/>
      <w:szCs w:val="20"/>
      <w:lang w:val="en-US" w:eastAsia="en-US"/>
    </w:rPr>
  </w:style>
  <w:style w:type="paragraph" w:styleId="af5">
    <w:name w:val="annotation text"/>
    <w:basedOn w:val="a"/>
    <w:link w:val="af6"/>
    <w:uiPriority w:val="99"/>
    <w:semiHidden/>
    <w:rsid w:val="008054CC"/>
    <w:pPr>
      <w:spacing w:line="360" w:lineRule="atLeast"/>
      <w:jc w:val="both"/>
    </w:pPr>
    <w:rPr>
      <w:rFonts w:ascii="Times New Roman CYR" w:hAnsi="Times New Roman CYR"/>
      <w:sz w:val="20"/>
      <w:szCs w:val="20"/>
    </w:rPr>
  </w:style>
  <w:style w:type="character" w:customStyle="1" w:styleId="af6">
    <w:name w:val="Текст примечания Знак"/>
    <w:basedOn w:val="a0"/>
    <w:link w:val="af5"/>
    <w:uiPriority w:val="99"/>
    <w:semiHidden/>
    <w:locked/>
    <w:rsid w:val="00A0179B"/>
    <w:rPr>
      <w:rFonts w:ascii="Times New Roman" w:hAnsi="Times New Roman" w:cs="Times New Roman"/>
      <w:sz w:val="20"/>
      <w:szCs w:val="20"/>
    </w:rPr>
  </w:style>
  <w:style w:type="paragraph" w:styleId="af7">
    <w:name w:val="annotation subject"/>
    <w:basedOn w:val="af5"/>
    <w:next w:val="af5"/>
    <w:link w:val="af8"/>
    <w:uiPriority w:val="99"/>
    <w:semiHidden/>
    <w:rsid w:val="008054CC"/>
    <w:pPr>
      <w:spacing w:line="240" w:lineRule="auto"/>
      <w:jc w:val="left"/>
    </w:pPr>
    <w:rPr>
      <w:rFonts w:ascii="Times New Roman" w:hAnsi="Times New Roman"/>
      <w:b/>
      <w:bCs/>
      <w:lang w:eastAsia="en-US"/>
    </w:rPr>
  </w:style>
  <w:style w:type="character" w:customStyle="1" w:styleId="af8">
    <w:name w:val="Тема примечания Знак"/>
    <w:link w:val="af7"/>
    <w:uiPriority w:val="99"/>
    <w:semiHidden/>
    <w:locked/>
    <w:rsid w:val="00A0179B"/>
    <w:rPr>
      <w:rFonts w:ascii="Times New Roman" w:hAnsi="Times New Roman" w:cs="Times New Roman"/>
      <w:b/>
      <w:bCs/>
      <w:sz w:val="20"/>
      <w:szCs w:val="20"/>
    </w:rPr>
  </w:style>
  <w:style w:type="character" w:customStyle="1" w:styleId="FootnoteTextChar">
    <w:name w:val="Footnote Text Char"/>
    <w:basedOn w:val="a0"/>
    <w:locked/>
    <w:rsid w:val="008054CC"/>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Статус_x0020_документа xmlns="a1d7872c-6126-4a32-b4d6-b4aed00f16be">010_действующая редакция</Статус_x0020_документа>
    <_EndDate xmlns="http://schemas.microsoft.com/sharepoint/v3/fields">24.01.2019</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820C1-24CB-488F-9266-91ACFCEE50A2}"/>
</file>

<file path=customXml/itemProps2.xml><?xml version="1.0" encoding="utf-8"?>
<ds:datastoreItem xmlns:ds="http://schemas.openxmlformats.org/officeDocument/2006/customXml" ds:itemID="{4DDF7945-0CF7-4BBA-98FC-94B2BBFB44D4}"/>
</file>

<file path=customXml/itemProps3.xml><?xml version="1.0" encoding="utf-8"?>
<ds:datastoreItem xmlns:ds="http://schemas.openxmlformats.org/officeDocument/2006/customXml" ds:itemID="{B5F9503A-EC33-41C9-BE2A-92AC0F7C600B}"/>
</file>

<file path=customXml/itemProps4.xml><?xml version="1.0" encoding="utf-8"?>
<ds:datastoreItem xmlns:ds="http://schemas.openxmlformats.org/officeDocument/2006/customXml" ds:itemID="{09E44D39-CD2A-4B5C-9E60-20F746AFBB37}"/>
</file>

<file path=docProps/app.xml><?xml version="1.0" encoding="utf-8"?>
<Properties xmlns="http://schemas.openxmlformats.org/officeDocument/2006/extended-properties" xmlns:vt="http://schemas.openxmlformats.org/officeDocument/2006/docPropsVTypes">
  <Template>Normal.dotm</Template>
  <TotalTime>0</TotalTime>
  <Pages>27</Pages>
  <Words>8553</Words>
  <Characters>60386</Characters>
  <Application>Microsoft Office Word</Application>
  <DocSecurity>0</DocSecurity>
  <Lines>503</Lines>
  <Paragraphs>137</Paragraphs>
  <ScaleCrop>false</ScaleCrop>
  <Company>metropol</Company>
  <LinksUpToDate>false</LinksUpToDate>
  <CharactersWithSpaces>68802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malyhina</cp:lastModifiedBy>
  <cp:revision>2</cp:revision>
  <cp:lastPrinted>2017-10-09T08:00:00Z</cp:lastPrinted>
  <dcterms:created xsi:type="dcterms:W3CDTF">2019-01-18T13:02:00Z</dcterms:created>
  <dcterms:modified xsi:type="dcterms:W3CDTF">2019-01-18T13:02:00Z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