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50F" w:rsidRPr="00075E9A" w:rsidRDefault="008C750F">
      <w:pPr>
        <w:widowControl w:val="0"/>
        <w:spacing w:line="240" w:lineRule="atLeast"/>
        <w:jc w:val="center"/>
        <w:rPr>
          <w:rFonts w:ascii="Verdana" w:hAnsi="Verdana" w:cs="Verdana"/>
          <w:b/>
          <w:bCs/>
          <w:sz w:val="24"/>
          <w:szCs w:val="24"/>
        </w:rPr>
      </w:pPr>
    </w:p>
    <w:tbl>
      <w:tblPr>
        <w:tblW w:w="0" w:type="auto"/>
        <w:jc w:val="right"/>
        <w:tblLayout w:type="fixed"/>
        <w:tblLook w:val="0000"/>
      </w:tblPr>
      <w:tblGrid>
        <w:gridCol w:w="4861"/>
      </w:tblGrid>
      <w:tr w:rsidR="008C750F" w:rsidRPr="00075E9A">
        <w:trPr>
          <w:jc w:val="right"/>
        </w:trPr>
        <w:tc>
          <w:tcPr>
            <w:tcW w:w="4861" w:type="dxa"/>
          </w:tcPr>
          <w:p w:rsidR="008C750F" w:rsidRPr="00075E9A" w:rsidRDefault="008C750F" w:rsidP="0005131E">
            <w:pPr>
              <w:keepNext/>
              <w:widowControl w:val="0"/>
              <w:suppressLineNumbers/>
              <w:suppressAutoHyphens/>
              <w:autoSpaceDE w:val="0"/>
              <w:autoSpaceDN w:val="0"/>
              <w:adjustRightInd w:val="0"/>
              <w:jc w:val="right"/>
              <w:rPr>
                <w:sz w:val="24"/>
                <w:szCs w:val="24"/>
              </w:rPr>
            </w:pPr>
            <w:r w:rsidRPr="00075E9A">
              <w:rPr>
                <w:b/>
                <w:bCs/>
                <w:sz w:val="24"/>
                <w:szCs w:val="24"/>
              </w:rPr>
              <w:t>УТВЕРЖДЕНЫ</w:t>
            </w:r>
          </w:p>
        </w:tc>
      </w:tr>
      <w:tr w:rsidR="008C750F" w:rsidRPr="00075E9A">
        <w:trPr>
          <w:jc w:val="right"/>
        </w:trPr>
        <w:tc>
          <w:tcPr>
            <w:tcW w:w="4861" w:type="dxa"/>
          </w:tcPr>
          <w:p w:rsidR="008C750F" w:rsidRPr="00075E9A" w:rsidRDefault="003818CA" w:rsidP="00D569FE">
            <w:pPr>
              <w:keepNext/>
              <w:widowControl w:val="0"/>
              <w:suppressLineNumbers/>
              <w:suppressAutoHyphens/>
              <w:autoSpaceDE w:val="0"/>
              <w:autoSpaceDN w:val="0"/>
              <w:adjustRightInd w:val="0"/>
              <w:rPr>
                <w:sz w:val="24"/>
                <w:szCs w:val="24"/>
              </w:rPr>
            </w:pPr>
            <w:r>
              <w:rPr>
                <w:sz w:val="24"/>
                <w:szCs w:val="24"/>
              </w:rPr>
              <w:t xml:space="preserve">    </w:t>
            </w:r>
            <w:r w:rsidR="008C750F" w:rsidRPr="00075E9A">
              <w:rPr>
                <w:sz w:val="24"/>
                <w:szCs w:val="24"/>
              </w:rPr>
              <w:t>Приказом №</w:t>
            </w:r>
            <w:r w:rsidR="00255C50">
              <w:rPr>
                <w:sz w:val="24"/>
                <w:szCs w:val="24"/>
                <w:lang w:val="en-US"/>
              </w:rPr>
              <w:t xml:space="preserve"> </w:t>
            </w:r>
            <w:r w:rsidR="00D569FE">
              <w:rPr>
                <w:sz w:val="24"/>
                <w:szCs w:val="24"/>
              </w:rPr>
              <w:t>13</w:t>
            </w:r>
            <w:r w:rsidR="00AD104E">
              <w:rPr>
                <w:sz w:val="24"/>
                <w:szCs w:val="24"/>
                <w:lang w:val="en-US"/>
              </w:rPr>
              <w:t xml:space="preserve"> </w:t>
            </w:r>
            <w:r w:rsidR="008C750F" w:rsidRPr="00075E9A">
              <w:rPr>
                <w:sz w:val="24"/>
                <w:szCs w:val="24"/>
              </w:rPr>
              <w:t>от</w:t>
            </w:r>
            <w:r w:rsidR="00D450B7">
              <w:rPr>
                <w:sz w:val="24"/>
                <w:szCs w:val="24"/>
              </w:rPr>
              <w:t xml:space="preserve"> </w:t>
            </w:r>
            <w:r w:rsidR="008C750F" w:rsidRPr="00075E9A">
              <w:rPr>
                <w:sz w:val="24"/>
                <w:szCs w:val="24"/>
              </w:rPr>
              <w:t xml:space="preserve"> «</w:t>
            </w:r>
            <w:r w:rsidR="00151C6B">
              <w:rPr>
                <w:sz w:val="24"/>
                <w:szCs w:val="24"/>
              </w:rPr>
              <w:t>1</w:t>
            </w:r>
            <w:r w:rsidR="00D569FE">
              <w:rPr>
                <w:sz w:val="24"/>
                <w:szCs w:val="24"/>
              </w:rPr>
              <w:t>7</w:t>
            </w:r>
            <w:r w:rsidR="008C750F" w:rsidRPr="00075E9A">
              <w:rPr>
                <w:sz w:val="24"/>
                <w:szCs w:val="24"/>
              </w:rPr>
              <w:t xml:space="preserve">» </w:t>
            </w:r>
            <w:r w:rsidR="00D569FE">
              <w:rPr>
                <w:sz w:val="24"/>
                <w:szCs w:val="24"/>
              </w:rPr>
              <w:t>октября</w:t>
            </w:r>
            <w:r w:rsidR="008C750F" w:rsidRPr="00075E9A">
              <w:rPr>
                <w:sz w:val="24"/>
                <w:szCs w:val="24"/>
              </w:rPr>
              <w:t xml:space="preserve"> 201</w:t>
            </w:r>
            <w:r w:rsidR="00833C4A">
              <w:rPr>
                <w:sz w:val="24"/>
                <w:szCs w:val="24"/>
              </w:rPr>
              <w:t>7</w:t>
            </w:r>
            <w:r w:rsidR="008C750F" w:rsidRPr="00075E9A">
              <w:rPr>
                <w:sz w:val="24"/>
                <w:szCs w:val="24"/>
              </w:rPr>
              <w:t xml:space="preserve"> года</w:t>
            </w:r>
          </w:p>
        </w:tc>
      </w:tr>
      <w:tr w:rsidR="008C750F" w:rsidRPr="00075E9A">
        <w:trPr>
          <w:jc w:val="right"/>
        </w:trPr>
        <w:tc>
          <w:tcPr>
            <w:tcW w:w="4861" w:type="dxa"/>
          </w:tcPr>
          <w:p w:rsidR="008C750F" w:rsidRPr="00075E9A" w:rsidRDefault="008C750F" w:rsidP="0005131E">
            <w:pPr>
              <w:keepNext/>
              <w:keepLines/>
              <w:widowControl w:val="0"/>
              <w:suppressLineNumbers/>
              <w:suppressAutoHyphens/>
              <w:autoSpaceDE w:val="0"/>
              <w:autoSpaceDN w:val="0"/>
              <w:adjustRightInd w:val="0"/>
              <w:jc w:val="right"/>
              <w:rPr>
                <w:sz w:val="24"/>
                <w:szCs w:val="24"/>
              </w:rPr>
            </w:pPr>
          </w:p>
          <w:p w:rsidR="008C750F" w:rsidRPr="00075E9A" w:rsidRDefault="008C750F" w:rsidP="0005131E">
            <w:pPr>
              <w:keepNext/>
              <w:keepLines/>
              <w:widowControl w:val="0"/>
              <w:suppressLineNumbers/>
              <w:suppressAutoHyphens/>
              <w:autoSpaceDE w:val="0"/>
              <w:autoSpaceDN w:val="0"/>
              <w:adjustRightInd w:val="0"/>
              <w:jc w:val="right"/>
              <w:rPr>
                <w:sz w:val="24"/>
                <w:szCs w:val="24"/>
              </w:rPr>
            </w:pPr>
            <w:r w:rsidRPr="00075E9A">
              <w:rPr>
                <w:sz w:val="24"/>
                <w:szCs w:val="24"/>
              </w:rPr>
              <w:t>Директор ООО УК «Инвест-Урал»</w:t>
            </w:r>
          </w:p>
          <w:p w:rsidR="008C750F" w:rsidRPr="00075E9A" w:rsidRDefault="008C750F" w:rsidP="0005131E">
            <w:pPr>
              <w:keepNext/>
              <w:keepLines/>
              <w:widowControl w:val="0"/>
              <w:suppressLineNumbers/>
              <w:suppressAutoHyphens/>
              <w:autoSpaceDE w:val="0"/>
              <w:autoSpaceDN w:val="0"/>
              <w:adjustRightInd w:val="0"/>
              <w:jc w:val="right"/>
              <w:rPr>
                <w:sz w:val="24"/>
                <w:szCs w:val="24"/>
              </w:rPr>
            </w:pPr>
          </w:p>
        </w:tc>
      </w:tr>
      <w:tr w:rsidR="008C750F" w:rsidRPr="00075E9A">
        <w:trPr>
          <w:jc w:val="right"/>
        </w:trPr>
        <w:tc>
          <w:tcPr>
            <w:tcW w:w="4861" w:type="dxa"/>
          </w:tcPr>
          <w:p w:rsidR="008C750F" w:rsidRPr="00075E9A" w:rsidRDefault="008C750F" w:rsidP="0005131E">
            <w:pPr>
              <w:keepNext/>
              <w:keepLines/>
              <w:widowControl w:val="0"/>
              <w:suppressLineNumbers/>
              <w:suppressAutoHyphens/>
              <w:autoSpaceDE w:val="0"/>
              <w:autoSpaceDN w:val="0"/>
              <w:adjustRightInd w:val="0"/>
              <w:jc w:val="right"/>
              <w:rPr>
                <w:color w:val="000000"/>
                <w:sz w:val="24"/>
                <w:szCs w:val="24"/>
              </w:rPr>
            </w:pPr>
            <w:r w:rsidRPr="00075E9A">
              <w:rPr>
                <w:color w:val="000000"/>
                <w:sz w:val="24"/>
                <w:szCs w:val="24"/>
              </w:rPr>
              <w:t xml:space="preserve">___________________/ </w:t>
            </w:r>
            <w:r w:rsidRPr="00075E9A">
              <w:rPr>
                <w:sz w:val="24"/>
                <w:szCs w:val="24"/>
              </w:rPr>
              <w:t>С.И. Шумило</w:t>
            </w:r>
            <w:r w:rsidRPr="00075E9A">
              <w:rPr>
                <w:color w:val="000000"/>
                <w:sz w:val="24"/>
                <w:szCs w:val="24"/>
              </w:rPr>
              <w:t xml:space="preserve"> / </w:t>
            </w:r>
          </w:p>
        </w:tc>
      </w:tr>
      <w:tr w:rsidR="008C750F" w:rsidRPr="005077C5">
        <w:trPr>
          <w:jc w:val="right"/>
        </w:trPr>
        <w:tc>
          <w:tcPr>
            <w:tcW w:w="4861" w:type="dxa"/>
          </w:tcPr>
          <w:p w:rsidR="008C750F" w:rsidRPr="005077C5" w:rsidRDefault="008C750F" w:rsidP="0005131E">
            <w:pPr>
              <w:keepNext/>
              <w:widowControl w:val="0"/>
              <w:suppressLineNumbers/>
              <w:suppressAutoHyphens/>
              <w:autoSpaceDE w:val="0"/>
              <w:autoSpaceDN w:val="0"/>
              <w:adjustRightInd w:val="0"/>
            </w:pPr>
            <w:r w:rsidRPr="005077C5">
              <w:t xml:space="preserve">               м.п.       </w:t>
            </w:r>
          </w:p>
          <w:p w:rsidR="008C750F" w:rsidRPr="005077C5" w:rsidRDefault="008C750F" w:rsidP="0005131E">
            <w:pPr>
              <w:keepNext/>
              <w:widowControl w:val="0"/>
              <w:suppressLineNumbers/>
              <w:suppressAutoHyphens/>
              <w:autoSpaceDE w:val="0"/>
              <w:autoSpaceDN w:val="0"/>
              <w:adjustRightInd w:val="0"/>
              <w:jc w:val="right"/>
            </w:pPr>
            <w:r w:rsidRPr="005077C5">
              <w:t xml:space="preserve">         </w:t>
            </w:r>
          </w:p>
        </w:tc>
      </w:tr>
    </w:tbl>
    <w:p w:rsidR="008C750F" w:rsidRDefault="008C750F">
      <w:pPr>
        <w:widowControl w:val="0"/>
        <w:spacing w:line="240" w:lineRule="atLeast"/>
        <w:jc w:val="center"/>
        <w:rPr>
          <w:rFonts w:ascii="Verdana" w:hAnsi="Verdana" w:cs="Verdana"/>
          <w:b/>
          <w:bCs/>
          <w:sz w:val="18"/>
          <w:szCs w:val="18"/>
          <w:lang w:val="en-US"/>
        </w:rPr>
      </w:pPr>
    </w:p>
    <w:p w:rsidR="003818CA" w:rsidRDefault="003818CA">
      <w:pPr>
        <w:widowControl w:val="0"/>
        <w:spacing w:line="240" w:lineRule="atLeast"/>
        <w:jc w:val="center"/>
        <w:rPr>
          <w:rFonts w:ascii="Verdana" w:hAnsi="Verdana" w:cs="Verdana"/>
          <w:b/>
          <w:bCs/>
          <w:sz w:val="18"/>
          <w:szCs w:val="18"/>
          <w:lang w:val="en-US"/>
        </w:rPr>
      </w:pPr>
    </w:p>
    <w:p w:rsidR="003818CA" w:rsidRDefault="003818CA">
      <w:pPr>
        <w:widowControl w:val="0"/>
        <w:spacing w:line="240" w:lineRule="atLeast"/>
        <w:jc w:val="center"/>
        <w:rPr>
          <w:rFonts w:ascii="Verdana" w:hAnsi="Verdana" w:cs="Verdana"/>
          <w:b/>
          <w:bCs/>
          <w:sz w:val="18"/>
          <w:szCs w:val="18"/>
          <w:lang w:val="en-US"/>
        </w:rPr>
      </w:pPr>
    </w:p>
    <w:p w:rsidR="003818CA" w:rsidRPr="003818CA" w:rsidRDefault="003818CA">
      <w:pPr>
        <w:widowControl w:val="0"/>
        <w:spacing w:line="240" w:lineRule="atLeast"/>
        <w:jc w:val="center"/>
        <w:rPr>
          <w:rFonts w:ascii="Verdana" w:hAnsi="Verdana" w:cs="Verdana"/>
          <w:b/>
          <w:bCs/>
          <w:sz w:val="18"/>
          <w:szCs w:val="18"/>
          <w:lang w:val="en-US"/>
        </w:rPr>
      </w:pPr>
    </w:p>
    <w:p w:rsidR="008C750F" w:rsidRPr="007A1CE9" w:rsidRDefault="008C750F">
      <w:pPr>
        <w:widowControl w:val="0"/>
        <w:spacing w:line="240" w:lineRule="atLeast"/>
        <w:jc w:val="center"/>
        <w:rPr>
          <w:rFonts w:ascii="Verdana" w:hAnsi="Verdana" w:cs="Verdana"/>
          <w:b/>
          <w:bCs/>
          <w:sz w:val="18"/>
          <w:szCs w:val="18"/>
        </w:rPr>
      </w:pPr>
    </w:p>
    <w:p w:rsidR="007B6451" w:rsidRPr="007A1CE9" w:rsidRDefault="007B6451" w:rsidP="007B6451">
      <w:pPr>
        <w:widowControl w:val="0"/>
        <w:spacing w:line="240" w:lineRule="atLeast"/>
        <w:jc w:val="center"/>
        <w:rPr>
          <w:rFonts w:ascii="Verdana" w:hAnsi="Verdana" w:cs="Verdana"/>
          <w:b/>
          <w:bCs/>
          <w:sz w:val="18"/>
          <w:szCs w:val="18"/>
        </w:rPr>
      </w:pPr>
    </w:p>
    <w:p w:rsidR="007B6451" w:rsidRPr="008E2C7E" w:rsidRDefault="007B6451" w:rsidP="007B6451">
      <w:pPr>
        <w:widowControl w:val="0"/>
        <w:spacing w:line="240" w:lineRule="atLeast"/>
        <w:jc w:val="center"/>
        <w:outlineLvl w:val="0"/>
        <w:rPr>
          <w:b/>
          <w:bCs/>
          <w:sz w:val="24"/>
          <w:szCs w:val="24"/>
        </w:rPr>
      </w:pPr>
      <w:r w:rsidRPr="008E2C7E">
        <w:rPr>
          <w:b/>
          <w:bCs/>
          <w:sz w:val="24"/>
          <w:szCs w:val="24"/>
        </w:rPr>
        <w:t>ИЗМЕНЕНИЯ И ДОПОЛНЕНИЯ</w:t>
      </w:r>
      <w:r w:rsidR="00E449B4">
        <w:rPr>
          <w:b/>
          <w:bCs/>
          <w:sz w:val="24"/>
          <w:szCs w:val="24"/>
        </w:rPr>
        <w:t xml:space="preserve"> №4</w:t>
      </w:r>
    </w:p>
    <w:p w:rsidR="007B6451" w:rsidRPr="006266F4" w:rsidRDefault="007B6451" w:rsidP="007B6451">
      <w:pPr>
        <w:pStyle w:val="Heading"/>
        <w:shd w:val="clear" w:color="auto" w:fill="FFFFFF"/>
        <w:jc w:val="center"/>
        <w:rPr>
          <w:rFonts w:ascii="Times New Roman" w:hAnsi="Times New Roman" w:cs="Times New Roman"/>
          <w:color w:val="000000"/>
          <w:sz w:val="24"/>
          <w:szCs w:val="24"/>
        </w:rPr>
      </w:pPr>
      <w:r w:rsidRPr="006266F4">
        <w:rPr>
          <w:rFonts w:ascii="Times New Roman" w:hAnsi="Times New Roman" w:cs="Times New Roman"/>
          <w:color w:val="000000"/>
          <w:sz w:val="24"/>
          <w:szCs w:val="24"/>
        </w:rPr>
        <w:t>в Правила доверительного управления</w:t>
      </w:r>
    </w:p>
    <w:p w:rsidR="007B6451" w:rsidRDefault="007B6451" w:rsidP="007B6451">
      <w:pPr>
        <w:pStyle w:val="Heading"/>
        <w:shd w:val="clear" w:color="auto" w:fill="FFFFFF"/>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Открытым</w:t>
      </w:r>
      <w:r w:rsidRPr="008E2C7E">
        <w:rPr>
          <w:rFonts w:ascii="Times New Roman" w:hAnsi="Times New Roman" w:cs="Times New Roman"/>
          <w:color w:val="000000"/>
          <w:sz w:val="24"/>
          <w:szCs w:val="24"/>
        </w:rPr>
        <w:t xml:space="preserve"> паевым инвестиционным фондом </w:t>
      </w:r>
      <w:r>
        <w:rPr>
          <w:rFonts w:ascii="Times New Roman" w:hAnsi="Times New Roman" w:cs="Times New Roman"/>
          <w:color w:val="000000"/>
          <w:sz w:val="24"/>
          <w:szCs w:val="24"/>
        </w:rPr>
        <w:t xml:space="preserve">облигаций  «Активные инвестиции» (далее – Правила Фонда) </w:t>
      </w:r>
    </w:p>
    <w:p w:rsidR="007B6451" w:rsidRPr="006266F4" w:rsidRDefault="007B6451" w:rsidP="007B6451">
      <w:pPr>
        <w:pStyle w:val="Heading"/>
        <w:shd w:val="clear" w:color="auto" w:fill="FFFFFF"/>
        <w:jc w:val="center"/>
        <w:outlineLvl w:val="0"/>
        <w:rPr>
          <w:rFonts w:ascii="Times New Roman" w:hAnsi="Times New Roman" w:cs="Times New Roman"/>
          <w:color w:val="000000"/>
          <w:sz w:val="24"/>
          <w:szCs w:val="24"/>
        </w:rPr>
      </w:pPr>
      <w:r w:rsidRPr="00635260">
        <w:rPr>
          <w:rFonts w:ascii="Times New Roman" w:hAnsi="Times New Roman" w:cs="Times New Roman"/>
          <w:color w:val="000000"/>
          <w:sz w:val="24"/>
          <w:szCs w:val="24"/>
        </w:rPr>
        <w:t>(зарегистрированы ФСФР России «</w:t>
      </w:r>
      <w:r>
        <w:rPr>
          <w:rFonts w:ascii="Times New Roman" w:hAnsi="Times New Roman" w:cs="Times New Roman"/>
          <w:color w:val="000000"/>
          <w:sz w:val="24"/>
          <w:szCs w:val="24"/>
        </w:rPr>
        <w:t>16</w:t>
      </w:r>
      <w:r w:rsidRPr="00635260">
        <w:rPr>
          <w:rFonts w:ascii="Times New Roman" w:hAnsi="Times New Roman" w:cs="Times New Roman"/>
          <w:color w:val="000000"/>
          <w:sz w:val="24"/>
          <w:szCs w:val="24"/>
        </w:rPr>
        <w:t>»</w:t>
      </w:r>
      <w:r>
        <w:rPr>
          <w:rFonts w:ascii="Times New Roman" w:hAnsi="Times New Roman" w:cs="Times New Roman"/>
          <w:color w:val="000000"/>
          <w:sz w:val="24"/>
          <w:szCs w:val="24"/>
        </w:rPr>
        <w:t xml:space="preserve"> августа </w:t>
      </w:r>
      <w:r w:rsidRPr="00635260">
        <w:rPr>
          <w:rFonts w:ascii="Times New Roman" w:hAnsi="Times New Roman" w:cs="Times New Roman"/>
          <w:color w:val="000000"/>
          <w:sz w:val="24"/>
          <w:szCs w:val="24"/>
        </w:rPr>
        <w:t>2011 года за №</w:t>
      </w:r>
      <w:r>
        <w:rPr>
          <w:rFonts w:ascii="Times New Roman" w:hAnsi="Times New Roman" w:cs="Times New Roman"/>
          <w:color w:val="000000"/>
          <w:sz w:val="24"/>
          <w:szCs w:val="24"/>
        </w:rPr>
        <w:t>2186-94196570</w:t>
      </w:r>
      <w:r w:rsidRPr="00635260">
        <w:rPr>
          <w:rFonts w:ascii="Times New Roman" w:hAnsi="Times New Roman" w:cs="Times New Roman"/>
          <w:color w:val="000000"/>
          <w:sz w:val="24"/>
          <w:szCs w:val="24"/>
        </w:rPr>
        <w:t>).</w:t>
      </w:r>
    </w:p>
    <w:p w:rsidR="008C750F" w:rsidRDefault="008C750F" w:rsidP="006F3E35">
      <w:pPr>
        <w:ind w:left="720"/>
        <w:rPr>
          <w:sz w:val="24"/>
          <w:szCs w:val="24"/>
        </w:rPr>
      </w:pPr>
    </w:p>
    <w:p w:rsidR="00656047" w:rsidRDefault="00656047" w:rsidP="00656047">
      <w:pPr>
        <w:rPr>
          <w:sz w:val="24"/>
          <w:szCs w:val="24"/>
        </w:rPr>
      </w:pPr>
    </w:p>
    <w:p w:rsidR="007B6024" w:rsidRDefault="007B6024" w:rsidP="007B6024">
      <w:pPr>
        <w:numPr>
          <w:ilvl w:val="0"/>
          <w:numId w:val="8"/>
        </w:numPr>
        <w:rPr>
          <w:sz w:val="24"/>
          <w:szCs w:val="24"/>
        </w:rPr>
      </w:pPr>
      <w:r>
        <w:rPr>
          <w:sz w:val="24"/>
          <w:szCs w:val="24"/>
        </w:rPr>
        <w:t xml:space="preserve">Изложить пункт </w:t>
      </w:r>
      <w:r w:rsidRPr="007B6024">
        <w:rPr>
          <w:sz w:val="24"/>
          <w:szCs w:val="24"/>
        </w:rPr>
        <w:t>1</w:t>
      </w:r>
      <w:r>
        <w:rPr>
          <w:sz w:val="24"/>
          <w:szCs w:val="24"/>
        </w:rPr>
        <w:t xml:space="preserve"> Правил Фонда в следующей редакции: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7"/>
        <w:gridCol w:w="5069"/>
      </w:tblGrid>
      <w:tr w:rsidR="007B6024" w:rsidRPr="008E2C7E" w:rsidTr="008C498E">
        <w:tc>
          <w:tcPr>
            <w:tcW w:w="5387" w:type="dxa"/>
          </w:tcPr>
          <w:p w:rsidR="007B6024" w:rsidRPr="008E2C7E" w:rsidRDefault="007B6024" w:rsidP="008C498E">
            <w:pPr>
              <w:pStyle w:val="a6"/>
              <w:spacing w:line="240" w:lineRule="auto"/>
              <w:rPr>
                <w:b/>
                <w:bCs/>
                <w:sz w:val="24"/>
                <w:szCs w:val="24"/>
              </w:rPr>
            </w:pPr>
            <w:r w:rsidRPr="008E2C7E">
              <w:rPr>
                <w:b/>
                <w:bCs/>
                <w:sz w:val="24"/>
                <w:szCs w:val="24"/>
              </w:rPr>
              <w:t>Старая редакция</w:t>
            </w:r>
          </w:p>
        </w:tc>
        <w:tc>
          <w:tcPr>
            <w:tcW w:w="5069" w:type="dxa"/>
          </w:tcPr>
          <w:p w:rsidR="007B6024" w:rsidRPr="008E2C7E" w:rsidRDefault="007B6024" w:rsidP="008C498E">
            <w:pPr>
              <w:pStyle w:val="1"/>
              <w:spacing w:line="240" w:lineRule="auto"/>
              <w:ind w:right="141"/>
              <w:jc w:val="both"/>
              <w:rPr>
                <w:sz w:val="24"/>
                <w:szCs w:val="24"/>
              </w:rPr>
            </w:pPr>
            <w:r w:rsidRPr="008E2C7E">
              <w:rPr>
                <w:sz w:val="24"/>
                <w:szCs w:val="24"/>
              </w:rPr>
              <w:t>Новая редакция</w:t>
            </w:r>
          </w:p>
        </w:tc>
      </w:tr>
      <w:tr w:rsidR="007B6024" w:rsidRPr="008E2C7E" w:rsidTr="008C498E">
        <w:tc>
          <w:tcPr>
            <w:tcW w:w="5387" w:type="dxa"/>
          </w:tcPr>
          <w:p w:rsidR="007B6024" w:rsidRPr="008E2C7E" w:rsidRDefault="007B6024" w:rsidP="007B6024">
            <w:pPr>
              <w:spacing w:line="242" w:lineRule="auto"/>
              <w:ind w:right="217" w:firstLine="567"/>
              <w:jc w:val="both"/>
              <w:rPr>
                <w:b/>
                <w:bCs/>
                <w:sz w:val="24"/>
                <w:szCs w:val="24"/>
              </w:rPr>
            </w:pPr>
            <w:r w:rsidRPr="00886CF0">
              <w:rPr>
                <w:sz w:val="24"/>
                <w:szCs w:val="24"/>
              </w:rPr>
              <w:t>1.</w:t>
            </w:r>
            <w:r w:rsidRPr="00886CF0">
              <w:rPr>
                <w:spacing w:val="3"/>
                <w:sz w:val="24"/>
                <w:szCs w:val="24"/>
              </w:rPr>
              <w:t xml:space="preserve"> </w:t>
            </w:r>
            <w:r w:rsidRPr="00886CF0">
              <w:rPr>
                <w:spacing w:val="-5"/>
                <w:sz w:val="24"/>
                <w:szCs w:val="24"/>
              </w:rPr>
              <w:t>П</w:t>
            </w:r>
            <w:r w:rsidRPr="00886CF0">
              <w:rPr>
                <w:spacing w:val="5"/>
                <w:sz w:val="24"/>
                <w:szCs w:val="24"/>
              </w:rPr>
              <w:t>о</w:t>
            </w:r>
            <w:r w:rsidRPr="00886CF0">
              <w:rPr>
                <w:sz w:val="24"/>
                <w:szCs w:val="24"/>
              </w:rPr>
              <w:t>л</w:t>
            </w:r>
            <w:r w:rsidRPr="00886CF0">
              <w:rPr>
                <w:spacing w:val="-3"/>
                <w:sz w:val="24"/>
                <w:szCs w:val="24"/>
              </w:rPr>
              <w:t>н</w:t>
            </w:r>
            <w:r w:rsidRPr="00886CF0">
              <w:rPr>
                <w:spacing w:val="5"/>
                <w:sz w:val="24"/>
                <w:szCs w:val="24"/>
              </w:rPr>
              <w:t>о</w:t>
            </w:r>
            <w:r w:rsidRPr="00886CF0">
              <w:rPr>
                <w:sz w:val="24"/>
                <w:szCs w:val="24"/>
              </w:rPr>
              <w:t>е</w:t>
            </w:r>
            <w:r w:rsidRPr="00886CF0">
              <w:rPr>
                <w:spacing w:val="-2"/>
                <w:sz w:val="24"/>
                <w:szCs w:val="24"/>
              </w:rPr>
              <w:t xml:space="preserve"> </w:t>
            </w:r>
            <w:r w:rsidRPr="00886CF0">
              <w:rPr>
                <w:spacing w:val="1"/>
                <w:sz w:val="24"/>
                <w:szCs w:val="24"/>
              </w:rPr>
              <w:t>н</w:t>
            </w:r>
            <w:r w:rsidRPr="00886CF0">
              <w:rPr>
                <w:spacing w:val="-1"/>
                <w:sz w:val="24"/>
                <w:szCs w:val="24"/>
              </w:rPr>
              <w:t>а</w:t>
            </w:r>
            <w:r w:rsidRPr="00886CF0">
              <w:rPr>
                <w:spacing w:val="1"/>
                <w:sz w:val="24"/>
                <w:szCs w:val="24"/>
              </w:rPr>
              <w:t>з</w:t>
            </w:r>
            <w:r w:rsidRPr="00886CF0">
              <w:rPr>
                <w:spacing w:val="2"/>
                <w:sz w:val="24"/>
                <w:szCs w:val="24"/>
              </w:rPr>
              <w:t>в</w:t>
            </w:r>
            <w:r w:rsidRPr="00886CF0">
              <w:rPr>
                <w:spacing w:val="-1"/>
                <w:sz w:val="24"/>
                <w:szCs w:val="24"/>
              </w:rPr>
              <w:t>а</w:t>
            </w:r>
            <w:r w:rsidRPr="00886CF0">
              <w:rPr>
                <w:spacing w:val="-3"/>
                <w:sz w:val="24"/>
                <w:szCs w:val="24"/>
              </w:rPr>
              <w:t>н</w:t>
            </w:r>
            <w:r w:rsidRPr="00886CF0">
              <w:rPr>
                <w:spacing w:val="1"/>
                <w:sz w:val="24"/>
                <w:szCs w:val="24"/>
              </w:rPr>
              <w:t>и</w:t>
            </w:r>
            <w:r w:rsidRPr="00886CF0">
              <w:rPr>
                <w:sz w:val="24"/>
                <w:szCs w:val="24"/>
              </w:rPr>
              <w:t>е</w:t>
            </w:r>
            <w:r w:rsidRPr="00886CF0">
              <w:rPr>
                <w:spacing w:val="-3"/>
                <w:sz w:val="24"/>
                <w:szCs w:val="24"/>
              </w:rPr>
              <w:t xml:space="preserve"> </w:t>
            </w:r>
            <w:r w:rsidRPr="00886CF0">
              <w:rPr>
                <w:spacing w:val="1"/>
                <w:sz w:val="24"/>
                <w:szCs w:val="24"/>
              </w:rPr>
              <w:t>п</w:t>
            </w:r>
            <w:r w:rsidRPr="00886CF0">
              <w:rPr>
                <w:spacing w:val="-1"/>
                <w:sz w:val="24"/>
                <w:szCs w:val="24"/>
              </w:rPr>
              <w:t>ае</w:t>
            </w:r>
            <w:r w:rsidRPr="00886CF0">
              <w:rPr>
                <w:spacing w:val="2"/>
                <w:sz w:val="24"/>
                <w:szCs w:val="24"/>
              </w:rPr>
              <w:t>в</w:t>
            </w:r>
            <w:r w:rsidRPr="00886CF0">
              <w:rPr>
                <w:sz w:val="24"/>
                <w:szCs w:val="24"/>
              </w:rPr>
              <w:t>о</w:t>
            </w:r>
            <w:r w:rsidRPr="00886CF0">
              <w:rPr>
                <w:spacing w:val="-2"/>
                <w:sz w:val="24"/>
                <w:szCs w:val="24"/>
              </w:rPr>
              <w:t>г</w:t>
            </w:r>
            <w:r w:rsidRPr="00886CF0">
              <w:rPr>
                <w:sz w:val="24"/>
                <w:szCs w:val="24"/>
              </w:rPr>
              <w:t>о</w:t>
            </w:r>
            <w:r w:rsidRPr="00886CF0">
              <w:rPr>
                <w:spacing w:val="4"/>
                <w:sz w:val="24"/>
                <w:szCs w:val="24"/>
              </w:rPr>
              <w:t xml:space="preserve"> </w:t>
            </w:r>
            <w:r w:rsidRPr="00886CF0">
              <w:rPr>
                <w:spacing w:val="1"/>
                <w:sz w:val="24"/>
                <w:szCs w:val="24"/>
              </w:rPr>
              <w:t>ин</w:t>
            </w:r>
            <w:r w:rsidRPr="00886CF0">
              <w:rPr>
                <w:spacing w:val="2"/>
                <w:sz w:val="24"/>
                <w:szCs w:val="24"/>
              </w:rPr>
              <w:t>в</w:t>
            </w:r>
            <w:r w:rsidRPr="00886CF0">
              <w:rPr>
                <w:spacing w:val="-1"/>
                <w:sz w:val="24"/>
                <w:szCs w:val="24"/>
              </w:rPr>
              <w:t>ес</w:t>
            </w:r>
            <w:r w:rsidRPr="00886CF0">
              <w:rPr>
                <w:spacing w:val="1"/>
                <w:sz w:val="24"/>
                <w:szCs w:val="24"/>
              </w:rPr>
              <w:t>т</w:t>
            </w:r>
            <w:r w:rsidRPr="00886CF0">
              <w:rPr>
                <w:spacing w:val="-3"/>
                <w:sz w:val="24"/>
                <w:szCs w:val="24"/>
              </w:rPr>
              <w:t>и</w:t>
            </w:r>
            <w:r w:rsidRPr="00886CF0">
              <w:rPr>
                <w:spacing w:val="1"/>
                <w:sz w:val="24"/>
                <w:szCs w:val="24"/>
              </w:rPr>
              <w:t>ц</w:t>
            </w:r>
            <w:r w:rsidRPr="00886CF0">
              <w:rPr>
                <w:spacing w:val="-3"/>
                <w:sz w:val="24"/>
                <w:szCs w:val="24"/>
              </w:rPr>
              <w:t>и</w:t>
            </w:r>
            <w:r w:rsidRPr="00886CF0">
              <w:rPr>
                <w:spacing w:val="5"/>
                <w:sz w:val="24"/>
                <w:szCs w:val="24"/>
              </w:rPr>
              <w:t>о</w:t>
            </w:r>
            <w:r w:rsidRPr="00886CF0">
              <w:rPr>
                <w:spacing w:val="1"/>
                <w:sz w:val="24"/>
                <w:szCs w:val="24"/>
              </w:rPr>
              <w:t>н</w:t>
            </w:r>
            <w:r w:rsidRPr="00886CF0">
              <w:rPr>
                <w:spacing w:val="-3"/>
                <w:sz w:val="24"/>
                <w:szCs w:val="24"/>
              </w:rPr>
              <w:t>н</w:t>
            </w:r>
            <w:r w:rsidRPr="00886CF0">
              <w:rPr>
                <w:sz w:val="24"/>
                <w:szCs w:val="24"/>
              </w:rPr>
              <w:t>о</w:t>
            </w:r>
            <w:r w:rsidRPr="00886CF0">
              <w:rPr>
                <w:spacing w:val="-2"/>
                <w:sz w:val="24"/>
                <w:szCs w:val="24"/>
              </w:rPr>
              <w:t>г</w:t>
            </w:r>
            <w:r w:rsidRPr="00886CF0">
              <w:rPr>
                <w:sz w:val="24"/>
                <w:szCs w:val="24"/>
              </w:rPr>
              <w:t>о</w:t>
            </w:r>
            <w:r w:rsidRPr="00886CF0">
              <w:rPr>
                <w:spacing w:val="-6"/>
                <w:sz w:val="24"/>
                <w:szCs w:val="24"/>
              </w:rPr>
              <w:t xml:space="preserve"> </w:t>
            </w:r>
            <w:r w:rsidRPr="00886CF0">
              <w:rPr>
                <w:spacing w:val="-2"/>
                <w:sz w:val="24"/>
                <w:szCs w:val="24"/>
              </w:rPr>
              <w:t>ф</w:t>
            </w:r>
            <w:r w:rsidRPr="00886CF0">
              <w:rPr>
                <w:spacing w:val="5"/>
                <w:sz w:val="24"/>
                <w:szCs w:val="24"/>
              </w:rPr>
              <w:t>о</w:t>
            </w:r>
            <w:r w:rsidRPr="00886CF0">
              <w:rPr>
                <w:spacing w:val="1"/>
                <w:sz w:val="24"/>
                <w:szCs w:val="24"/>
              </w:rPr>
              <w:t>н</w:t>
            </w:r>
            <w:r w:rsidRPr="00886CF0">
              <w:rPr>
                <w:spacing w:val="-2"/>
                <w:sz w:val="24"/>
                <w:szCs w:val="24"/>
              </w:rPr>
              <w:t>д</w:t>
            </w:r>
            <w:r w:rsidRPr="00886CF0">
              <w:rPr>
                <w:spacing w:val="-4"/>
                <w:sz w:val="24"/>
                <w:szCs w:val="24"/>
              </w:rPr>
              <w:t>а</w:t>
            </w:r>
            <w:r w:rsidRPr="00886CF0">
              <w:rPr>
                <w:sz w:val="24"/>
                <w:szCs w:val="24"/>
              </w:rPr>
              <w:t>:</w:t>
            </w:r>
            <w:r w:rsidRPr="00886CF0">
              <w:rPr>
                <w:spacing w:val="1"/>
                <w:sz w:val="24"/>
                <w:szCs w:val="24"/>
              </w:rPr>
              <w:t xml:space="preserve"> </w:t>
            </w:r>
            <w:r w:rsidR="007B6451" w:rsidRPr="007B6451">
              <w:rPr>
                <w:spacing w:val="5"/>
                <w:sz w:val="24"/>
                <w:szCs w:val="24"/>
              </w:rPr>
              <w:t>Открытый паевой инвестиционный фонд облигаций «Активные инвестиции»</w:t>
            </w:r>
            <w:r w:rsidRPr="007B6451">
              <w:rPr>
                <w:spacing w:val="5"/>
                <w:sz w:val="24"/>
                <w:szCs w:val="24"/>
              </w:rPr>
              <w:t xml:space="preserve"> (далее - Ф</w:t>
            </w:r>
            <w:r w:rsidRPr="00886CF0">
              <w:rPr>
                <w:spacing w:val="5"/>
                <w:sz w:val="24"/>
                <w:szCs w:val="24"/>
              </w:rPr>
              <w:t>о</w:t>
            </w:r>
            <w:r w:rsidRPr="007B6451">
              <w:rPr>
                <w:spacing w:val="5"/>
                <w:sz w:val="24"/>
                <w:szCs w:val="24"/>
              </w:rPr>
              <w:t>нд).</w:t>
            </w:r>
          </w:p>
        </w:tc>
        <w:tc>
          <w:tcPr>
            <w:tcW w:w="5069" w:type="dxa"/>
          </w:tcPr>
          <w:p w:rsidR="007B6024" w:rsidRPr="008E2C7E" w:rsidRDefault="007B6024" w:rsidP="007B6451">
            <w:pPr>
              <w:spacing w:line="242" w:lineRule="auto"/>
              <w:ind w:right="217" w:firstLine="567"/>
              <w:jc w:val="both"/>
              <w:rPr>
                <w:sz w:val="24"/>
                <w:szCs w:val="24"/>
              </w:rPr>
            </w:pPr>
            <w:r w:rsidRPr="00886CF0">
              <w:rPr>
                <w:sz w:val="24"/>
                <w:szCs w:val="24"/>
              </w:rPr>
              <w:t>1.</w:t>
            </w:r>
            <w:r w:rsidRPr="00886CF0">
              <w:rPr>
                <w:spacing w:val="3"/>
                <w:sz w:val="24"/>
                <w:szCs w:val="24"/>
              </w:rPr>
              <w:t xml:space="preserve"> </w:t>
            </w:r>
            <w:r w:rsidRPr="00886CF0">
              <w:rPr>
                <w:spacing w:val="-5"/>
                <w:sz w:val="24"/>
                <w:szCs w:val="24"/>
              </w:rPr>
              <w:t>П</w:t>
            </w:r>
            <w:r w:rsidRPr="00886CF0">
              <w:rPr>
                <w:spacing w:val="5"/>
                <w:sz w:val="24"/>
                <w:szCs w:val="24"/>
              </w:rPr>
              <w:t>о</w:t>
            </w:r>
            <w:r w:rsidRPr="00886CF0">
              <w:rPr>
                <w:sz w:val="24"/>
                <w:szCs w:val="24"/>
              </w:rPr>
              <w:t>л</w:t>
            </w:r>
            <w:r w:rsidRPr="00886CF0">
              <w:rPr>
                <w:spacing w:val="-3"/>
                <w:sz w:val="24"/>
                <w:szCs w:val="24"/>
              </w:rPr>
              <w:t>н</w:t>
            </w:r>
            <w:r w:rsidRPr="00886CF0">
              <w:rPr>
                <w:spacing w:val="5"/>
                <w:sz w:val="24"/>
                <w:szCs w:val="24"/>
              </w:rPr>
              <w:t>о</w:t>
            </w:r>
            <w:r w:rsidRPr="00886CF0">
              <w:rPr>
                <w:sz w:val="24"/>
                <w:szCs w:val="24"/>
              </w:rPr>
              <w:t>е</w:t>
            </w:r>
            <w:r w:rsidRPr="00886CF0">
              <w:rPr>
                <w:spacing w:val="-2"/>
                <w:sz w:val="24"/>
                <w:szCs w:val="24"/>
              </w:rPr>
              <w:t xml:space="preserve"> </w:t>
            </w:r>
            <w:r w:rsidRPr="00886CF0">
              <w:rPr>
                <w:spacing w:val="1"/>
                <w:sz w:val="24"/>
                <w:szCs w:val="24"/>
              </w:rPr>
              <w:t>н</w:t>
            </w:r>
            <w:r w:rsidRPr="00886CF0">
              <w:rPr>
                <w:spacing w:val="-1"/>
                <w:sz w:val="24"/>
                <w:szCs w:val="24"/>
              </w:rPr>
              <w:t>а</w:t>
            </w:r>
            <w:r w:rsidRPr="00886CF0">
              <w:rPr>
                <w:spacing w:val="1"/>
                <w:sz w:val="24"/>
                <w:szCs w:val="24"/>
              </w:rPr>
              <w:t>з</w:t>
            </w:r>
            <w:r w:rsidRPr="00886CF0">
              <w:rPr>
                <w:spacing w:val="2"/>
                <w:sz w:val="24"/>
                <w:szCs w:val="24"/>
              </w:rPr>
              <w:t>в</w:t>
            </w:r>
            <w:r w:rsidRPr="00886CF0">
              <w:rPr>
                <w:spacing w:val="-1"/>
                <w:sz w:val="24"/>
                <w:szCs w:val="24"/>
              </w:rPr>
              <w:t>а</w:t>
            </w:r>
            <w:r w:rsidRPr="00886CF0">
              <w:rPr>
                <w:spacing w:val="-3"/>
                <w:sz w:val="24"/>
                <w:szCs w:val="24"/>
              </w:rPr>
              <w:t>н</w:t>
            </w:r>
            <w:r w:rsidRPr="00886CF0">
              <w:rPr>
                <w:spacing w:val="1"/>
                <w:sz w:val="24"/>
                <w:szCs w:val="24"/>
              </w:rPr>
              <w:t>и</w:t>
            </w:r>
            <w:r w:rsidRPr="00886CF0">
              <w:rPr>
                <w:sz w:val="24"/>
                <w:szCs w:val="24"/>
              </w:rPr>
              <w:t>е</w:t>
            </w:r>
            <w:r w:rsidRPr="00886CF0">
              <w:rPr>
                <w:spacing w:val="-3"/>
                <w:sz w:val="24"/>
                <w:szCs w:val="24"/>
              </w:rPr>
              <w:t xml:space="preserve"> </w:t>
            </w:r>
            <w:r w:rsidRPr="00886CF0">
              <w:rPr>
                <w:spacing w:val="1"/>
                <w:sz w:val="24"/>
                <w:szCs w:val="24"/>
              </w:rPr>
              <w:t>п</w:t>
            </w:r>
            <w:r w:rsidRPr="00886CF0">
              <w:rPr>
                <w:spacing w:val="-1"/>
                <w:sz w:val="24"/>
                <w:szCs w:val="24"/>
              </w:rPr>
              <w:t>ае</w:t>
            </w:r>
            <w:r w:rsidRPr="00886CF0">
              <w:rPr>
                <w:spacing w:val="2"/>
                <w:sz w:val="24"/>
                <w:szCs w:val="24"/>
              </w:rPr>
              <w:t>в</w:t>
            </w:r>
            <w:r w:rsidRPr="00886CF0">
              <w:rPr>
                <w:sz w:val="24"/>
                <w:szCs w:val="24"/>
              </w:rPr>
              <w:t>о</w:t>
            </w:r>
            <w:r w:rsidRPr="00886CF0">
              <w:rPr>
                <w:spacing w:val="-2"/>
                <w:sz w:val="24"/>
                <w:szCs w:val="24"/>
              </w:rPr>
              <w:t>г</w:t>
            </w:r>
            <w:r w:rsidRPr="00886CF0">
              <w:rPr>
                <w:sz w:val="24"/>
                <w:szCs w:val="24"/>
              </w:rPr>
              <w:t>о</w:t>
            </w:r>
            <w:r w:rsidRPr="00886CF0">
              <w:rPr>
                <w:spacing w:val="4"/>
                <w:sz w:val="24"/>
                <w:szCs w:val="24"/>
              </w:rPr>
              <w:t xml:space="preserve"> </w:t>
            </w:r>
            <w:r w:rsidRPr="00886CF0">
              <w:rPr>
                <w:spacing w:val="1"/>
                <w:sz w:val="24"/>
                <w:szCs w:val="24"/>
              </w:rPr>
              <w:t>ин</w:t>
            </w:r>
            <w:r w:rsidRPr="00886CF0">
              <w:rPr>
                <w:spacing w:val="2"/>
                <w:sz w:val="24"/>
                <w:szCs w:val="24"/>
              </w:rPr>
              <w:t>в</w:t>
            </w:r>
            <w:r w:rsidRPr="00886CF0">
              <w:rPr>
                <w:spacing w:val="-1"/>
                <w:sz w:val="24"/>
                <w:szCs w:val="24"/>
              </w:rPr>
              <w:t>ес</w:t>
            </w:r>
            <w:r w:rsidRPr="00886CF0">
              <w:rPr>
                <w:spacing w:val="1"/>
                <w:sz w:val="24"/>
                <w:szCs w:val="24"/>
              </w:rPr>
              <w:t>т</w:t>
            </w:r>
            <w:r w:rsidRPr="00886CF0">
              <w:rPr>
                <w:spacing w:val="-3"/>
                <w:sz w:val="24"/>
                <w:szCs w:val="24"/>
              </w:rPr>
              <w:t>и</w:t>
            </w:r>
            <w:r w:rsidRPr="00886CF0">
              <w:rPr>
                <w:spacing w:val="1"/>
                <w:sz w:val="24"/>
                <w:szCs w:val="24"/>
              </w:rPr>
              <w:t>ц</w:t>
            </w:r>
            <w:r w:rsidRPr="00886CF0">
              <w:rPr>
                <w:spacing w:val="-3"/>
                <w:sz w:val="24"/>
                <w:szCs w:val="24"/>
              </w:rPr>
              <w:t>и</w:t>
            </w:r>
            <w:r w:rsidRPr="00886CF0">
              <w:rPr>
                <w:spacing w:val="5"/>
                <w:sz w:val="24"/>
                <w:szCs w:val="24"/>
              </w:rPr>
              <w:t>о</w:t>
            </w:r>
            <w:r w:rsidRPr="00886CF0">
              <w:rPr>
                <w:spacing w:val="1"/>
                <w:sz w:val="24"/>
                <w:szCs w:val="24"/>
              </w:rPr>
              <w:t>н</w:t>
            </w:r>
            <w:r w:rsidRPr="00886CF0">
              <w:rPr>
                <w:spacing w:val="-3"/>
                <w:sz w:val="24"/>
                <w:szCs w:val="24"/>
              </w:rPr>
              <w:t>н</w:t>
            </w:r>
            <w:r w:rsidRPr="00886CF0">
              <w:rPr>
                <w:sz w:val="24"/>
                <w:szCs w:val="24"/>
              </w:rPr>
              <w:t>о</w:t>
            </w:r>
            <w:r w:rsidRPr="00886CF0">
              <w:rPr>
                <w:spacing w:val="-2"/>
                <w:sz w:val="24"/>
                <w:szCs w:val="24"/>
              </w:rPr>
              <w:t>г</w:t>
            </w:r>
            <w:r w:rsidRPr="00886CF0">
              <w:rPr>
                <w:sz w:val="24"/>
                <w:szCs w:val="24"/>
              </w:rPr>
              <w:t>о</w:t>
            </w:r>
            <w:r w:rsidRPr="00886CF0">
              <w:rPr>
                <w:spacing w:val="-6"/>
                <w:sz w:val="24"/>
                <w:szCs w:val="24"/>
              </w:rPr>
              <w:t xml:space="preserve"> </w:t>
            </w:r>
            <w:r w:rsidRPr="00886CF0">
              <w:rPr>
                <w:spacing w:val="-2"/>
                <w:sz w:val="24"/>
                <w:szCs w:val="24"/>
              </w:rPr>
              <w:t>ф</w:t>
            </w:r>
            <w:r w:rsidRPr="00886CF0">
              <w:rPr>
                <w:spacing w:val="5"/>
                <w:sz w:val="24"/>
                <w:szCs w:val="24"/>
              </w:rPr>
              <w:t>о</w:t>
            </w:r>
            <w:r w:rsidRPr="00886CF0">
              <w:rPr>
                <w:spacing w:val="1"/>
                <w:sz w:val="24"/>
                <w:szCs w:val="24"/>
              </w:rPr>
              <w:t>н</w:t>
            </w:r>
            <w:r w:rsidRPr="00886CF0">
              <w:rPr>
                <w:spacing w:val="-2"/>
                <w:sz w:val="24"/>
                <w:szCs w:val="24"/>
              </w:rPr>
              <w:t>д</w:t>
            </w:r>
            <w:r w:rsidRPr="00886CF0">
              <w:rPr>
                <w:spacing w:val="-4"/>
                <w:sz w:val="24"/>
                <w:szCs w:val="24"/>
              </w:rPr>
              <w:t>а</w:t>
            </w:r>
            <w:r w:rsidRPr="00886CF0">
              <w:rPr>
                <w:sz w:val="24"/>
                <w:szCs w:val="24"/>
              </w:rPr>
              <w:t>:</w:t>
            </w:r>
            <w:r w:rsidRPr="00886CF0">
              <w:rPr>
                <w:spacing w:val="1"/>
                <w:sz w:val="24"/>
                <w:szCs w:val="24"/>
              </w:rPr>
              <w:t xml:space="preserve"> </w:t>
            </w:r>
            <w:r w:rsidRPr="00886CF0">
              <w:rPr>
                <w:sz w:val="24"/>
                <w:szCs w:val="24"/>
              </w:rPr>
              <w:t>О</w:t>
            </w:r>
            <w:r w:rsidRPr="00886CF0">
              <w:rPr>
                <w:spacing w:val="1"/>
                <w:sz w:val="24"/>
                <w:szCs w:val="24"/>
              </w:rPr>
              <w:t>т</w:t>
            </w:r>
            <w:r w:rsidRPr="00886CF0">
              <w:rPr>
                <w:spacing w:val="-1"/>
                <w:sz w:val="24"/>
                <w:szCs w:val="24"/>
              </w:rPr>
              <w:t>к</w:t>
            </w:r>
            <w:r w:rsidRPr="00886CF0">
              <w:rPr>
                <w:sz w:val="24"/>
                <w:szCs w:val="24"/>
              </w:rPr>
              <w:t>р</w:t>
            </w:r>
            <w:r w:rsidRPr="00886CF0">
              <w:rPr>
                <w:spacing w:val="2"/>
                <w:sz w:val="24"/>
                <w:szCs w:val="24"/>
              </w:rPr>
              <w:t>ы</w:t>
            </w:r>
            <w:r w:rsidRPr="00886CF0">
              <w:rPr>
                <w:spacing w:val="1"/>
                <w:sz w:val="24"/>
                <w:szCs w:val="24"/>
              </w:rPr>
              <w:t>т</w:t>
            </w:r>
            <w:r w:rsidRPr="00886CF0">
              <w:rPr>
                <w:spacing w:val="2"/>
                <w:sz w:val="24"/>
                <w:szCs w:val="24"/>
              </w:rPr>
              <w:t>ы</w:t>
            </w:r>
            <w:r w:rsidRPr="00886CF0">
              <w:rPr>
                <w:sz w:val="24"/>
                <w:szCs w:val="24"/>
              </w:rPr>
              <w:t>й</w:t>
            </w:r>
            <w:r w:rsidRPr="00886CF0">
              <w:rPr>
                <w:spacing w:val="-3"/>
                <w:sz w:val="24"/>
                <w:szCs w:val="24"/>
              </w:rPr>
              <w:t xml:space="preserve"> </w:t>
            </w:r>
            <w:r w:rsidRPr="00886CF0">
              <w:rPr>
                <w:spacing w:val="1"/>
                <w:sz w:val="24"/>
                <w:szCs w:val="24"/>
              </w:rPr>
              <w:t>п</w:t>
            </w:r>
            <w:r w:rsidRPr="00886CF0">
              <w:rPr>
                <w:spacing w:val="-1"/>
                <w:sz w:val="24"/>
                <w:szCs w:val="24"/>
              </w:rPr>
              <w:t>ае</w:t>
            </w:r>
            <w:r w:rsidRPr="00886CF0">
              <w:rPr>
                <w:spacing w:val="-3"/>
                <w:sz w:val="24"/>
                <w:szCs w:val="24"/>
              </w:rPr>
              <w:t>в</w:t>
            </w:r>
            <w:r w:rsidRPr="00886CF0">
              <w:rPr>
                <w:spacing w:val="5"/>
                <w:sz w:val="24"/>
                <w:szCs w:val="24"/>
              </w:rPr>
              <w:t>о</w:t>
            </w:r>
            <w:r w:rsidRPr="00886CF0">
              <w:rPr>
                <w:sz w:val="24"/>
                <w:szCs w:val="24"/>
              </w:rPr>
              <w:t>й</w:t>
            </w:r>
            <w:r w:rsidRPr="00886CF0">
              <w:rPr>
                <w:spacing w:val="1"/>
                <w:sz w:val="24"/>
                <w:szCs w:val="24"/>
              </w:rPr>
              <w:t xml:space="preserve"> и</w:t>
            </w:r>
            <w:r w:rsidRPr="00886CF0">
              <w:rPr>
                <w:spacing w:val="-3"/>
                <w:sz w:val="24"/>
                <w:szCs w:val="24"/>
              </w:rPr>
              <w:t>н</w:t>
            </w:r>
            <w:r w:rsidRPr="00886CF0">
              <w:rPr>
                <w:spacing w:val="2"/>
                <w:sz w:val="24"/>
                <w:szCs w:val="24"/>
              </w:rPr>
              <w:t>в</w:t>
            </w:r>
            <w:r w:rsidRPr="00886CF0">
              <w:rPr>
                <w:spacing w:val="-1"/>
                <w:sz w:val="24"/>
                <w:szCs w:val="24"/>
              </w:rPr>
              <w:t>ес</w:t>
            </w:r>
            <w:r w:rsidRPr="00886CF0">
              <w:rPr>
                <w:spacing w:val="1"/>
                <w:sz w:val="24"/>
                <w:szCs w:val="24"/>
              </w:rPr>
              <w:t>тиц</w:t>
            </w:r>
            <w:r w:rsidRPr="00886CF0">
              <w:rPr>
                <w:spacing w:val="-3"/>
                <w:sz w:val="24"/>
                <w:szCs w:val="24"/>
              </w:rPr>
              <w:t>и</w:t>
            </w:r>
            <w:r w:rsidRPr="00886CF0">
              <w:rPr>
                <w:spacing w:val="5"/>
                <w:sz w:val="24"/>
                <w:szCs w:val="24"/>
              </w:rPr>
              <w:t>о</w:t>
            </w:r>
            <w:r w:rsidRPr="00886CF0">
              <w:rPr>
                <w:spacing w:val="-3"/>
                <w:sz w:val="24"/>
                <w:szCs w:val="24"/>
              </w:rPr>
              <w:t>н</w:t>
            </w:r>
            <w:r w:rsidRPr="00886CF0">
              <w:rPr>
                <w:spacing w:val="1"/>
                <w:sz w:val="24"/>
                <w:szCs w:val="24"/>
              </w:rPr>
              <w:t>н</w:t>
            </w:r>
            <w:r w:rsidRPr="00886CF0">
              <w:rPr>
                <w:spacing w:val="2"/>
                <w:sz w:val="24"/>
                <w:szCs w:val="24"/>
              </w:rPr>
              <w:t>ы</w:t>
            </w:r>
            <w:r w:rsidRPr="00886CF0">
              <w:rPr>
                <w:sz w:val="24"/>
                <w:szCs w:val="24"/>
              </w:rPr>
              <w:t xml:space="preserve">й </w:t>
            </w:r>
            <w:r w:rsidRPr="00886CF0">
              <w:rPr>
                <w:spacing w:val="-2"/>
                <w:sz w:val="24"/>
                <w:szCs w:val="24"/>
              </w:rPr>
              <w:t>ф</w:t>
            </w:r>
            <w:r w:rsidRPr="00886CF0">
              <w:rPr>
                <w:spacing w:val="5"/>
                <w:sz w:val="24"/>
                <w:szCs w:val="24"/>
              </w:rPr>
              <w:t>о</w:t>
            </w:r>
            <w:r w:rsidRPr="00886CF0">
              <w:rPr>
                <w:spacing w:val="1"/>
                <w:sz w:val="24"/>
                <w:szCs w:val="24"/>
              </w:rPr>
              <w:t>н</w:t>
            </w:r>
            <w:r w:rsidRPr="00886CF0">
              <w:rPr>
                <w:sz w:val="24"/>
                <w:szCs w:val="24"/>
              </w:rPr>
              <w:t>д</w:t>
            </w:r>
            <w:r w:rsidRPr="00886CF0">
              <w:rPr>
                <w:spacing w:val="-5"/>
                <w:sz w:val="24"/>
                <w:szCs w:val="24"/>
              </w:rPr>
              <w:t xml:space="preserve"> </w:t>
            </w:r>
            <w:r>
              <w:rPr>
                <w:spacing w:val="-1"/>
                <w:sz w:val="24"/>
                <w:szCs w:val="24"/>
              </w:rPr>
              <w:t>рыночных финансовых инструментов</w:t>
            </w:r>
            <w:r w:rsidRPr="00886CF0">
              <w:rPr>
                <w:spacing w:val="-7"/>
                <w:sz w:val="24"/>
                <w:szCs w:val="24"/>
              </w:rPr>
              <w:t xml:space="preserve"> </w:t>
            </w:r>
            <w:r w:rsidRPr="00886CF0">
              <w:rPr>
                <w:spacing w:val="-5"/>
                <w:sz w:val="24"/>
                <w:szCs w:val="24"/>
              </w:rPr>
              <w:t>«А</w:t>
            </w:r>
            <w:r w:rsidR="007B6451">
              <w:rPr>
                <w:spacing w:val="-5"/>
                <w:sz w:val="24"/>
                <w:szCs w:val="24"/>
              </w:rPr>
              <w:t>ктивные инвестиции</w:t>
            </w:r>
            <w:r>
              <w:rPr>
                <w:spacing w:val="-5"/>
                <w:sz w:val="24"/>
                <w:szCs w:val="24"/>
              </w:rPr>
              <w:t xml:space="preserve"> - облигации</w:t>
            </w:r>
            <w:r w:rsidRPr="00886CF0">
              <w:rPr>
                <w:spacing w:val="-5"/>
                <w:sz w:val="24"/>
                <w:szCs w:val="24"/>
              </w:rPr>
              <w:t>»</w:t>
            </w:r>
            <w:r w:rsidRPr="00886CF0">
              <w:rPr>
                <w:spacing w:val="-9"/>
                <w:sz w:val="24"/>
                <w:szCs w:val="24"/>
              </w:rPr>
              <w:t xml:space="preserve"> </w:t>
            </w:r>
            <w:r w:rsidRPr="00886CF0">
              <w:rPr>
                <w:spacing w:val="2"/>
                <w:sz w:val="24"/>
                <w:szCs w:val="24"/>
              </w:rPr>
              <w:t>(</w:t>
            </w:r>
            <w:r w:rsidRPr="00886CF0">
              <w:rPr>
                <w:spacing w:val="-2"/>
                <w:sz w:val="24"/>
                <w:szCs w:val="24"/>
              </w:rPr>
              <w:t>д</w:t>
            </w:r>
            <w:r w:rsidRPr="00886CF0">
              <w:rPr>
                <w:spacing w:val="-1"/>
                <w:sz w:val="24"/>
                <w:szCs w:val="24"/>
              </w:rPr>
              <w:t>а</w:t>
            </w:r>
            <w:r w:rsidRPr="00886CF0">
              <w:rPr>
                <w:sz w:val="24"/>
                <w:szCs w:val="24"/>
              </w:rPr>
              <w:t>л</w:t>
            </w:r>
            <w:r w:rsidRPr="00886CF0">
              <w:rPr>
                <w:spacing w:val="-1"/>
                <w:sz w:val="24"/>
                <w:szCs w:val="24"/>
              </w:rPr>
              <w:t>е</w:t>
            </w:r>
            <w:r w:rsidRPr="00886CF0">
              <w:rPr>
                <w:sz w:val="24"/>
                <w:szCs w:val="24"/>
              </w:rPr>
              <w:t>е</w:t>
            </w:r>
            <w:r w:rsidRPr="00886CF0">
              <w:rPr>
                <w:spacing w:val="-5"/>
                <w:sz w:val="24"/>
                <w:szCs w:val="24"/>
              </w:rPr>
              <w:t xml:space="preserve"> </w:t>
            </w:r>
            <w:r w:rsidRPr="00886CF0">
              <w:rPr>
                <w:sz w:val="24"/>
                <w:szCs w:val="24"/>
              </w:rPr>
              <w:t>-</w:t>
            </w:r>
            <w:r w:rsidRPr="00886CF0">
              <w:rPr>
                <w:spacing w:val="-2"/>
                <w:sz w:val="24"/>
                <w:szCs w:val="24"/>
              </w:rPr>
              <w:t xml:space="preserve"> Ф</w:t>
            </w:r>
            <w:r w:rsidRPr="00886CF0">
              <w:rPr>
                <w:spacing w:val="5"/>
                <w:sz w:val="24"/>
                <w:szCs w:val="24"/>
              </w:rPr>
              <w:t>о</w:t>
            </w:r>
            <w:r w:rsidRPr="00886CF0">
              <w:rPr>
                <w:spacing w:val="1"/>
                <w:sz w:val="24"/>
                <w:szCs w:val="24"/>
              </w:rPr>
              <w:t>н</w:t>
            </w:r>
            <w:r w:rsidRPr="00886CF0">
              <w:rPr>
                <w:spacing w:val="-2"/>
                <w:sz w:val="24"/>
                <w:szCs w:val="24"/>
              </w:rPr>
              <w:t>д</w:t>
            </w:r>
            <w:r w:rsidRPr="00886CF0">
              <w:rPr>
                <w:spacing w:val="2"/>
                <w:sz w:val="24"/>
                <w:szCs w:val="24"/>
              </w:rPr>
              <w:t>)</w:t>
            </w:r>
            <w:r w:rsidRPr="00886CF0">
              <w:rPr>
                <w:sz w:val="24"/>
                <w:szCs w:val="24"/>
              </w:rPr>
              <w:t>.</w:t>
            </w:r>
          </w:p>
        </w:tc>
      </w:tr>
    </w:tbl>
    <w:p w:rsidR="00656047" w:rsidRDefault="00656047" w:rsidP="00656047">
      <w:pPr>
        <w:rPr>
          <w:sz w:val="24"/>
          <w:szCs w:val="24"/>
        </w:rPr>
      </w:pPr>
    </w:p>
    <w:p w:rsidR="007B6024" w:rsidRDefault="007B6024" w:rsidP="007B6024">
      <w:pPr>
        <w:numPr>
          <w:ilvl w:val="0"/>
          <w:numId w:val="8"/>
        </w:numPr>
        <w:rPr>
          <w:sz w:val="24"/>
          <w:szCs w:val="24"/>
        </w:rPr>
      </w:pPr>
      <w:r>
        <w:rPr>
          <w:sz w:val="24"/>
          <w:szCs w:val="24"/>
        </w:rPr>
        <w:t>Изложить пункт 2 Правил Фонда в следующей редакции: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7"/>
        <w:gridCol w:w="5069"/>
      </w:tblGrid>
      <w:tr w:rsidR="007B6024" w:rsidRPr="008E2C7E" w:rsidTr="008C498E">
        <w:tc>
          <w:tcPr>
            <w:tcW w:w="5387" w:type="dxa"/>
          </w:tcPr>
          <w:p w:rsidR="007B6024" w:rsidRPr="008E2C7E" w:rsidRDefault="007B6024" w:rsidP="008C498E">
            <w:pPr>
              <w:pStyle w:val="a6"/>
              <w:spacing w:line="240" w:lineRule="auto"/>
              <w:rPr>
                <w:b/>
                <w:bCs/>
                <w:sz w:val="24"/>
                <w:szCs w:val="24"/>
              </w:rPr>
            </w:pPr>
            <w:r w:rsidRPr="008E2C7E">
              <w:rPr>
                <w:b/>
                <w:bCs/>
                <w:sz w:val="24"/>
                <w:szCs w:val="24"/>
              </w:rPr>
              <w:t>Старая редакция</w:t>
            </w:r>
          </w:p>
        </w:tc>
        <w:tc>
          <w:tcPr>
            <w:tcW w:w="5069" w:type="dxa"/>
          </w:tcPr>
          <w:p w:rsidR="007B6024" w:rsidRPr="008E2C7E" w:rsidRDefault="007B6024" w:rsidP="008C498E">
            <w:pPr>
              <w:pStyle w:val="1"/>
              <w:spacing w:line="240" w:lineRule="auto"/>
              <w:ind w:right="141"/>
              <w:jc w:val="both"/>
              <w:rPr>
                <w:sz w:val="24"/>
                <w:szCs w:val="24"/>
              </w:rPr>
            </w:pPr>
            <w:r w:rsidRPr="008E2C7E">
              <w:rPr>
                <w:sz w:val="24"/>
                <w:szCs w:val="24"/>
              </w:rPr>
              <w:t>Новая редакция</w:t>
            </w:r>
          </w:p>
        </w:tc>
      </w:tr>
      <w:tr w:rsidR="007B6024" w:rsidRPr="008E2C7E" w:rsidTr="008C498E">
        <w:tc>
          <w:tcPr>
            <w:tcW w:w="5387" w:type="dxa"/>
          </w:tcPr>
          <w:p w:rsidR="007B6024" w:rsidRPr="007B6451" w:rsidRDefault="007B6024" w:rsidP="007B6024">
            <w:pPr>
              <w:spacing w:line="271" w:lineRule="exact"/>
              <w:ind w:right="217" w:firstLine="567"/>
              <w:jc w:val="both"/>
              <w:rPr>
                <w:spacing w:val="2"/>
                <w:sz w:val="24"/>
                <w:szCs w:val="24"/>
              </w:rPr>
            </w:pPr>
            <w:r w:rsidRPr="00886CF0">
              <w:rPr>
                <w:sz w:val="24"/>
                <w:szCs w:val="24"/>
              </w:rPr>
              <w:t>2.</w:t>
            </w:r>
            <w:r w:rsidRPr="00886CF0">
              <w:rPr>
                <w:spacing w:val="3"/>
                <w:sz w:val="24"/>
                <w:szCs w:val="24"/>
              </w:rPr>
              <w:t xml:space="preserve"> </w:t>
            </w:r>
            <w:r w:rsidRPr="00886CF0">
              <w:rPr>
                <w:spacing w:val="-1"/>
                <w:sz w:val="24"/>
                <w:szCs w:val="24"/>
              </w:rPr>
              <w:t>К</w:t>
            </w:r>
            <w:r w:rsidRPr="00886CF0">
              <w:rPr>
                <w:sz w:val="24"/>
                <w:szCs w:val="24"/>
              </w:rPr>
              <w:t>р</w:t>
            </w:r>
            <w:r w:rsidRPr="00886CF0">
              <w:rPr>
                <w:spacing w:val="-1"/>
                <w:sz w:val="24"/>
                <w:szCs w:val="24"/>
              </w:rPr>
              <w:t>а</w:t>
            </w:r>
            <w:r w:rsidRPr="00886CF0">
              <w:rPr>
                <w:spacing w:val="1"/>
                <w:sz w:val="24"/>
                <w:szCs w:val="24"/>
              </w:rPr>
              <w:t>т</w:t>
            </w:r>
            <w:r w:rsidRPr="00886CF0">
              <w:rPr>
                <w:spacing w:val="-1"/>
                <w:sz w:val="24"/>
                <w:szCs w:val="24"/>
              </w:rPr>
              <w:t>к</w:t>
            </w:r>
            <w:r w:rsidRPr="00886CF0">
              <w:rPr>
                <w:spacing w:val="5"/>
                <w:sz w:val="24"/>
                <w:szCs w:val="24"/>
              </w:rPr>
              <w:t>о</w:t>
            </w:r>
            <w:r w:rsidRPr="00886CF0">
              <w:rPr>
                <w:sz w:val="24"/>
                <w:szCs w:val="24"/>
              </w:rPr>
              <w:t>е</w:t>
            </w:r>
            <w:r w:rsidRPr="00886CF0">
              <w:rPr>
                <w:spacing w:val="-11"/>
                <w:sz w:val="24"/>
                <w:szCs w:val="24"/>
              </w:rPr>
              <w:t xml:space="preserve"> </w:t>
            </w:r>
            <w:r w:rsidRPr="00886CF0">
              <w:rPr>
                <w:spacing w:val="1"/>
                <w:sz w:val="24"/>
                <w:szCs w:val="24"/>
              </w:rPr>
              <w:t>н</w:t>
            </w:r>
            <w:r w:rsidRPr="00886CF0">
              <w:rPr>
                <w:spacing w:val="-1"/>
                <w:sz w:val="24"/>
                <w:szCs w:val="24"/>
              </w:rPr>
              <w:t>а</w:t>
            </w:r>
            <w:r w:rsidRPr="00886CF0">
              <w:rPr>
                <w:spacing w:val="1"/>
                <w:sz w:val="24"/>
                <w:szCs w:val="24"/>
              </w:rPr>
              <w:t>з</w:t>
            </w:r>
            <w:r w:rsidRPr="00886CF0">
              <w:rPr>
                <w:spacing w:val="2"/>
                <w:sz w:val="24"/>
                <w:szCs w:val="24"/>
              </w:rPr>
              <w:t>в</w:t>
            </w:r>
            <w:r w:rsidRPr="00886CF0">
              <w:rPr>
                <w:spacing w:val="-1"/>
                <w:sz w:val="24"/>
                <w:szCs w:val="24"/>
              </w:rPr>
              <w:t>а</w:t>
            </w:r>
            <w:r w:rsidRPr="00886CF0">
              <w:rPr>
                <w:spacing w:val="-3"/>
                <w:sz w:val="24"/>
                <w:szCs w:val="24"/>
              </w:rPr>
              <w:t>н</w:t>
            </w:r>
            <w:r w:rsidRPr="00886CF0">
              <w:rPr>
                <w:spacing w:val="1"/>
                <w:sz w:val="24"/>
                <w:szCs w:val="24"/>
              </w:rPr>
              <w:t>и</w:t>
            </w:r>
            <w:r w:rsidRPr="00886CF0">
              <w:rPr>
                <w:sz w:val="24"/>
                <w:szCs w:val="24"/>
              </w:rPr>
              <w:t>е</w:t>
            </w:r>
            <w:r w:rsidRPr="00886CF0">
              <w:rPr>
                <w:spacing w:val="-9"/>
                <w:sz w:val="24"/>
                <w:szCs w:val="24"/>
              </w:rPr>
              <w:t xml:space="preserve"> </w:t>
            </w:r>
            <w:r w:rsidRPr="00886CF0">
              <w:rPr>
                <w:spacing w:val="-2"/>
                <w:sz w:val="24"/>
                <w:szCs w:val="24"/>
              </w:rPr>
              <w:t>Ф</w:t>
            </w:r>
            <w:r w:rsidRPr="00886CF0">
              <w:rPr>
                <w:sz w:val="24"/>
                <w:szCs w:val="24"/>
              </w:rPr>
              <w:t>о</w:t>
            </w:r>
            <w:r w:rsidRPr="00886CF0">
              <w:rPr>
                <w:spacing w:val="1"/>
                <w:sz w:val="24"/>
                <w:szCs w:val="24"/>
              </w:rPr>
              <w:t>н</w:t>
            </w:r>
            <w:r w:rsidRPr="00886CF0">
              <w:rPr>
                <w:spacing w:val="-2"/>
                <w:sz w:val="24"/>
                <w:szCs w:val="24"/>
              </w:rPr>
              <w:t>д</w:t>
            </w:r>
            <w:r w:rsidRPr="00886CF0">
              <w:rPr>
                <w:spacing w:val="-1"/>
                <w:sz w:val="24"/>
                <w:szCs w:val="24"/>
              </w:rPr>
              <w:t>а</w:t>
            </w:r>
            <w:r w:rsidRPr="00886CF0">
              <w:rPr>
                <w:sz w:val="24"/>
                <w:szCs w:val="24"/>
              </w:rPr>
              <w:t>:</w:t>
            </w:r>
            <w:r w:rsidRPr="00886CF0">
              <w:rPr>
                <w:spacing w:val="-4"/>
                <w:sz w:val="24"/>
                <w:szCs w:val="24"/>
              </w:rPr>
              <w:t xml:space="preserve"> </w:t>
            </w:r>
            <w:r w:rsidR="007B6451" w:rsidRPr="007B6451">
              <w:rPr>
                <w:spacing w:val="2"/>
                <w:sz w:val="24"/>
                <w:szCs w:val="24"/>
              </w:rPr>
              <w:t>ОПИФ облигаций «Активные инвестиции»</w:t>
            </w:r>
            <w:r w:rsidRPr="007B6451">
              <w:rPr>
                <w:spacing w:val="2"/>
                <w:sz w:val="24"/>
                <w:szCs w:val="24"/>
              </w:rPr>
              <w:t>.</w:t>
            </w:r>
          </w:p>
          <w:p w:rsidR="007B6024" w:rsidRPr="008E2C7E" w:rsidRDefault="007B6024" w:rsidP="008C498E">
            <w:pPr>
              <w:spacing w:line="242" w:lineRule="auto"/>
              <w:ind w:right="217" w:firstLine="567"/>
              <w:jc w:val="both"/>
              <w:rPr>
                <w:b/>
                <w:bCs/>
                <w:sz w:val="24"/>
                <w:szCs w:val="24"/>
              </w:rPr>
            </w:pPr>
          </w:p>
        </w:tc>
        <w:tc>
          <w:tcPr>
            <w:tcW w:w="5069" w:type="dxa"/>
          </w:tcPr>
          <w:p w:rsidR="007B6024" w:rsidRPr="00886CF0" w:rsidRDefault="007B6024" w:rsidP="007B6024">
            <w:pPr>
              <w:spacing w:line="271" w:lineRule="exact"/>
              <w:ind w:right="217" w:firstLine="567"/>
              <w:jc w:val="both"/>
              <w:rPr>
                <w:sz w:val="24"/>
                <w:szCs w:val="24"/>
              </w:rPr>
            </w:pPr>
            <w:r w:rsidRPr="00886CF0">
              <w:rPr>
                <w:sz w:val="24"/>
                <w:szCs w:val="24"/>
              </w:rPr>
              <w:t>2.</w:t>
            </w:r>
            <w:r w:rsidRPr="00886CF0">
              <w:rPr>
                <w:spacing w:val="3"/>
                <w:sz w:val="24"/>
                <w:szCs w:val="24"/>
              </w:rPr>
              <w:t xml:space="preserve"> </w:t>
            </w:r>
            <w:r w:rsidRPr="00886CF0">
              <w:rPr>
                <w:spacing w:val="-1"/>
                <w:sz w:val="24"/>
                <w:szCs w:val="24"/>
              </w:rPr>
              <w:t>К</w:t>
            </w:r>
            <w:r w:rsidRPr="00886CF0">
              <w:rPr>
                <w:sz w:val="24"/>
                <w:szCs w:val="24"/>
              </w:rPr>
              <w:t>р</w:t>
            </w:r>
            <w:r w:rsidRPr="00886CF0">
              <w:rPr>
                <w:spacing w:val="-1"/>
                <w:sz w:val="24"/>
                <w:szCs w:val="24"/>
              </w:rPr>
              <w:t>а</w:t>
            </w:r>
            <w:r w:rsidRPr="00886CF0">
              <w:rPr>
                <w:spacing w:val="1"/>
                <w:sz w:val="24"/>
                <w:szCs w:val="24"/>
              </w:rPr>
              <w:t>т</w:t>
            </w:r>
            <w:r w:rsidRPr="00886CF0">
              <w:rPr>
                <w:spacing w:val="-1"/>
                <w:sz w:val="24"/>
                <w:szCs w:val="24"/>
              </w:rPr>
              <w:t>к</w:t>
            </w:r>
            <w:r w:rsidRPr="00886CF0">
              <w:rPr>
                <w:spacing w:val="5"/>
                <w:sz w:val="24"/>
                <w:szCs w:val="24"/>
              </w:rPr>
              <w:t>о</w:t>
            </w:r>
            <w:r w:rsidRPr="00886CF0">
              <w:rPr>
                <w:sz w:val="24"/>
                <w:szCs w:val="24"/>
              </w:rPr>
              <w:t>е</w:t>
            </w:r>
            <w:r w:rsidRPr="00886CF0">
              <w:rPr>
                <w:spacing w:val="-11"/>
                <w:sz w:val="24"/>
                <w:szCs w:val="24"/>
              </w:rPr>
              <w:t xml:space="preserve"> </w:t>
            </w:r>
            <w:r w:rsidRPr="00886CF0">
              <w:rPr>
                <w:spacing w:val="1"/>
                <w:sz w:val="24"/>
                <w:szCs w:val="24"/>
              </w:rPr>
              <w:t>н</w:t>
            </w:r>
            <w:r w:rsidRPr="00886CF0">
              <w:rPr>
                <w:spacing w:val="-1"/>
                <w:sz w:val="24"/>
                <w:szCs w:val="24"/>
              </w:rPr>
              <w:t>а</w:t>
            </w:r>
            <w:r w:rsidRPr="00886CF0">
              <w:rPr>
                <w:spacing w:val="1"/>
                <w:sz w:val="24"/>
                <w:szCs w:val="24"/>
              </w:rPr>
              <w:t>з</w:t>
            </w:r>
            <w:r w:rsidRPr="00886CF0">
              <w:rPr>
                <w:spacing w:val="2"/>
                <w:sz w:val="24"/>
                <w:szCs w:val="24"/>
              </w:rPr>
              <w:t>в</w:t>
            </w:r>
            <w:r w:rsidRPr="00886CF0">
              <w:rPr>
                <w:spacing w:val="-1"/>
                <w:sz w:val="24"/>
                <w:szCs w:val="24"/>
              </w:rPr>
              <w:t>а</w:t>
            </w:r>
            <w:r w:rsidRPr="00886CF0">
              <w:rPr>
                <w:spacing w:val="-3"/>
                <w:sz w:val="24"/>
                <w:szCs w:val="24"/>
              </w:rPr>
              <w:t>н</w:t>
            </w:r>
            <w:r w:rsidRPr="00886CF0">
              <w:rPr>
                <w:spacing w:val="1"/>
                <w:sz w:val="24"/>
                <w:szCs w:val="24"/>
              </w:rPr>
              <w:t>и</w:t>
            </w:r>
            <w:r w:rsidRPr="00886CF0">
              <w:rPr>
                <w:sz w:val="24"/>
                <w:szCs w:val="24"/>
              </w:rPr>
              <w:t>е</w:t>
            </w:r>
            <w:r w:rsidRPr="00886CF0">
              <w:rPr>
                <w:spacing w:val="-9"/>
                <w:sz w:val="24"/>
                <w:szCs w:val="24"/>
              </w:rPr>
              <w:t xml:space="preserve"> </w:t>
            </w:r>
            <w:r w:rsidRPr="00886CF0">
              <w:rPr>
                <w:spacing w:val="-2"/>
                <w:sz w:val="24"/>
                <w:szCs w:val="24"/>
              </w:rPr>
              <w:t>Ф</w:t>
            </w:r>
            <w:r w:rsidRPr="00886CF0">
              <w:rPr>
                <w:sz w:val="24"/>
                <w:szCs w:val="24"/>
              </w:rPr>
              <w:t>о</w:t>
            </w:r>
            <w:r w:rsidRPr="00886CF0">
              <w:rPr>
                <w:spacing w:val="1"/>
                <w:sz w:val="24"/>
                <w:szCs w:val="24"/>
              </w:rPr>
              <w:t>н</w:t>
            </w:r>
            <w:r w:rsidRPr="00886CF0">
              <w:rPr>
                <w:spacing w:val="-2"/>
                <w:sz w:val="24"/>
                <w:szCs w:val="24"/>
              </w:rPr>
              <w:t>д</w:t>
            </w:r>
            <w:r w:rsidRPr="00886CF0">
              <w:rPr>
                <w:spacing w:val="-1"/>
                <w:sz w:val="24"/>
                <w:szCs w:val="24"/>
              </w:rPr>
              <w:t>а</w:t>
            </w:r>
            <w:r w:rsidRPr="00886CF0">
              <w:rPr>
                <w:sz w:val="24"/>
                <w:szCs w:val="24"/>
              </w:rPr>
              <w:t>:</w:t>
            </w:r>
            <w:r w:rsidRPr="00886CF0">
              <w:rPr>
                <w:spacing w:val="-4"/>
                <w:sz w:val="24"/>
                <w:szCs w:val="24"/>
              </w:rPr>
              <w:t xml:space="preserve"> </w:t>
            </w:r>
            <w:r w:rsidRPr="00886CF0">
              <w:rPr>
                <w:sz w:val="24"/>
                <w:szCs w:val="24"/>
              </w:rPr>
              <w:t>ОПИФ</w:t>
            </w:r>
            <w:r w:rsidRPr="00886CF0">
              <w:rPr>
                <w:spacing w:val="-2"/>
                <w:sz w:val="24"/>
                <w:szCs w:val="24"/>
              </w:rPr>
              <w:t xml:space="preserve"> </w:t>
            </w:r>
            <w:r>
              <w:rPr>
                <w:spacing w:val="-2"/>
                <w:sz w:val="24"/>
                <w:szCs w:val="24"/>
              </w:rPr>
              <w:t>рыночных финансовых инструментов</w:t>
            </w:r>
            <w:r w:rsidRPr="00886CF0">
              <w:rPr>
                <w:spacing w:val="-4"/>
                <w:sz w:val="24"/>
                <w:szCs w:val="24"/>
              </w:rPr>
              <w:t xml:space="preserve"> </w:t>
            </w:r>
            <w:r w:rsidRPr="00886CF0">
              <w:rPr>
                <w:spacing w:val="-5"/>
                <w:sz w:val="24"/>
                <w:szCs w:val="24"/>
              </w:rPr>
              <w:t>«</w:t>
            </w:r>
            <w:r w:rsidR="00A50ADF" w:rsidRPr="00886CF0">
              <w:rPr>
                <w:spacing w:val="-5"/>
                <w:sz w:val="24"/>
                <w:szCs w:val="24"/>
              </w:rPr>
              <w:t>А</w:t>
            </w:r>
            <w:r w:rsidR="00A50ADF">
              <w:rPr>
                <w:spacing w:val="-5"/>
                <w:sz w:val="24"/>
                <w:szCs w:val="24"/>
              </w:rPr>
              <w:t>ктивные инвестиции - облигации</w:t>
            </w:r>
            <w:r w:rsidRPr="00886CF0">
              <w:rPr>
                <w:spacing w:val="-5"/>
                <w:sz w:val="24"/>
                <w:szCs w:val="24"/>
              </w:rPr>
              <w:t>»</w:t>
            </w:r>
            <w:r w:rsidRPr="00886CF0">
              <w:rPr>
                <w:sz w:val="24"/>
                <w:szCs w:val="24"/>
              </w:rPr>
              <w:t>.</w:t>
            </w:r>
          </w:p>
          <w:p w:rsidR="007B6024" w:rsidRPr="008E2C7E" w:rsidRDefault="007B6024" w:rsidP="008C498E">
            <w:pPr>
              <w:spacing w:line="242" w:lineRule="auto"/>
              <w:ind w:right="217" w:firstLine="567"/>
              <w:jc w:val="both"/>
              <w:rPr>
                <w:sz w:val="24"/>
                <w:szCs w:val="24"/>
              </w:rPr>
            </w:pPr>
          </w:p>
        </w:tc>
      </w:tr>
    </w:tbl>
    <w:p w:rsidR="007B6024" w:rsidRDefault="007B6024" w:rsidP="00656047">
      <w:pPr>
        <w:rPr>
          <w:sz w:val="24"/>
          <w:szCs w:val="24"/>
        </w:rPr>
      </w:pPr>
    </w:p>
    <w:p w:rsidR="00656047" w:rsidRDefault="00656047" w:rsidP="00656047">
      <w:pPr>
        <w:numPr>
          <w:ilvl w:val="0"/>
          <w:numId w:val="8"/>
        </w:numPr>
        <w:rPr>
          <w:sz w:val="24"/>
          <w:szCs w:val="24"/>
        </w:rPr>
      </w:pPr>
      <w:r>
        <w:rPr>
          <w:sz w:val="24"/>
          <w:szCs w:val="24"/>
        </w:rPr>
        <w:t>Изложить пункт 23 Правил Фонда в следующей редакции:</w:t>
      </w:r>
    </w:p>
    <w:p w:rsidR="008C750F" w:rsidRPr="008E2C7E" w:rsidRDefault="008C750F" w:rsidP="0052679E">
      <w:pPr>
        <w:rPr>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7"/>
        <w:gridCol w:w="5069"/>
      </w:tblGrid>
      <w:tr w:rsidR="008C750F" w:rsidRPr="008E2C7E" w:rsidTr="002D1027">
        <w:tc>
          <w:tcPr>
            <w:tcW w:w="5387" w:type="dxa"/>
          </w:tcPr>
          <w:p w:rsidR="008C750F" w:rsidRPr="008E2C7E" w:rsidRDefault="008C750F">
            <w:pPr>
              <w:pStyle w:val="a6"/>
              <w:spacing w:line="240" w:lineRule="auto"/>
              <w:rPr>
                <w:b/>
                <w:bCs/>
                <w:sz w:val="24"/>
                <w:szCs w:val="24"/>
              </w:rPr>
            </w:pPr>
            <w:r w:rsidRPr="008E2C7E">
              <w:rPr>
                <w:b/>
                <w:bCs/>
                <w:sz w:val="24"/>
                <w:szCs w:val="24"/>
              </w:rPr>
              <w:t>Старая редакция</w:t>
            </w:r>
          </w:p>
        </w:tc>
        <w:tc>
          <w:tcPr>
            <w:tcW w:w="5069" w:type="dxa"/>
          </w:tcPr>
          <w:p w:rsidR="008C750F" w:rsidRPr="008E2C7E" w:rsidRDefault="008C750F">
            <w:pPr>
              <w:pStyle w:val="1"/>
              <w:spacing w:line="240" w:lineRule="auto"/>
              <w:ind w:right="141"/>
              <w:jc w:val="both"/>
              <w:rPr>
                <w:sz w:val="24"/>
                <w:szCs w:val="24"/>
              </w:rPr>
            </w:pPr>
            <w:r w:rsidRPr="008E2C7E">
              <w:rPr>
                <w:sz w:val="24"/>
                <w:szCs w:val="24"/>
              </w:rPr>
              <w:t>Новая редакция</w:t>
            </w:r>
          </w:p>
        </w:tc>
      </w:tr>
      <w:tr w:rsidR="00D450B7" w:rsidRPr="00383E7A" w:rsidTr="002D1027">
        <w:tc>
          <w:tcPr>
            <w:tcW w:w="5387" w:type="dxa"/>
          </w:tcPr>
          <w:p w:rsidR="00100009" w:rsidRPr="00100009" w:rsidRDefault="00100009" w:rsidP="00100009">
            <w:pPr>
              <w:ind w:left="113" w:right="59" w:firstLine="720"/>
              <w:jc w:val="both"/>
              <w:rPr>
                <w:sz w:val="24"/>
                <w:szCs w:val="24"/>
              </w:rPr>
            </w:pPr>
            <w:r w:rsidRPr="00100009">
              <w:rPr>
                <w:sz w:val="24"/>
                <w:szCs w:val="24"/>
              </w:rPr>
              <w:t>23. Объекты инвестирования, их состав и описание.</w:t>
            </w:r>
          </w:p>
          <w:p w:rsidR="00100009" w:rsidRPr="00100009" w:rsidRDefault="00100009" w:rsidP="00100009">
            <w:pPr>
              <w:ind w:left="113" w:right="59" w:firstLine="720"/>
              <w:jc w:val="both"/>
              <w:rPr>
                <w:sz w:val="24"/>
                <w:szCs w:val="24"/>
              </w:rPr>
            </w:pPr>
            <w:r w:rsidRPr="00100009">
              <w:rPr>
                <w:sz w:val="24"/>
                <w:szCs w:val="24"/>
              </w:rPr>
              <w:t>23.1. Имущество, составляющее Фонд, может быть инвестировано в:</w:t>
            </w:r>
          </w:p>
          <w:p w:rsidR="00100009" w:rsidRPr="00100009" w:rsidRDefault="00100009" w:rsidP="00100009">
            <w:pPr>
              <w:ind w:left="113" w:right="59" w:firstLine="720"/>
              <w:jc w:val="both"/>
              <w:rPr>
                <w:sz w:val="24"/>
                <w:szCs w:val="24"/>
              </w:rPr>
            </w:pPr>
            <w:r w:rsidRPr="00100009">
              <w:rPr>
                <w:sz w:val="24"/>
                <w:szCs w:val="24"/>
              </w:rPr>
              <w:t>1) денежные средства, в том числе иностранную валюту, на счетах и во вкладах в кредитных организациях;</w:t>
            </w:r>
          </w:p>
          <w:p w:rsidR="00100009" w:rsidRPr="00100009" w:rsidRDefault="00100009" w:rsidP="00100009">
            <w:pPr>
              <w:ind w:left="113" w:right="59" w:firstLine="720"/>
              <w:jc w:val="both"/>
              <w:rPr>
                <w:sz w:val="24"/>
                <w:szCs w:val="24"/>
              </w:rPr>
            </w:pPr>
            <w:r w:rsidRPr="00100009">
              <w:rPr>
                <w:sz w:val="24"/>
                <w:szCs w:val="24"/>
              </w:rPr>
              <w:t>2) долговые инструменты;</w:t>
            </w:r>
          </w:p>
          <w:p w:rsidR="00100009" w:rsidRPr="00100009" w:rsidRDefault="00100009" w:rsidP="00100009">
            <w:pPr>
              <w:ind w:left="113" w:right="59" w:firstLine="720"/>
              <w:jc w:val="both"/>
              <w:rPr>
                <w:sz w:val="24"/>
                <w:szCs w:val="24"/>
              </w:rPr>
            </w:pPr>
            <w:r w:rsidRPr="00100009">
              <w:rPr>
                <w:sz w:val="24"/>
                <w:szCs w:val="24"/>
              </w:rPr>
              <w:t>3) полностью оплаченные акции российских открытых акционерных обществ, за исключением акций акционерных инвестиционных фондов;</w:t>
            </w:r>
          </w:p>
          <w:p w:rsidR="00100009" w:rsidRPr="00100009" w:rsidRDefault="00100009" w:rsidP="00100009">
            <w:pPr>
              <w:ind w:left="113" w:right="59" w:firstLine="720"/>
              <w:jc w:val="both"/>
              <w:rPr>
                <w:sz w:val="24"/>
                <w:szCs w:val="24"/>
              </w:rPr>
            </w:pPr>
            <w:r w:rsidRPr="00100009">
              <w:rPr>
                <w:sz w:val="24"/>
                <w:szCs w:val="24"/>
              </w:rPr>
              <w:t>4) полностью оплаченные акции иностранных акционерных обществ;</w:t>
            </w:r>
          </w:p>
          <w:p w:rsidR="00100009" w:rsidRPr="00100009" w:rsidRDefault="00100009" w:rsidP="00100009">
            <w:pPr>
              <w:ind w:left="113" w:right="59" w:firstLine="720"/>
              <w:jc w:val="both"/>
              <w:rPr>
                <w:sz w:val="24"/>
                <w:szCs w:val="24"/>
              </w:rPr>
            </w:pPr>
            <w:r w:rsidRPr="00100009">
              <w:rPr>
                <w:sz w:val="24"/>
                <w:szCs w:val="24"/>
              </w:rPr>
              <w:lastRenderedPageBreak/>
              <w:t>5) инвестиционные паи открытых, интервальных и закрытых, паевых инвестиционных фондов и акции акционерных инвестиционных фондов, относящихся к категории фондов облигаций или фондов денежного рынка;</w:t>
            </w:r>
          </w:p>
          <w:p w:rsidR="00100009" w:rsidRPr="00100009" w:rsidRDefault="00100009" w:rsidP="00100009">
            <w:pPr>
              <w:ind w:left="113" w:right="59" w:firstLine="720"/>
              <w:jc w:val="both"/>
              <w:rPr>
                <w:sz w:val="24"/>
                <w:szCs w:val="24"/>
              </w:rPr>
            </w:pPr>
            <w:r w:rsidRPr="00100009">
              <w:rPr>
                <w:sz w:val="24"/>
                <w:szCs w:val="24"/>
              </w:rPr>
              <w:t>6) паи (акции) иностранных инвестиционных фондов, проспектом которых предусмотрено, что в состав активов указанных фондов могут входить только активы, которые в соответствии с личным законом иностранного эмитента относятся к инструментам с фиксированным доходом, если присвоенный указанным паям (акциям) код CFI имеет следующие значения: первая буква - значение "Е", вторая буква - значение "U", третья буква - значение "О" или если паи (акции) этого фонда прошли процедуру листинга хотя бы на одной из фондовых бирж, указанных в пункте 23.5 настоящих Правил,- значение «С», пятая буква - значение "S".</w:t>
            </w:r>
          </w:p>
          <w:p w:rsidR="00100009" w:rsidRPr="00100009" w:rsidRDefault="00100009" w:rsidP="00100009">
            <w:pPr>
              <w:ind w:left="113" w:right="59" w:firstLine="720"/>
              <w:jc w:val="both"/>
              <w:rPr>
                <w:sz w:val="24"/>
                <w:szCs w:val="24"/>
              </w:rPr>
            </w:pPr>
            <w:r w:rsidRPr="00100009">
              <w:rPr>
                <w:sz w:val="24"/>
                <w:szCs w:val="24"/>
              </w:rPr>
              <w:t>23.2. В целях настоящих Правил под долговыми инструментами понимаются:</w:t>
            </w:r>
          </w:p>
          <w:p w:rsidR="00100009" w:rsidRPr="00100009" w:rsidRDefault="00100009" w:rsidP="00100009">
            <w:pPr>
              <w:ind w:left="113" w:right="59" w:firstLine="720"/>
              <w:jc w:val="both"/>
              <w:rPr>
                <w:sz w:val="24"/>
                <w:szCs w:val="24"/>
              </w:rPr>
            </w:pPr>
            <w:r w:rsidRPr="00100009">
              <w:rPr>
                <w:sz w:val="24"/>
                <w:szCs w:val="24"/>
              </w:rPr>
              <w:t>а) облигации российских хозяйственных обществ,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
          <w:p w:rsidR="00100009" w:rsidRPr="00100009" w:rsidRDefault="00100009" w:rsidP="00100009">
            <w:pPr>
              <w:ind w:left="113" w:right="59" w:firstLine="720"/>
              <w:jc w:val="both"/>
              <w:rPr>
                <w:sz w:val="24"/>
                <w:szCs w:val="24"/>
              </w:rPr>
            </w:pPr>
            <w:r w:rsidRPr="00100009">
              <w:rPr>
                <w:sz w:val="24"/>
                <w:szCs w:val="24"/>
              </w:rPr>
              <w:t>б) биржевые облигации российских хозяйственных обществ;</w:t>
            </w:r>
          </w:p>
          <w:p w:rsidR="00100009" w:rsidRPr="00100009" w:rsidRDefault="00100009" w:rsidP="00100009">
            <w:pPr>
              <w:ind w:left="113" w:right="59" w:firstLine="720"/>
              <w:jc w:val="both"/>
              <w:rPr>
                <w:sz w:val="24"/>
                <w:szCs w:val="24"/>
              </w:rPr>
            </w:pPr>
            <w:r w:rsidRPr="00100009">
              <w:rPr>
                <w:sz w:val="24"/>
                <w:szCs w:val="24"/>
              </w:rPr>
              <w:t>в) 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100009" w:rsidRPr="00100009" w:rsidRDefault="00100009" w:rsidP="00100009">
            <w:pPr>
              <w:ind w:left="113" w:right="59" w:firstLine="720"/>
              <w:jc w:val="both"/>
              <w:rPr>
                <w:sz w:val="24"/>
                <w:szCs w:val="24"/>
              </w:rPr>
            </w:pPr>
            <w:r w:rsidRPr="00100009">
              <w:rPr>
                <w:sz w:val="24"/>
                <w:szCs w:val="24"/>
              </w:rPr>
              <w:t>г) облигации иностранных эмитентов и международных финансовых организаций, если по ним предусмотрен возврат суммы основного долга в полном объеме и присвоенный облигациям код CFI имеет следующие значения: первая буква - значение «D», вторая буква - значение «Y», «B», «C», «T»;</w:t>
            </w:r>
          </w:p>
          <w:p w:rsidR="00100009" w:rsidRPr="00100009" w:rsidRDefault="00100009" w:rsidP="00100009">
            <w:pPr>
              <w:ind w:left="113" w:right="59" w:firstLine="720"/>
              <w:jc w:val="both"/>
              <w:rPr>
                <w:sz w:val="24"/>
                <w:szCs w:val="24"/>
              </w:rPr>
            </w:pPr>
            <w:r w:rsidRPr="00100009">
              <w:rPr>
                <w:sz w:val="24"/>
                <w:szCs w:val="24"/>
              </w:rPr>
              <w:t>д) российские депозитарные расписки на ценные бумаги, предусмотренные подпунктом «г» настоящего пункта.</w:t>
            </w:r>
          </w:p>
          <w:p w:rsidR="00100009" w:rsidRPr="00100009" w:rsidRDefault="00100009" w:rsidP="00100009">
            <w:pPr>
              <w:ind w:left="113" w:right="59" w:firstLine="720"/>
              <w:jc w:val="both"/>
              <w:rPr>
                <w:sz w:val="24"/>
                <w:szCs w:val="24"/>
              </w:rPr>
            </w:pPr>
            <w:r w:rsidRPr="00100009">
              <w:rPr>
                <w:sz w:val="24"/>
                <w:szCs w:val="24"/>
              </w:rPr>
              <w:t xml:space="preserve">При этом, приобретение в состав Фонда долговых инструментов возможно только в случае, если приобретаемые ценные бумаги включены в Ломбардный список – перечень </w:t>
            </w:r>
            <w:r w:rsidRPr="00100009">
              <w:rPr>
                <w:sz w:val="24"/>
                <w:szCs w:val="24"/>
              </w:rPr>
              <w:lastRenderedPageBreak/>
              <w:t>ценных бумаг, принимаемых в обеспечение кредитов Банка России.</w:t>
            </w:r>
          </w:p>
          <w:p w:rsidR="00100009" w:rsidRPr="00100009" w:rsidRDefault="00100009" w:rsidP="00100009">
            <w:pPr>
              <w:ind w:left="113" w:right="59" w:firstLine="720"/>
              <w:jc w:val="both"/>
              <w:rPr>
                <w:sz w:val="24"/>
                <w:szCs w:val="24"/>
              </w:rPr>
            </w:pPr>
            <w:r w:rsidRPr="00100009">
              <w:rPr>
                <w:sz w:val="24"/>
                <w:szCs w:val="24"/>
              </w:rPr>
              <w:t>23.3. Государственные ценные бумаги субъектов Российской Федерации и муниципальные ценные бумаги могут входить в состав активов Фонда только, если они допущены к торгам организатора торговли на рынке ценных бумаг.</w:t>
            </w:r>
          </w:p>
          <w:p w:rsidR="00100009" w:rsidRPr="00100009" w:rsidRDefault="00100009" w:rsidP="00100009">
            <w:pPr>
              <w:ind w:left="113" w:right="59" w:firstLine="720"/>
              <w:jc w:val="both"/>
              <w:rPr>
                <w:sz w:val="24"/>
                <w:szCs w:val="24"/>
              </w:rPr>
            </w:pPr>
            <w:r w:rsidRPr="00100009">
              <w:rPr>
                <w:sz w:val="24"/>
                <w:szCs w:val="24"/>
              </w:rPr>
              <w:t>23.4. В состав активов Фонда могут входить ценные бумаги иностранных государств и ценные бумаги международных финансовых организаций при условии, что информация о заявках на покупку и/или продажу указанных ценных бумаг размещается информационными агентствами Блумберг (Bloomberg) или Томсон Рейтерс (Thompson Reuters), либо такие ценные бумаги обращаются на организованном рынке ценных бумаг.</w:t>
            </w:r>
          </w:p>
          <w:p w:rsidR="00100009" w:rsidRPr="00100009" w:rsidRDefault="00100009" w:rsidP="00100009">
            <w:pPr>
              <w:ind w:left="113" w:right="59" w:firstLine="720"/>
              <w:jc w:val="both"/>
              <w:rPr>
                <w:sz w:val="24"/>
                <w:szCs w:val="24"/>
              </w:rPr>
            </w:pPr>
            <w:r w:rsidRPr="00100009">
              <w:rPr>
                <w:sz w:val="24"/>
                <w:szCs w:val="24"/>
              </w:rPr>
              <w:t>23.5. В состав активов Фонда могут входить акции иностранных акционерных обществ, паи (акции) иностранных инвестиционных фондов, облигации иностранных коммерческих организаций, если указанные ценные бумаги прошли процедуру листинга на одной из следующих фондовых бирж:</w:t>
            </w:r>
          </w:p>
          <w:p w:rsidR="00100009" w:rsidRPr="00100009" w:rsidRDefault="00100009" w:rsidP="00100009">
            <w:pPr>
              <w:ind w:left="113" w:right="59" w:firstLine="720"/>
              <w:jc w:val="both"/>
              <w:rPr>
                <w:sz w:val="24"/>
                <w:szCs w:val="24"/>
              </w:rPr>
            </w:pPr>
            <w:r w:rsidRPr="00100009">
              <w:rPr>
                <w:sz w:val="24"/>
                <w:szCs w:val="24"/>
              </w:rPr>
              <w:t>1) Американская фондовая биржа (American Stock Exchange);</w:t>
            </w:r>
          </w:p>
          <w:p w:rsidR="00100009" w:rsidRPr="00100009" w:rsidRDefault="00100009" w:rsidP="00100009">
            <w:pPr>
              <w:ind w:left="113" w:right="59" w:firstLine="720"/>
              <w:jc w:val="both"/>
              <w:rPr>
                <w:sz w:val="24"/>
                <w:szCs w:val="24"/>
              </w:rPr>
            </w:pPr>
            <w:r w:rsidRPr="00100009">
              <w:rPr>
                <w:sz w:val="24"/>
                <w:szCs w:val="24"/>
              </w:rPr>
              <w:t>2) Гонконгская фондовая биржа (Hong Kong Stock Exchange);</w:t>
            </w:r>
          </w:p>
          <w:p w:rsidR="00100009" w:rsidRPr="00E449B4" w:rsidRDefault="00100009" w:rsidP="00100009">
            <w:pPr>
              <w:ind w:left="113" w:right="59" w:firstLine="720"/>
              <w:jc w:val="both"/>
              <w:rPr>
                <w:sz w:val="24"/>
                <w:szCs w:val="24"/>
                <w:lang w:val="en-US"/>
              </w:rPr>
            </w:pPr>
            <w:r w:rsidRPr="00E449B4">
              <w:rPr>
                <w:sz w:val="24"/>
                <w:szCs w:val="24"/>
                <w:lang w:val="en-US"/>
              </w:rPr>
              <w:t xml:space="preserve">3) </w:t>
            </w:r>
            <w:r w:rsidRPr="00100009">
              <w:rPr>
                <w:sz w:val="24"/>
                <w:szCs w:val="24"/>
              </w:rPr>
              <w:t>Евронекст</w:t>
            </w:r>
            <w:r w:rsidRPr="00E449B4">
              <w:rPr>
                <w:sz w:val="24"/>
                <w:szCs w:val="24"/>
                <w:lang w:val="en-US"/>
              </w:rPr>
              <w:t xml:space="preserve"> (Euronext Amsterdam, Euronext Brussels, Euronext Lisbon, Euronext Paris);</w:t>
            </w:r>
          </w:p>
          <w:p w:rsidR="00100009" w:rsidRPr="00100009" w:rsidRDefault="00100009" w:rsidP="00100009">
            <w:pPr>
              <w:ind w:left="113" w:right="59" w:firstLine="720"/>
              <w:jc w:val="both"/>
              <w:rPr>
                <w:sz w:val="24"/>
                <w:szCs w:val="24"/>
              </w:rPr>
            </w:pPr>
            <w:r w:rsidRPr="00100009">
              <w:rPr>
                <w:sz w:val="24"/>
                <w:szCs w:val="24"/>
              </w:rPr>
              <w:t>4) Закрытое акционерное общество «Фондовая биржа ММВБ»;</w:t>
            </w:r>
          </w:p>
          <w:p w:rsidR="00100009" w:rsidRPr="00100009" w:rsidRDefault="00100009" w:rsidP="00100009">
            <w:pPr>
              <w:ind w:left="113" w:right="59" w:firstLine="720"/>
              <w:jc w:val="both"/>
              <w:rPr>
                <w:sz w:val="24"/>
                <w:szCs w:val="24"/>
              </w:rPr>
            </w:pPr>
            <w:r w:rsidRPr="00100009">
              <w:rPr>
                <w:sz w:val="24"/>
                <w:szCs w:val="24"/>
              </w:rPr>
              <w:t>5) Ирландская фондовая биржа (Irish Stock Exchange);</w:t>
            </w:r>
          </w:p>
          <w:p w:rsidR="00100009" w:rsidRPr="00100009" w:rsidRDefault="00100009" w:rsidP="00100009">
            <w:pPr>
              <w:ind w:left="113" w:right="59" w:firstLine="720"/>
              <w:jc w:val="both"/>
              <w:rPr>
                <w:sz w:val="24"/>
                <w:szCs w:val="24"/>
              </w:rPr>
            </w:pPr>
            <w:r w:rsidRPr="00100009">
              <w:rPr>
                <w:sz w:val="24"/>
                <w:szCs w:val="24"/>
              </w:rPr>
              <w:t>6) Испанская фондовая биржа (BME Spanish Exchanges);</w:t>
            </w:r>
          </w:p>
          <w:p w:rsidR="00100009" w:rsidRPr="00100009" w:rsidRDefault="00100009" w:rsidP="00100009">
            <w:pPr>
              <w:ind w:left="113" w:right="59" w:firstLine="720"/>
              <w:jc w:val="both"/>
              <w:rPr>
                <w:sz w:val="24"/>
                <w:szCs w:val="24"/>
              </w:rPr>
            </w:pPr>
            <w:r w:rsidRPr="00100009">
              <w:rPr>
                <w:sz w:val="24"/>
                <w:szCs w:val="24"/>
              </w:rPr>
              <w:t>7) Итальянская фондовая биржа (Borsa Italiana);</w:t>
            </w:r>
          </w:p>
          <w:p w:rsidR="00100009" w:rsidRPr="00100009" w:rsidRDefault="00100009" w:rsidP="00100009">
            <w:pPr>
              <w:ind w:left="113" w:right="59" w:firstLine="720"/>
              <w:jc w:val="both"/>
              <w:rPr>
                <w:sz w:val="24"/>
                <w:szCs w:val="24"/>
              </w:rPr>
            </w:pPr>
            <w:r w:rsidRPr="00100009">
              <w:rPr>
                <w:sz w:val="24"/>
                <w:szCs w:val="24"/>
              </w:rPr>
              <w:t>8) Корейская биржа (Korea Exchange);</w:t>
            </w:r>
          </w:p>
          <w:p w:rsidR="00100009" w:rsidRPr="00100009" w:rsidRDefault="00100009" w:rsidP="00100009">
            <w:pPr>
              <w:ind w:left="113" w:right="59" w:firstLine="720"/>
              <w:jc w:val="both"/>
              <w:rPr>
                <w:sz w:val="24"/>
                <w:szCs w:val="24"/>
              </w:rPr>
            </w:pPr>
            <w:r w:rsidRPr="00100009">
              <w:rPr>
                <w:sz w:val="24"/>
                <w:szCs w:val="24"/>
              </w:rPr>
              <w:t>9) Лондонская фондовая биржа (London Stock Exchange);</w:t>
            </w:r>
          </w:p>
          <w:p w:rsidR="00100009" w:rsidRPr="00100009" w:rsidRDefault="00100009" w:rsidP="00100009">
            <w:pPr>
              <w:ind w:left="113" w:right="59" w:firstLine="720"/>
              <w:jc w:val="both"/>
              <w:rPr>
                <w:sz w:val="24"/>
                <w:szCs w:val="24"/>
              </w:rPr>
            </w:pPr>
            <w:r w:rsidRPr="00100009">
              <w:rPr>
                <w:sz w:val="24"/>
                <w:szCs w:val="24"/>
              </w:rPr>
              <w:t>10) Люксембургская фондовая биржа (Luxembourg Stock Exchange);</w:t>
            </w:r>
          </w:p>
          <w:p w:rsidR="00100009" w:rsidRPr="00100009" w:rsidRDefault="00100009" w:rsidP="00100009">
            <w:pPr>
              <w:ind w:left="113" w:right="59" w:firstLine="720"/>
              <w:jc w:val="both"/>
              <w:rPr>
                <w:sz w:val="24"/>
                <w:szCs w:val="24"/>
              </w:rPr>
            </w:pPr>
            <w:r w:rsidRPr="00100009">
              <w:rPr>
                <w:sz w:val="24"/>
                <w:szCs w:val="24"/>
              </w:rPr>
              <w:t>11) Насдак (Nasdaq);</w:t>
            </w:r>
          </w:p>
          <w:p w:rsidR="00100009" w:rsidRPr="00100009" w:rsidRDefault="00100009" w:rsidP="00100009">
            <w:pPr>
              <w:ind w:left="113" w:right="59" w:firstLine="720"/>
              <w:jc w:val="both"/>
              <w:rPr>
                <w:sz w:val="24"/>
                <w:szCs w:val="24"/>
              </w:rPr>
            </w:pPr>
            <w:r w:rsidRPr="00100009">
              <w:rPr>
                <w:sz w:val="24"/>
                <w:szCs w:val="24"/>
              </w:rPr>
              <w:t>12) Немецкая фондовая биржа (Deutsche Borse);</w:t>
            </w:r>
          </w:p>
          <w:p w:rsidR="00100009" w:rsidRPr="00E449B4" w:rsidRDefault="00100009" w:rsidP="00100009">
            <w:pPr>
              <w:ind w:left="113" w:right="59" w:firstLine="720"/>
              <w:jc w:val="both"/>
              <w:rPr>
                <w:sz w:val="24"/>
                <w:szCs w:val="24"/>
                <w:lang w:val="en-US"/>
              </w:rPr>
            </w:pPr>
            <w:r w:rsidRPr="00E449B4">
              <w:rPr>
                <w:sz w:val="24"/>
                <w:szCs w:val="24"/>
                <w:lang w:val="en-US"/>
              </w:rPr>
              <w:t xml:space="preserve">13) </w:t>
            </w:r>
            <w:r w:rsidRPr="00100009">
              <w:rPr>
                <w:sz w:val="24"/>
                <w:szCs w:val="24"/>
              </w:rPr>
              <w:t>Нью</w:t>
            </w:r>
            <w:r w:rsidRPr="00E449B4">
              <w:rPr>
                <w:sz w:val="24"/>
                <w:szCs w:val="24"/>
                <w:lang w:val="en-US"/>
              </w:rPr>
              <w:t>-</w:t>
            </w:r>
            <w:r w:rsidRPr="00100009">
              <w:rPr>
                <w:sz w:val="24"/>
                <w:szCs w:val="24"/>
              </w:rPr>
              <w:t>Йоркская</w:t>
            </w:r>
            <w:r w:rsidRPr="00E449B4">
              <w:rPr>
                <w:sz w:val="24"/>
                <w:szCs w:val="24"/>
                <w:lang w:val="en-US"/>
              </w:rPr>
              <w:t xml:space="preserve"> </w:t>
            </w:r>
            <w:r w:rsidRPr="00100009">
              <w:rPr>
                <w:sz w:val="24"/>
                <w:szCs w:val="24"/>
              </w:rPr>
              <w:t>фондовая</w:t>
            </w:r>
            <w:r w:rsidRPr="00E449B4">
              <w:rPr>
                <w:sz w:val="24"/>
                <w:szCs w:val="24"/>
                <w:lang w:val="en-US"/>
              </w:rPr>
              <w:t xml:space="preserve"> </w:t>
            </w:r>
            <w:r w:rsidRPr="00100009">
              <w:rPr>
                <w:sz w:val="24"/>
                <w:szCs w:val="24"/>
              </w:rPr>
              <w:t>биржа</w:t>
            </w:r>
            <w:r w:rsidRPr="00E449B4">
              <w:rPr>
                <w:sz w:val="24"/>
                <w:szCs w:val="24"/>
                <w:lang w:val="en-US"/>
              </w:rPr>
              <w:t xml:space="preserve"> (New York Stock Exchange);</w:t>
            </w:r>
          </w:p>
          <w:p w:rsidR="00100009" w:rsidRPr="00100009" w:rsidRDefault="00100009" w:rsidP="00100009">
            <w:pPr>
              <w:ind w:left="113" w:right="59" w:firstLine="720"/>
              <w:jc w:val="both"/>
              <w:rPr>
                <w:sz w:val="24"/>
                <w:szCs w:val="24"/>
              </w:rPr>
            </w:pPr>
            <w:r w:rsidRPr="00100009">
              <w:rPr>
                <w:sz w:val="24"/>
                <w:szCs w:val="24"/>
              </w:rPr>
              <w:t>14) Открытое акционерное общество «Фондовая биржа «Российская Торговая Система»;</w:t>
            </w:r>
          </w:p>
          <w:p w:rsidR="00100009" w:rsidRPr="00100009" w:rsidRDefault="00100009" w:rsidP="00100009">
            <w:pPr>
              <w:ind w:left="113" w:right="59" w:firstLine="720"/>
              <w:jc w:val="both"/>
              <w:rPr>
                <w:sz w:val="24"/>
                <w:szCs w:val="24"/>
              </w:rPr>
            </w:pPr>
            <w:r w:rsidRPr="00100009">
              <w:rPr>
                <w:sz w:val="24"/>
                <w:szCs w:val="24"/>
              </w:rPr>
              <w:lastRenderedPageBreak/>
              <w:t>15) Токийская фондовая биржа (Tokyo Stock Exchange Group);</w:t>
            </w:r>
          </w:p>
          <w:p w:rsidR="00100009" w:rsidRPr="00E449B4" w:rsidRDefault="00100009" w:rsidP="00100009">
            <w:pPr>
              <w:ind w:left="113" w:right="59" w:firstLine="720"/>
              <w:jc w:val="both"/>
              <w:rPr>
                <w:sz w:val="24"/>
                <w:szCs w:val="24"/>
                <w:lang w:val="en-US"/>
              </w:rPr>
            </w:pPr>
            <w:r w:rsidRPr="00E449B4">
              <w:rPr>
                <w:sz w:val="24"/>
                <w:szCs w:val="24"/>
                <w:lang w:val="en-US"/>
              </w:rPr>
              <w:t xml:space="preserve">16) </w:t>
            </w:r>
            <w:r w:rsidRPr="00100009">
              <w:rPr>
                <w:sz w:val="24"/>
                <w:szCs w:val="24"/>
              </w:rPr>
              <w:t>Фондовая</w:t>
            </w:r>
            <w:r w:rsidRPr="00E449B4">
              <w:rPr>
                <w:sz w:val="24"/>
                <w:szCs w:val="24"/>
                <w:lang w:val="en-US"/>
              </w:rPr>
              <w:t xml:space="preserve"> </w:t>
            </w:r>
            <w:r w:rsidRPr="00100009">
              <w:rPr>
                <w:sz w:val="24"/>
                <w:szCs w:val="24"/>
              </w:rPr>
              <w:t>биржа</w:t>
            </w:r>
            <w:r w:rsidRPr="00E449B4">
              <w:rPr>
                <w:sz w:val="24"/>
                <w:szCs w:val="24"/>
                <w:lang w:val="en-US"/>
              </w:rPr>
              <w:t xml:space="preserve"> </w:t>
            </w:r>
            <w:r w:rsidRPr="00100009">
              <w:rPr>
                <w:sz w:val="24"/>
                <w:szCs w:val="24"/>
              </w:rPr>
              <w:t>Торонто</w:t>
            </w:r>
            <w:r w:rsidRPr="00E449B4">
              <w:rPr>
                <w:sz w:val="24"/>
                <w:szCs w:val="24"/>
                <w:lang w:val="en-US"/>
              </w:rPr>
              <w:t xml:space="preserve"> (Toronto Stock Exchange, TSX Group);</w:t>
            </w:r>
          </w:p>
          <w:p w:rsidR="00100009" w:rsidRPr="00100009" w:rsidRDefault="00100009" w:rsidP="00100009">
            <w:pPr>
              <w:ind w:left="113" w:right="59" w:firstLine="720"/>
              <w:jc w:val="both"/>
              <w:rPr>
                <w:sz w:val="24"/>
                <w:szCs w:val="24"/>
              </w:rPr>
            </w:pPr>
            <w:r w:rsidRPr="00100009">
              <w:rPr>
                <w:sz w:val="24"/>
                <w:szCs w:val="24"/>
              </w:rPr>
              <w:t>17) Фондовая биржа Швейцарии (Swiss Exchange);</w:t>
            </w:r>
          </w:p>
          <w:p w:rsidR="00100009" w:rsidRPr="00100009" w:rsidRDefault="00100009" w:rsidP="00100009">
            <w:pPr>
              <w:ind w:left="113" w:right="59" w:firstLine="720"/>
              <w:jc w:val="both"/>
              <w:rPr>
                <w:sz w:val="24"/>
                <w:szCs w:val="24"/>
              </w:rPr>
            </w:pPr>
            <w:r w:rsidRPr="00100009">
              <w:rPr>
                <w:sz w:val="24"/>
                <w:szCs w:val="24"/>
              </w:rPr>
              <w:t>18) Шанхайская фондовая биржа (Shanghai Stock Exchange).</w:t>
            </w:r>
          </w:p>
          <w:p w:rsidR="00100009" w:rsidRPr="00100009" w:rsidRDefault="00100009" w:rsidP="00100009">
            <w:pPr>
              <w:ind w:left="113" w:right="59" w:firstLine="720"/>
              <w:jc w:val="both"/>
              <w:rPr>
                <w:sz w:val="24"/>
                <w:szCs w:val="24"/>
              </w:rPr>
            </w:pPr>
            <w:r w:rsidRPr="00100009">
              <w:rPr>
                <w:sz w:val="24"/>
                <w:szCs w:val="24"/>
              </w:rPr>
              <w:t>Требование настоящего пункта не распространяется на ценные бумаги, которые в соответствии с личным законом иностранного эмитента не предназначены для публичного обращения.</w:t>
            </w:r>
          </w:p>
          <w:p w:rsidR="00100009" w:rsidRPr="00100009" w:rsidRDefault="00100009" w:rsidP="00100009">
            <w:pPr>
              <w:ind w:left="113" w:right="59" w:firstLine="720"/>
              <w:jc w:val="both"/>
              <w:rPr>
                <w:sz w:val="24"/>
                <w:szCs w:val="24"/>
              </w:rPr>
            </w:pPr>
            <w:r w:rsidRPr="00100009">
              <w:rPr>
                <w:sz w:val="24"/>
                <w:szCs w:val="24"/>
              </w:rPr>
              <w:t>Требования настоящего пункта не распространяются на паи (акции) иностранных инвестиционных фондов открытого типа.</w:t>
            </w:r>
          </w:p>
          <w:p w:rsidR="00100009" w:rsidRPr="00100009" w:rsidRDefault="00100009" w:rsidP="00100009">
            <w:pPr>
              <w:ind w:left="113" w:right="59" w:firstLine="720"/>
              <w:jc w:val="both"/>
              <w:rPr>
                <w:sz w:val="24"/>
                <w:szCs w:val="24"/>
              </w:rPr>
            </w:pPr>
            <w:r w:rsidRPr="00100009">
              <w:rPr>
                <w:sz w:val="24"/>
                <w:szCs w:val="24"/>
              </w:rPr>
              <w:t>23.6. Лица, обязанные по:</w:t>
            </w:r>
          </w:p>
          <w:p w:rsidR="00100009" w:rsidRPr="00100009" w:rsidRDefault="00100009" w:rsidP="00100009">
            <w:pPr>
              <w:ind w:left="113" w:right="59" w:firstLine="720"/>
              <w:jc w:val="both"/>
              <w:rPr>
                <w:sz w:val="24"/>
                <w:szCs w:val="24"/>
              </w:rPr>
            </w:pPr>
            <w:r w:rsidRPr="00100009">
              <w:rPr>
                <w:sz w:val="24"/>
                <w:szCs w:val="24"/>
              </w:rPr>
              <w:t>- государственным ценным бумагам Российской Федерации, государственным ценным бумагам субъектов Российской Федерации, муниципальным ценным бумагам, инвестиционным паям паевых инвестиционных фондов, акциям акционерных инвестиционных фондов, облигациям российских хозяйственных обществ, акциям российских акционерных обществ, российским депозитарным распискам должны быть зарегистрированы в Российской Федерации;</w:t>
            </w:r>
          </w:p>
          <w:p w:rsidR="00100009" w:rsidRPr="00100009" w:rsidRDefault="00100009" w:rsidP="00100009">
            <w:pPr>
              <w:ind w:left="113" w:right="59" w:firstLine="720"/>
              <w:jc w:val="both"/>
              <w:rPr>
                <w:sz w:val="24"/>
                <w:szCs w:val="24"/>
              </w:rPr>
            </w:pPr>
            <w:r w:rsidRPr="00100009">
              <w:rPr>
                <w:sz w:val="24"/>
                <w:szCs w:val="24"/>
              </w:rPr>
              <w:t>- облигациям иностранных эмитентов, облигациям международных финансовых организаций, акциям иностранных акционерных обществ, паям (акциям) иностранных инвестиционных фондов должны быть зарегистрированы в Соединенных Штатах Америки и (или) в государствах, являющихся членами Европейского Союза и (или) Группы разработки финансовых мер борьбы с отмыванием денег (ФАТФ).</w:t>
            </w:r>
          </w:p>
          <w:p w:rsidR="00100009" w:rsidRPr="00100009" w:rsidRDefault="00100009" w:rsidP="00100009">
            <w:pPr>
              <w:ind w:left="113" w:right="59" w:firstLine="720"/>
              <w:jc w:val="both"/>
              <w:rPr>
                <w:sz w:val="24"/>
                <w:szCs w:val="24"/>
              </w:rPr>
            </w:pPr>
            <w:r w:rsidRPr="00100009">
              <w:rPr>
                <w:sz w:val="24"/>
                <w:szCs w:val="24"/>
              </w:rPr>
              <w:t>23.7. Имущество, составляющее Фонд, может быть инвестировано в облигации, эмитентами которых могут быть:</w:t>
            </w:r>
          </w:p>
          <w:p w:rsidR="00100009" w:rsidRPr="00100009" w:rsidRDefault="00100009" w:rsidP="00100009">
            <w:pPr>
              <w:ind w:left="113" w:right="59" w:firstLine="720"/>
              <w:jc w:val="both"/>
              <w:rPr>
                <w:sz w:val="24"/>
                <w:szCs w:val="24"/>
              </w:rPr>
            </w:pPr>
            <w:r w:rsidRPr="00100009">
              <w:rPr>
                <w:sz w:val="24"/>
                <w:szCs w:val="24"/>
              </w:rPr>
              <w:t>1) российские органы государственной власти;</w:t>
            </w:r>
          </w:p>
          <w:p w:rsidR="00100009" w:rsidRPr="00100009" w:rsidRDefault="00100009" w:rsidP="00100009">
            <w:pPr>
              <w:ind w:left="113" w:right="59" w:firstLine="720"/>
              <w:jc w:val="both"/>
              <w:rPr>
                <w:sz w:val="24"/>
                <w:szCs w:val="24"/>
              </w:rPr>
            </w:pPr>
            <w:r w:rsidRPr="00100009">
              <w:rPr>
                <w:sz w:val="24"/>
                <w:szCs w:val="24"/>
              </w:rPr>
              <w:t>2) иностранные органы государственной власти;</w:t>
            </w:r>
          </w:p>
          <w:p w:rsidR="00100009" w:rsidRPr="00100009" w:rsidRDefault="00100009" w:rsidP="00100009">
            <w:pPr>
              <w:ind w:left="113" w:right="59" w:firstLine="720"/>
              <w:jc w:val="both"/>
              <w:rPr>
                <w:sz w:val="24"/>
                <w:szCs w:val="24"/>
              </w:rPr>
            </w:pPr>
            <w:r w:rsidRPr="00100009">
              <w:rPr>
                <w:sz w:val="24"/>
                <w:szCs w:val="24"/>
              </w:rPr>
              <w:t>3) органы местного самоуправления;</w:t>
            </w:r>
          </w:p>
          <w:p w:rsidR="00100009" w:rsidRPr="00100009" w:rsidRDefault="00100009" w:rsidP="00100009">
            <w:pPr>
              <w:ind w:left="113" w:right="59" w:firstLine="720"/>
              <w:jc w:val="both"/>
              <w:rPr>
                <w:sz w:val="24"/>
                <w:szCs w:val="24"/>
              </w:rPr>
            </w:pPr>
            <w:r w:rsidRPr="00100009">
              <w:rPr>
                <w:sz w:val="24"/>
                <w:szCs w:val="24"/>
              </w:rPr>
              <w:t>4) международные финансовые организации;</w:t>
            </w:r>
          </w:p>
          <w:p w:rsidR="00100009" w:rsidRPr="00100009" w:rsidRDefault="00100009" w:rsidP="00100009">
            <w:pPr>
              <w:ind w:left="113" w:right="59" w:firstLine="720"/>
              <w:jc w:val="both"/>
              <w:rPr>
                <w:sz w:val="24"/>
                <w:szCs w:val="24"/>
              </w:rPr>
            </w:pPr>
            <w:r w:rsidRPr="00100009">
              <w:rPr>
                <w:sz w:val="24"/>
                <w:szCs w:val="24"/>
              </w:rPr>
              <w:t>5) российские юридические лица;</w:t>
            </w:r>
          </w:p>
          <w:p w:rsidR="00100009" w:rsidRPr="00100009" w:rsidRDefault="00100009" w:rsidP="00100009">
            <w:pPr>
              <w:ind w:left="113" w:right="59" w:firstLine="720"/>
              <w:jc w:val="both"/>
              <w:rPr>
                <w:sz w:val="24"/>
                <w:szCs w:val="24"/>
              </w:rPr>
            </w:pPr>
            <w:r w:rsidRPr="00100009">
              <w:rPr>
                <w:sz w:val="24"/>
                <w:szCs w:val="24"/>
              </w:rPr>
              <w:t>6) иностранные юридические лица.</w:t>
            </w:r>
          </w:p>
          <w:p w:rsidR="00100009" w:rsidRPr="00100009" w:rsidRDefault="00100009" w:rsidP="00100009">
            <w:pPr>
              <w:ind w:left="113" w:right="59" w:firstLine="720"/>
              <w:jc w:val="both"/>
              <w:rPr>
                <w:sz w:val="24"/>
                <w:szCs w:val="24"/>
              </w:rPr>
            </w:pPr>
            <w:r w:rsidRPr="00100009">
              <w:rPr>
                <w:sz w:val="24"/>
                <w:szCs w:val="24"/>
              </w:rPr>
              <w:t>23.8. Акции, составляющие Фонд, могут быть как обыкновенными, так и привилегированными.</w:t>
            </w:r>
          </w:p>
          <w:p w:rsidR="00100009" w:rsidRPr="00100009" w:rsidRDefault="00100009" w:rsidP="00100009">
            <w:pPr>
              <w:ind w:left="113" w:right="59" w:firstLine="720"/>
              <w:jc w:val="both"/>
              <w:rPr>
                <w:sz w:val="24"/>
                <w:szCs w:val="24"/>
              </w:rPr>
            </w:pPr>
            <w:r w:rsidRPr="00100009">
              <w:rPr>
                <w:sz w:val="24"/>
                <w:szCs w:val="24"/>
              </w:rPr>
              <w:t xml:space="preserve">23.9. Ценные бумаги, составляющие </w:t>
            </w:r>
            <w:r w:rsidRPr="00100009">
              <w:rPr>
                <w:sz w:val="24"/>
                <w:szCs w:val="24"/>
              </w:rPr>
              <w:lastRenderedPageBreak/>
              <w:t>Фонд, могут быть как допущены, так и не допущены к торгам организаторов торговли на рынке ценных бумаг.</w:t>
            </w:r>
          </w:p>
          <w:p w:rsidR="00100009" w:rsidRPr="00100009" w:rsidRDefault="00100009" w:rsidP="00100009">
            <w:pPr>
              <w:ind w:left="113" w:right="59" w:firstLine="720"/>
              <w:jc w:val="both"/>
              <w:rPr>
                <w:sz w:val="24"/>
                <w:szCs w:val="24"/>
              </w:rPr>
            </w:pPr>
            <w:r w:rsidRPr="00100009">
              <w:rPr>
                <w:sz w:val="24"/>
                <w:szCs w:val="24"/>
              </w:rPr>
              <w:t>Ценные бумаги, составляющие Фонд, могут быть как включены, так и не включены в котировальные списки фондовых бирж.</w:t>
            </w:r>
          </w:p>
          <w:p w:rsidR="00100009" w:rsidRPr="00100009" w:rsidRDefault="00100009" w:rsidP="00100009">
            <w:pPr>
              <w:ind w:left="113" w:right="59" w:firstLine="720"/>
              <w:jc w:val="both"/>
              <w:rPr>
                <w:sz w:val="24"/>
                <w:szCs w:val="24"/>
              </w:rPr>
            </w:pPr>
            <w:r w:rsidRPr="00100009">
              <w:rPr>
                <w:sz w:val="24"/>
                <w:szCs w:val="24"/>
              </w:rPr>
              <w:t>Под неликвидной ценной бумагой в целях настоящих Правил понимается ценная бумага, которая на текущий день не соответствует ни одному из следующих критериев:</w:t>
            </w:r>
          </w:p>
          <w:p w:rsidR="00100009" w:rsidRPr="00100009" w:rsidRDefault="00100009" w:rsidP="00100009">
            <w:pPr>
              <w:ind w:left="113" w:right="59" w:firstLine="720"/>
              <w:jc w:val="both"/>
              <w:rPr>
                <w:sz w:val="24"/>
                <w:szCs w:val="24"/>
              </w:rPr>
            </w:pPr>
            <w:r w:rsidRPr="00100009">
              <w:rPr>
                <w:sz w:val="24"/>
                <w:szCs w:val="24"/>
              </w:rPr>
              <w:t>а) ценная бумага включена в котировальные списки «А» или «Б» российской фондовой биржи;</w:t>
            </w:r>
          </w:p>
          <w:p w:rsidR="00100009" w:rsidRPr="00100009" w:rsidRDefault="00100009" w:rsidP="00100009">
            <w:pPr>
              <w:ind w:left="113" w:right="59" w:firstLine="720"/>
              <w:jc w:val="both"/>
              <w:rPr>
                <w:sz w:val="24"/>
                <w:szCs w:val="24"/>
              </w:rPr>
            </w:pPr>
            <w:r w:rsidRPr="00100009">
              <w:rPr>
                <w:sz w:val="24"/>
                <w:szCs w:val="24"/>
              </w:rPr>
              <w:t>б) объем торгов по ценной бумаге за предыдущий календарный месяц на одной из иностранных фондовых бирж, указанных в пункте 23.5 настоящих Правил, превышает 5 миллионов долларов США для акций, за исключением акций иностранных инвестиционных фондов, и 1 миллион долларов США для облигаций, акций (паев) иностранных инвестиционных фондов и депозитарных расписок;</w:t>
            </w:r>
          </w:p>
          <w:p w:rsidR="00100009" w:rsidRPr="00100009" w:rsidRDefault="00100009" w:rsidP="00100009">
            <w:pPr>
              <w:ind w:left="113" w:right="59" w:firstLine="720"/>
              <w:jc w:val="both"/>
              <w:rPr>
                <w:sz w:val="24"/>
                <w:szCs w:val="24"/>
              </w:rPr>
            </w:pPr>
            <w:r w:rsidRPr="00100009">
              <w:rPr>
                <w:sz w:val="24"/>
                <w:szCs w:val="24"/>
              </w:rPr>
              <w:t>в) ценная бумага имеет признаваемую котировку российского организатора торговли на рынке ценных бумаг, на торговый день, предшествующий текущему дню;</w:t>
            </w:r>
          </w:p>
          <w:p w:rsidR="00100009" w:rsidRPr="00100009" w:rsidRDefault="00100009" w:rsidP="00100009">
            <w:pPr>
              <w:ind w:left="113" w:right="59" w:firstLine="720"/>
              <w:jc w:val="both"/>
              <w:rPr>
                <w:sz w:val="24"/>
                <w:szCs w:val="24"/>
              </w:rPr>
            </w:pPr>
            <w:r w:rsidRPr="00100009">
              <w:rPr>
                <w:sz w:val="24"/>
                <w:szCs w:val="24"/>
              </w:rPr>
              <w:t>г) ценная бумага удостоверяет право ее владельца не реже чем один раз в 14 дней требовать от лица, обязанного по этой ценной бумаге, ее погашения и выплаты денежных средств, в срок, не превышающий 30 дней с даты направления соответствующего требования;</w:t>
            </w:r>
          </w:p>
          <w:p w:rsidR="00100009" w:rsidRPr="00100009" w:rsidRDefault="00100009" w:rsidP="00100009">
            <w:pPr>
              <w:ind w:left="113" w:right="59" w:firstLine="720"/>
              <w:jc w:val="both"/>
              <w:rPr>
                <w:sz w:val="24"/>
                <w:szCs w:val="24"/>
              </w:rPr>
            </w:pPr>
            <w:r w:rsidRPr="00100009">
              <w:rPr>
                <w:sz w:val="24"/>
                <w:szCs w:val="24"/>
              </w:rPr>
              <w:t>д) на торговый день, предшествующий текущему дню в информационной системе</w:t>
            </w:r>
          </w:p>
          <w:p w:rsidR="00100009" w:rsidRPr="00100009" w:rsidRDefault="00100009" w:rsidP="00100009">
            <w:pPr>
              <w:ind w:left="113" w:right="59" w:firstLine="720"/>
              <w:jc w:val="both"/>
              <w:rPr>
                <w:sz w:val="24"/>
                <w:szCs w:val="24"/>
              </w:rPr>
            </w:pPr>
            <w:r w:rsidRPr="00100009">
              <w:rPr>
                <w:sz w:val="24"/>
                <w:szCs w:val="24"/>
              </w:rPr>
              <w:t>Блумберг (Bloomberg) были одновременно выставлены заявки на покупку и на продажу ценных бумаг как минимум тремя дилерами. При этом наибольшая из цен, указанных в заявках на покупку ценных бумаг, отклоняется от наименьшей из цен, указанных в заявках на их продажу, не более чем на 5 процентов;</w:t>
            </w:r>
          </w:p>
          <w:p w:rsidR="00100009" w:rsidRPr="00100009" w:rsidRDefault="00100009" w:rsidP="00100009">
            <w:pPr>
              <w:ind w:left="113" w:right="59" w:firstLine="720"/>
              <w:jc w:val="both"/>
              <w:rPr>
                <w:sz w:val="24"/>
                <w:szCs w:val="24"/>
              </w:rPr>
            </w:pPr>
            <w:r w:rsidRPr="00100009">
              <w:rPr>
                <w:sz w:val="24"/>
                <w:szCs w:val="24"/>
              </w:rPr>
              <w:t xml:space="preserve">е) на торговый день, предшествующий текущему дню в информационной системе Томсон Рейтерс (Thompson Reuters) были одновременно выставлены заявки на покупку и на продажу ценных бумаг как минимум тремя дилерами, при этом композитная цена на покупку ценных бумаг (Thompson Reuters Composite bid) отклоняется от композитной цены на продажу ценных бумаг (Thompson </w:t>
            </w:r>
            <w:r w:rsidRPr="00100009">
              <w:rPr>
                <w:sz w:val="24"/>
                <w:szCs w:val="24"/>
              </w:rPr>
              <w:lastRenderedPageBreak/>
              <w:t>Reuters Composite ask) не более чем на 5 процентов.</w:t>
            </w:r>
          </w:p>
          <w:p w:rsidR="00D450B7" w:rsidRPr="0052679E" w:rsidRDefault="00100009" w:rsidP="00100009">
            <w:pPr>
              <w:ind w:left="113" w:right="59" w:firstLine="720"/>
              <w:jc w:val="both"/>
              <w:rPr>
                <w:sz w:val="24"/>
                <w:szCs w:val="24"/>
              </w:rPr>
            </w:pPr>
            <w:r w:rsidRPr="00100009">
              <w:rPr>
                <w:sz w:val="24"/>
                <w:szCs w:val="24"/>
              </w:rPr>
              <w:t>23.10. В состав активов Фонда могут входить эмиссионные ценные бумаги, из числа указанных в пункте 23.1 настоящих Правил, конвертируемые в акции.</w:t>
            </w:r>
          </w:p>
        </w:tc>
        <w:tc>
          <w:tcPr>
            <w:tcW w:w="5069" w:type="dxa"/>
          </w:tcPr>
          <w:p w:rsidR="00833C4A" w:rsidRPr="00833C4A" w:rsidRDefault="00833C4A" w:rsidP="00833C4A">
            <w:pPr>
              <w:ind w:left="113" w:right="59" w:firstLine="720"/>
              <w:jc w:val="both"/>
              <w:rPr>
                <w:sz w:val="24"/>
                <w:szCs w:val="24"/>
              </w:rPr>
            </w:pPr>
            <w:r w:rsidRPr="00833C4A">
              <w:rPr>
                <w:sz w:val="24"/>
                <w:szCs w:val="24"/>
              </w:rPr>
              <w:lastRenderedPageBreak/>
              <w:t>23. Объекты инвестирования, их состав и описание.</w:t>
            </w:r>
          </w:p>
          <w:p w:rsidR="00833C4A" w:rsidRPr="00833C4A" w:rsidRDefault="00833C4A" w:rsidP="00833C4A">
            <w:pPr>
              <w:ind w:left="113" w:right="59" w:firstLine="720"/>
              <w:jc w:val="both"/>
              <w:rPr>
                <w:sz w:val="24"/>
                <w:szCs w:val="24"/>
              </w:rPr>
            </w:pPr>
            <w:r w:rsidRPr="00833C4A">
              <w:rPr>
                <w:sz w:val="24"/>
                <w:szCs w:val="24"/>
              </w:rPr>
              <w:t>23.1. Имущество, составляющее Фонд, может быть инвестировано в:</w:t>
            </w:r>
          </w:p>
          <w:p w:rsidR="00833C4A" w:rsidRPr="00833C4A" w:rsidRDefault="00833C4A" w:rsidP="00833C4A">
            <w:pPr>
              <w:ind w:left="113" w:right="59" w:firstLine="720"/>
              <w:jc w:val="both"/>
              <w:rPr>
                <w:sz w:val="24"/>
                <w:szCs w:val="24"/>
              </w:rPr>
            </w:pPr>
            <w:r w:rsidRPr="00833C4A">
              <w:rPr>
                <w:sz w:val="24"/>
                <w:szCs w:val="24"/>
              </w:rPr>
              <w:t xml:space="preserve">1)  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являющихся членами Евразийского экономического союза (ЕАЭС), Организации экономического сотрудничества и развития (ОЭСР), Европейского союза, Китая, Индии, </w:t>
            </w:r>
            <w:r w:rsidRPr="00833C4A">
              <w:rPr>
                <w:sz w:val="24"/>
                <w:szCs w:val="24"/>
              </w:rPr>
              <w:lastRenderedPageBreak/>
              <w:t>Бразилии, Южно-Африканской Республики,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 (далее - инструменты денежного рынка);</w:t>
            </w:r>
          </w:p>
          <w:p w:rsidR="00833C4A" w:rsidRPr="00833C4A" w:rsidRDefault="00833C4A" w:rsidP="00833C4A">
            <w:pPr>
              <w:ind w:left="113" w:right="59" w:firstLine="720"/>
              <w:jc w:val="both"/>
              <w:rPr>
                <w:sz w:val="24"/>
                <w:szCs w:val="24"/>
              </w:rPr>
            </w:pPr>
            <w:r w:rsidRPr="00833C4A">
              <w:rPr>
                <w:sz w:val="24"/>
                <w:szCs w:val="24"/>
              </w:rPr>
              <w:t>2)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следующий перечень иностранных бирж:</w:t>
            </w:r>
          </w:p>
          <w:p w:rsidR="00833C4A" w:rsidRPr="00833C4A" w:rsidRDefault="00833C4A" w:rsidP="00833C4A">
            <w:pPr>
              <w:ind w:left="113" w:right="59" w:firstLine="720"/>
              <w:jc w:val="both"/>
              <w:rPr>
                <w:sz w:val="24"/>
                <w:szCs w:val="24"/>
              </w:rPr>
            </w:pPr>
            <w:r w:rsidRPr="00833C4A">
              <w:rPr>
                <w:sz w:val="24"/>
                <w:szCs w:val="24"/>
              </w:rPr>
              <w:t>1) Афинская биржа (Athens Exchange);</w:t>
            </w:r>
          </w:p>
          <w:p w:rsidR="00833C4A" w:rsidRPr="00833C4A" w:rsidRDefault="00833C4A" w:rsidP="00833C4A">
            <w:pPr>
              <w:ind w:left="113" w:right="59" w:firstLine="720"/>
              <w:jc w:val="both"/>
              <w:rPr>
                <w:sz w:val="24"/>
                <w:szCs w:val="24"/>
              </w:rPr>
            </w:pPr>
            <w:r w:rsidRPr="00833C4A">
              <w:rPr>
                <w:sz w:val="24"/>
                <w:szCs w:val="24"/>
              </w:rPr>
              <w:t>2) Белорусская валютно-фондовая биржа (Belarusian currency and stock exchange);</w:t>
            </w:r>
          </w:p>
          <w:p w:rsidR="00833C4A" w:rsidRPr="00833C4A" w:rsidRDefault="00833C4A" w:rsidP="00833C4A">
            <w:pPr>
              <w:ind w:left="113" w:right="59" w:firstLine="720"/>
              <w:jc w:val="both"/>
              <w:rPr>
                <w:sz w:val="24"/>
                <w:szCs w:val="24"/>
              </w:rPr>
            </w:pPr>
            <w:r w:rsidRPr="00833C4A">
              <w:rPr>
                <w:sz w:val="24"/>
                <w:szCs w:val="24"/>
              </w:rPr>
              <w:t>3) Бомбейская фондовая биржа (Bombay Stock Exchange);</w:t>
            </w:r>
          </w:p>
          <w:p w:rsidR="00833C4A" w:rsidRPr="00833C4A" w:rsidRDefault="00833C4A" w:rsidP="00833C4A">
            <w:pPr>
              <w:ind w:left="113" w:right="59" w:firstLine="720"/>
              <w:jc w:val="both"/>
              <w:rPr>
                <w:sz w:val="24"/>
                <w:szCs w:val="24"/>
              </w:rPr>
            </w:pPr>
            <w:r w:rsidRPr="00833C4A">
              <w:rPr>
                <w:sz w:val="24"/>
                <w:szCs w:val="24"/>
              </w:rPr>
              <w:t>4) Будапештская фондовая биржа (Budapest Stock Exchange);</w:t>
            </w:r>
          </w:p>
          <w:p w:rsidR="00833C4A" w:rsidRPr="00833C4A" w:rsidRDefault="00833C4A" w:rsidP="00833C4A">
            <w:pPr>
              <w:ind w:left="113" w:right="59" w:firstLine="720"/>
              <w:jc w:val="both"/>
              <w:rPr>
                <w:sz w:val="24"/>
                <w:szCs w:val="24"/>
              </w:rPr>
            </w:pPr>
            <w:r w:rsidRPr="00833C4A">
              <w:rPr>
                <w:sz w:val="24"/>
                <w:szCs w:val="24"/>
              </w:rPr>
              <w:t>5) Варшавская фондовая биржа (Warsaw Stock Exchange);</w:t>
            </w:r>
          </w:p>
          <w:p w:rsidR="00833C4A" w:rsidRPr="00833C4A" w:rsidRDefault="00833C4A" w:rsidP="00833C4A">
            <w:pPr>
              <w:ind w:left="113" w:right="59" w:firstLine="720"/>
              <w:jc w:val="both"/>
              <w:rPr>
                <w:sz w:val="24"/>
                <w:szCs w:val="24"/>
              </w:rPr>
            </w:pPr>
            <w:r w:rsidRPr="00833C4A">
              <w:rPr>
                <w:sz w:val="24"/>
                <w:szCs w:val="24"/>
              </w:rPr>
              <w:t>6) Венская фондовая биржа (Vienna Stock Exchange);</w:t>
            </w:r>
          </w:p>
          <w:p w:rsidR="00833C4A" w:rsidRPr="00833C4A" w:rsidRDefault="00833C4A" w:rsidP="00833C4A">
            <w:pPr>
              <w:ind w:left="113" w:right="59" w:firstLine="720"/>
              <w:jc w:val="both"/>
              <w:rPr>
                <w:sz w:val="24"/>
                <w:szCs w:val="24"/>
              </w:rPr>
            </w:pPr>
            <w:r w:rsidRPr="00833C4A">
              <w:rPr>
                <w:sz w:val="24"/>
                <w:szCs w:val="24"/>
              </w:rPr>
              <w:t>7) Венчурная фондовая биржа ТиЭсЭкс (Канада) (TSX Venture Exchange (Canada));</w:t>
            </w:r>
          </w:p>
          <w:p w:rsidR="00833C4A" w:rsidRPr="00833C4A" w:rsidRDefault="00833C4A" w:rsidP="00833C4A">
            <w:pPr>
              <w:ind w:left="113" w:right="59" w:firstLine="720"/>
              <w:jc w:val="both"/>
              <w:rPr>
                <w:sz w:val="24"/>
                <w:szCs w:val="24"/>
                <w:lang w:val="en-US"/>
              </w:rPr>
            </w:pPr>
            <w:r w:rsidRPr="00833C4A">
              <w:rPr>
                <w:sz w:val="24"/>
                <w:szCs w:val="24"/>
                <w:lang w:val="en-US"/>
              </w:rPr>
              <w:t xml:space="preserve">8) </w:t>
            </w:r>
            <w:r w:rsidRPr="00833C4A">
              <w:rPr>
                <w:sz w:val="24"/>
                <w:szCs w:val="24"/>
              </w:rPr>
              <w:t>Гонконгская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(The Stock Exchange of Hong Kong);</w:t>
            </w:r>
          </w:p>
          <w:p w:rsidR="00833C4A" w:rsidRPr="00833C4A" w:rsidRDefault="00833C4A" w:rsidP="00833C4A">
            <w:pPr>
              <w:ind w:left="113" w:right="59" w:firstLine="720"/>
              <w:jc w:val="both"/>
              <w:rPr>
                <w:sz w:val="24"/>
                <w:szCs w:val="24"/>
                <w:lang w:val="en-US"/>
              </w:rPr>
            </w:pPr>
            <w:r w:rsidRPr="00833C4A">
              <w:rPr>
                <w:sz w:val="24"/>
                <w:szCs w:val="24"/>
                <w:lang w:val="en-US"/>
              </w:rPr>
              <w:t xml:space="preserve">9) </w:t>
            </w:r>
            <w:r w:rsidRPr="00833C4A">
              <w:rPr>
                <w:sz w:val="24"/>
                <w:szCs w:val="24"/>
              </w:rPr>
              <w:t>Дубайская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(Dubai Financial Market);</w:t>
            </w:r>
          </w:p>
          <w:p w:rsidR="00833C4A" w:rsidRPr="00833C4A" w:rsidRDefault="00833C4A" w:rsidP="00833C4A">
            <w:pPr>
              <w:ind w:left="113" w:right="59" w:firstLine="720"/>
              <w:jc w:val="both"/>
              <w:rPr>
                <w:sz w:val="24"/>
                <w:szCs w:val="24"/>
                <w:lang w:val="en-US"/>
              </w:rPr>
            </w:pPr>
            <w:r w:rsidRPr="00833C4A">
              <w:rPr>
                <w:sz w:val="24"/>
                <w:szCs w:val="24"/>
                <w:lang w:val="en-US"/>
              </w:rPr>
              <w:t xml:space="preserve">10) </w:t>
            </w:r>
            <w:r w:rsidRPr="00833C4A">
              <w:rPr>
                <w:sz w:val="24"/>
                <w:szCs w:val="24"/>
              </w:rPr>
              <w:t>Евронекст</w:t>
            </w:r>
            <w:r w:rsidRPr="00833C4A">
              <w:rPr>
                <w:sz w:val="24"/>
                <w:szCs w:val="24"/>
                <w:lang w:val="en-US"/>
              </w:rPr>
              <w:t xml:space="preserve"> </w:t>
            </w:r>
            <w:r w:rsidRPr="00833C4A">
              <w:rPr>
                <w:sz w:val="24"/>
                <w:szCs w:val="24"/>
              </w:rPr>
              <w:t>Амстердам</w:t>
            </w:r>
            <w:r w:rsidRPr="00833C4A">
              <w:rPr>
                <w:sz w:val="24"/>
                <w:szCs w:val="24"/>
                <w:lang w:val="en-US"/>
              </w:rPr>
              <w:t xml:space="preserve"> (Euronext Amsterdam);</w:t>
            </w:r>
          </w:p>
          <w:p w:rsidR="00833C4A" w:rsidRPr="00833C4A" w:rsidRDefault="00833C4A" w:rsidP="00833C4A">
            <w:pPr>
              <w:ind w:left="113" w:right="59" w:firstLine="720"/>
              <w:jc w:val="both"/>
              <w:rPr>
                <w:sz w:val="24"/>
                <w:szCs w:val="24"/>
                <w:lang w:val="en-US"/>
              </w:rPr>
            </w:pPr>
            <w:r w:rsidRPr="00833C4A">
              <w:rPr>
                <w:sz w:val="24"/>
                <w:szCs w:val="24"/>
                <w:lang w:val="en-US"/>
              </w:rPr>
              <w:t xml:space="preserve">11) </w:t>
            </w:r>
            <w:r w:rsidRPr="00833C4A">
              <w:rPr>
                <w:sz w:val="24"/>
                <w:szCs w:val="24"/>
              </w:rPr>
              <w:t>Евронекст</w:t>
            </w:r>
            <w:r w:rsidRPr="00833C4A">
              <w:rPr>
                <w:sz w:val="24"/>
                <w:szCs w:val="24"/>
                <w:lang w:val="en-US"/>
              </w:rPr>
              <w:t xml:space="preserve"> </w:t>
            </w:r>
            <w:r w:rsidRPr="00833C4A">
              <w:rPr>
                <w:sz w:val="24"/>
                <w:szCs w:val="24"/>
              </w:rPr>
              <w:t>Брюссель</w:t>
            </w:r>
            <w:r w:rsidRPr="00833C4A">
              <w:rPr>
                <w:sz w:val="24"/>
                <w:szCs w:val="24"/>
                <w:lang w:val="en-US"/>
              </w:rPr>
              <w:t xml:space="preserve"> (Euronext Brussels);</w:t>
            </w:r>
          </w:p>
          <w:p w:rsidR="00833C4A" w:rsidRPr="00833C4A" w:rsidRDefault="00833C4A" w:rsidP="00833C4A">
            <w:pPr>
              <w:ind w:left="113" w:right="59" w:firstLine="720"/>
              <w:jc w:val="both"/>
              <w:rPr>
                <w:sz w:val="24"/>
                <w:szCs w:val="24"/>
                <w:lang w:val="en-US"/>
              </w:rPr>
            </w:pPr>
            <w:r w:rsidRPr="00833C4A">
              <w:rPr>
                <w:sz w:val="24"/>
                <w:szCs w:val="24"/>
                <w:lang w:val="en-US"/>
              </w:rPr>
              <w:t xml:space="preserve">12) </w:t>
            </w:r>
            <w:r w:rsidRPr="00833C4A">
              <w:rPr>
                <w:sz w:val="24"/>
                <w:szCs w:val="24"/>
              </w:rPr>
              <w:t>Евронекст</w:t>
            </w:r>
            <w:r w:rsidRPr="00833C4A">
              <w:rPr>
                <w:sz w:val="24"/>
                <w:szCs w:val="24"/>
                <w:lang w:val="en-US"/>
              </w:rPr>
              <w:t xml:space="preserve"> </w:t>
            </w:r>
            <w:r w:rsidRPr="00833C4A">
              <w:rPr>
                <w:sz w:val="24"/>
                <w:szCs w:val="24"/>
              </w:rPr>
              <w:t>Лиссабон</w:t>
            </w:r>
            <w:r w:rsidRPr="00833C4A">
              <w:rPr>
                <w:sz w:val="24"/>
                <w:szCs w:val="24"/>
                <w:lang w:val="en-US"/>
              </w:rPr>
              <w:t xml:space="preserve"> (Euronext Lisbon);</w:t>
            </w:r>
          </w:p>
          <w:p w:rsidR="00833C4A" w:rsidRPr="00833C4A" w:rsidRDefault="00833C4A" w:rsidP="00833C4A">
            <w:pPr>
              <w:ind w:left="113" w:right="59" w:firstLine="720"/>
              <w:jc w:val="both"/>
              <w:rPr>
                <w:sz w:val="24"/>
                <w:szCs w:val="24"/>
                <w:lang w:val="en-US"/>
              </w:rPr>
            </w:pPr>
            <w:r w:rsidRPr="00833C4A">
              <w:rPr>
                <w:sz w:val="24"/>
                <w:szCs w:val="24"/>
                <w:lang w:val="en-US"/>
              </w:rPr>
              <w:t xml:space="preserve">13) </w:t>
            </w:r>
            <w:r w:rsidRPr="00833C4A">
              <w:rPr>
                <w:sz w:val="24"/>
                <w:szCs w:val="24"/>
              </w:rPr>
              <w:t>Евронекст</w:t>
            </w:r>
            <w:r w:rsidRPr="00833C4A">
              <w:rPr>
                <w:sz w:val="24"/>
                <w:szCs w:val="24"/>
                <w:lang w:val="en-US"/>
              </w:rPr>
              <w:t xml:space="preserve"> </w:t>
            </w:r>
            <w:r w:rsidRPr="00833C4A">
              <w:rPr>
                <w:sz w:val="24"/>
                <w:szCs w:val="24"/>
              </w:rPr>
              <w:t>Лондон</w:t>
            </w:r>
            <w:r w:rsidRPr="00833C4A">
              <w:rPr>
                <w:sz w:val="24"/>
                <w:szCs w:val="24"/>
                <w:lang w:val="en-US"/>
              </w:rPr>
              <w:t xml:space="preserve"> (Euronext </w:t>
            </w:r>
            <w:r w:rsidRPr="00833C4A">
              <w:rPr>
                <w:sz w:val="24"/>
                <w:szCs w:val="24"/>
                <w:lang w:val="en-US"/>
              </w:rPr>
              <w:lastRenderedPageBreak/>
              <w:t>London);</w:t>
            </w:r>
          </w:p>
          <w:p w:rsidR="00833C4A" w:rsidRPr="00833C4A" w:rsidRDefault="00833C4A" w:rsidP="00833C4A">
            <w:pPr>
              <w:ind w:left="113" w:right="59" w:firstLine="720"/>
              <w:jc w:val="both"/>
              <w:rPr>
                <w:sz w:val="24"/>
                <w:szCs w:val="24"/>
                <w:lang w:val="en-US"/>
              </w:rPr>
            </w:pPr>
            <w:r w:rsidRPr="00833C4A">
              <w:rPr>
                <w:sz w:val="24"/>
                <w:szCs w:val="24"/>
                <w:lang w:val="en-US"/>
              </w:rPr>
              <w:t xml:space="preserve">14) </w:t>
            </w:r>
            <w:r w:rsidRPr="00833C4A">
              <w:rPr>
                <w:sz w:val="24"/>
                <w:szCs w:val="24"/>
              </w:rPr>
              <w:t>Евронекст</w:t>
            </w:r>
            <w:r w:rsidRPr="00833C4A">
              <w:rPr>
                <w:sz w:val="24"/>
                <w:szCs w:val="24"/>
                <w:lang w:val="en-US"/>
              </w:rPr>
              <w:t xml:space="preserve"> </w:t>
            </w:r>
            <w:r w:rsidRPr="00833C4A">
              <w:rPr>
                <w:sz w:val="24"/>
                <w:szCs w:val="24"/>
              </w:rPr>
              <w:t>Париж</w:t>
            </w:r>
            <w:r w:rsidRPr="00833C4A">
              <w:rPr>
                <w:sz w:val="24"/>
                <w:szCs w:val="24"/>
                <w:lang w:val="en-US"/>
              </w:rPr>
              <w:t xml:space="preserve"> (Euronext Paris);</w:t>
            </w:r>
          </w:p>
          <w:p w:rsidR="00833C4A" w:rsidRPr="00833C4A" w:rsidRDefault="00833C4A" w:rsidP="00833C4A">
            <w:pPr>
              <w:ind w:left="113" w:right="59" w:firstLine="720"/>
              <w:jc w:val="both"/>
              <w:rPr>
                <w:sz w:val="24"/>
                <w:szCs w:val="24"/>
                <w:lang w:val="en-US"/>
              </w:rPr>
            </w:pPr>
            <w:r w:rsidRPr="00833C4A">
              <w:rPr>
                <w:sz w:val="24"/>
                <w:szCs w:val="24"/>
                <w:lang w:val="en-US"/>
              </w:rPr>
              <w:t xml:space="preserve">15) </w:t>
            </w:r>
            <w:r w:rsidRPr="00833C4A">
              <w:rPr>
                <w:sz w:val="24"/>
                <w:szCs w:val="24"/>
              </w:rPr>
              <w:t>Ирландская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(Irish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16) </w:t>
            </w:r>
            <w:r w:rsidRPr="00833C4A">
              <w:rPr>
                <w:sz w:val="24"/>
                <w:szCs w:val="24"/>
              </w:rPr>
              <w:t>Итальянская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(Italian Stock Exchange (Borsa Italiana));</w:t>
            </w:r>
          </w:p>
          <w:p w:rsidR="00833C4A" w:rsidRPr="00833C4A" w:rsidRDefault="00833C4A" w:rsidP="00833C4A">
            <w:pPr>
              <w:ind w:left="113" w:right="59" w:firstLine="720"/>
              <w:jc w:val="both"/>
              <w:rPr>
                <w:sz w:val="24"/>
                <w:szCs w:val="24"/>
                <w:lang w:val="en-US"/>
              </w:rPr>
            </w:pPr>
            <w:r w:rsidRPr="00833C4A">
              <w:rPr>
                <w:sz w:val="24"/>
                <w:szCs w:val="24"/>
                <w:lang w:val="en-US"/>
              </w:rPr>
              <w:t xml:space="preserve">17) </w:t>
            </w:r>
            <w:r w:rsidRPr="00833C4A">
              <w:rPr>
                <w:sz w:val="24"/>
                <w:szCs w:val="24"/>
              </w:rPr>
              <w:t>Иоханнесбургская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(Johannesburg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18) </w:t>
            </w:r>
            <w:r w:rsidRPr="00833C4A">
              <w:rPr>
                <w:sz w:val="24"/>
                <w:szCs w:val="24"/>
              </w:rPr>
              <w:t>Казахстанская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(Kazakhstan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19) </w:t>
            </w:r>
            <w:r w:rsidRPr="00833C4A">
              <w:rPr>
                <w:sz w:val="24"/>
                <w:szCs w:val="24"/>
              </w:rPr>
              <w:t>Кипрская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(Cyprus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20) </w:t>
            </w:r>
            <w:r w:rsidRPr="00833C4A">
              <w:rPr>
                <w:sz w:val="24"/>
                <w:szCs w:val="24"/>
              </w:rPr>
              <w:t>Корейская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КейАрЭкс</w:t>
            </w:r>
            <w:r w:rsidRPr="00833C4A">
              <w:rPr>
                <w:sz w:val="24"/>
                <w:szCs w:val="24"/>
                <w:lang w:val="en-US"/>
              </w:rPr>
              <w:t>) (Korea Exchange (KRX));</w:t>
            </w:r>
          </w:p>
          <w:p w:rsidR="00833C4A" w:rsidRPr="00833C4A" w:rsidRDefault="00833C4A" w:rsidP="00833C4A">
            <w:pPr>
              <w:ind w:left="113" w:right="59" w:firstLine="720"/>
              <w:jc w:val="both"/>
              <w:rPr>
                <w:sz w:val="24"/>
                <w:szCs w:val="24"/>
                <w:lang w:val="en-US"/>
              </w:rPr>
            </w:pPr>
            <w:r w:rsidRPr="00833C4A">
              <w:rPr>
                <w:sz w:val="24"/>
                <w:szCs w:val="24"/>
                <w:lang w:val="en-US"/>
              </w:rPr>
              <w:t xml:space="preserve">21) </w:t>
            </w:r>
            <w:r w:rsidRPr="00833C4A">
              <w:rPr>
                <w:sz w:val="24"/>
                <w:szCs w:val="24"/>
              </w:rPr>
              <w:t>Кыргызская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(Kyrgyz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22) </w:t>
            </w:r>
            <w:r w:rsidRPr="00833C4A">
              <w:rPr>
                <w:sz w:val="24"/>
                <w:szCs w:val="24"/>
              </w:rPr>
              <w:t>Лондонская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(London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23) </w:t>
            </w:r>
            <w:r w:rsidRPr="00833C4A">
              <w:rPr>
                <w:sz w:val="24"/>
                <w:szCs w:val="24"/>
              </w:rPr>
              <w:t>Люблянская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(Ljubljana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24) </w:t>
            </w:r>
            <w:r w:rsidRPr="00833C4A">
              <w:rPr>
                <w:sz w:val="24"/>
                <w:szCs w:val="24"/>
              </w:rPr>
              <w:t>Люксембургская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(Luxembourg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25) </w:t>
            </w:r>
            <w:r w:rsidRPr="00833C4A">
              <w:rPr>
                <w:sz w:val="24"/>
                <w:szCs w:val="24"/>
              </w:rPr>
              <w:t>Мальтийская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(Malta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26) </w:t>
            </w:r>
            <w:r w:rsidRPr="00833C4A">
              <w:rPr>
                <w:sz w:val="24"/>
                <w:szCs w:val="24"/>
              </w:rPr>
              <w:t>Мексиканская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(Mexican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27) </w:t>
            </w:r>
            <w:r w:rsidRPr="00833C4A">
              <w:rPr>
                <w:sz w:val="24"/>
                <w:szCs w:val="24"/>
              </w:rPr>
              <w:t>Насдак</w:t>
            </w:r>
            <w:r w:rsidRPr="00833C4A">
              <w:rPr>
                <w:sz w:val="24"/>
                <w:szCs w:val="24"/>
                <w:lang w:val="en-US"/>
              </w:rPr>
              <w:t xml:space="preserve"> </w:t>
            </w:r>
            <w:r w:rsidRPr="00833C4A">
              <w:rPr>
                <w:sz w:val="24"/>
                <w:szCs w:val="24"/>
              </w:rPr>
              <w:t>ОЭмЭкс</w:t>
            </w:r>
            <w:r w:rsidRPr="00833C4A">
              <w:rPr>
                <w:sz w:val="24"/>
                <w:szCs w:val="24"/>
                <w:lang w:val="en-US"/>
              </w:rPr>
              <w:t xml:space="preserve"> </w:t>
            </w:r>
            <w:r w:rsidRPr="00833C4A">
              <w:rPr>
                <w:sz w:val="24"/>
                <w:szCs w:val="24"/>
              </w:rPr>
              <w:t>Армения</w:t>
            </w:r>
            <w:r w:rsidRPr="00833C4A">
              <w:rPr>
                <w:sz w:val="24"/>
                <w:szCs w:val="24"/>
                <w:lang w:val="en-US"/>
              </w:rPr>
              <w:t xml:space="preserve"> (NASDAQ OMX Armenia);</w:t>
            </w:r>
          </w:p>
          <w:p w:rsidR="00833C4A" w:rsidRPr="00833C4A" w:rsidRDefault="00833C4A" w:rsidP="00833C4A">
            <w:pPr>
              <w:ind w:left="113" w:right="59" w:firstLine="720"/>
              <w:jc w:val="both"/>
              <w:rPr>
                <w:sz w:val="24"/>
                <w:szCs w:val="24"/>
                <w:lang w:val="en-US"/>
              </w:rPr>
            </w:pPr>
            <w:r w:rsidRPr="00833C4A">
              <w:rPr>
                <w:sz w:val="24"/>
                <w:szCs w:val="24"/>
                <w:lang w:val="en-US"/>
              </w:rPr>
              <w:t xml:space="preserve">28) </w:t>
            </w:r>
            <w:r w:rsidRPr="00833C4A">
              <w:rPr>
                <w:sz w:val="24"/>
                <w:szCs w:val="24"/>
              </w:rPr>
              <w:t>Насдак</w:t>
            </w:r>
            <w:r w:rsidRPr="00833C4A">
              <w:rPr>
                <w:sz w:val="24"/>
                <w:szCs w:val="24"/>
                <w:lang w:val="en-US"/>
              </w:rPr>
              <w:t xml:space="preserve"> </w:t>
            </w:r>
            <w:r w:rsidRPr="00833C4A">
              <w:rPr>
                <w:sz w:val="24"/>
                <w:szCs w:val="24"/>
              </w:rPr>
              <w:t>ОЭмЭкс</w:t>
            </w:r>
            <w:r w:rsidRPr="00833C4A">
              <w:rPr>
                <w:sz w:val="24"/>
                <w:szCs w:val="24"/>
                <w:lang w:val="en-US"/>
              </w:rPr>
              <w:t xml:space="preserve"> </w:t>
            </w:r>
            <w:r w:rsidRPr="00833C4A">
              <w:rPr>
                <w:sz w:val="24"/>
                <w:szCs w:val="24"/>
              </w:rPr>
              <w:t>Вильнюс</w:t>
            </w:r>
            <w:r w:rsidRPr="00833C4A">
              <w:rPr>
                <w:sz w:val="24"/>
                <w:szCs w:val="24"/>
                <w:lang w:val="en-US"/>
              </w:rPr>
              <w:t xml:space="preserve"> (NASDAQ OMX Vilnius);</w:t>
            </w:r>
          </w:p>
          <w:p w:rsidR="00833C4A" w:rsidRPr="00833C4A" w:rsidRDefault="00833C4A" w:rsidP="00833C4A">
            <w:pPr>
              <w:ind w:left="113" w:right="59" w:firstLine="720"/>
              <w:jc w:val="both"/>
              <w:rPr>
                <w:sz w:val="24"/>
                <w:szCs w:val="24"/>
                <w:lang w:val="en-US"/>
              </w:rPr>
            </w:pPr>
            <w:r w:rsidRPr="00833C4A">
              <w:rPr>
                <w:sz w:val="24"/>
                <w:szCs w:val="24"/>
                <w:lang w:val="en-US"/>
              </w:rPr>
              <w:t xml:space="preserve">29) </w:t>
            </w:r>
            <w:r w:rsidRPr="00833C4A">
              <w:rPr>
                <w:sz w:val="24"/>
                <w:szCs w:val="24"/>
              </w:rPr>
              <w:t>Насдак</w:t>
            </w:r>
            <w:r w:rsidRPr="00833C4A">
              <w:rPr>
                <w:sz w:val="24"/>
                <w:szCs w:val="24"/>
                <w:lang w:val="en-US"/>
              </w:rPr>
              <w:t xml:space="preserve"> </w:t>
            </w:r>
            <w:r w:rsidRPr="00833C4A">
              <w:rPr>
                <w:sz w:val="24"/>
                <w:szCs w:val="24"/>
              </w:rPr>
              <w:t>ОЭмЭкс</w:t>
            </w:r>
            <w:r w:rsidRPr="00833C4A">
              <w:rPr>
                <w:sz w:val="24"/>
                <w:szCs w:val="24"/>
                <w:lang w:val="en-US"/>
              </w:rPr>
              <w:t xml:space="preserve"> </w:t>
            </w:r>
            <w:r w:rsidRPr="00833C4A">
              <w:rPr>
                <w:sz w:val="24"/>
                <w:szCs w:val="24"/>
              </w:rPr>
              <w:t>Исландия</w:t>
            </w:r>
            <w:r w:rsidRPr="00833C4A">
              <w:rPr>
                <w:sz w:val="24"/>
                <w:szCs w:val="24"/>
                <w:lang w:val="en-US"/>
              </w:rPr>
              <w:t xml:space="preserve"> (NASDAQ OMX Iceland);</w:t>
            </w:r>
          </w:p>
          <w:p w:rsidR="00833C4A" w:rsidRPr="00833C4A" w:rsidRDefault="00833C4A" w:rsidP="00833C4A">
            <w:pPr>
              <w:ind w:left="113" w:right="59" w:firstLine="720"/>
              <w:jc w:val="both"/>
              <w:rPr>
                <w:sz w:val="24"/>
                <w:szCs w:val="24"/>
                <w:lang w:val="en-US"/>
              </w:rPr>
            </w:pPr>
            <w:r w:rsidRPr="00833C4A">
              <w:rPr>
                <w:sz w:val="24"/>
                <w:szCs w:val="24"/>
                <w:lang w:val="en-US"/>
              </w:rPr>
              <w:t xml:space="preserve">30) </w:t>
            </w:r>
            <w:r w:rsidRPr="00833C4A">
              <w:rPr>
                <w:sz w:val="24"/>
                <w:szCs w:val="24"/>
              </w:rPr>
              <w:t>Насдак</w:t>
            </w:r>
            <w:r w:rsidRPr="00833C4A">
              <w:rPr>
                <w:sz w:val="24"/>
                <w:szCs w:val="24"/>
                <w:lang w:val="en-US"/>
              </w:rPr>
              <w:t xml:space="preserve"> </w:t>
            </w:r>
            <w:r w:rsidRPr="00833C4A">
              <w:rPr>
                <w:sz w:val="24"/>
                <w:szCs w:val="24"/>
              </w:rPr>
              <w:t>ОЭмЭкс</w:t>
            </w:r>
            <w:r w:rsidRPr="00833C4A">
              <w:rPr>
                <w:sz w:val="24"/>
                <w:szCs w:val="24"/>
                <w:lang w:val="en-US"/>
              </w:rPr>
              <w:t xml:space="preserve"> </w:t>
            </w:r>
            <w:r w:rsidRPr="00833C4A">
              <w:rPr>
                <w:sz w:val="24"/>
                <w:szCs w:val="24"/>
              </w:rPr>
              <w:t>Копенгаген</w:t>
            </w:r>
            <w:r w:rsidRPr="00833C4A">
              <w:rPr>
                <w:sz w:val="24"/>
                <w:szCs w:val="24"/>
                <w:lang w:val="en-US"/>
              </w:rPr>
              <w:t xml:space="preserve"> (NASDAQ OMX Copenhagen);</w:t>
            </w:r>
          </w:p>
          <w:p w:rsidR="00833C4A" w:rsidRPr="00833C4A" w:rsidRDefault="00833C4A" w:rsidP="00833C4A">
            <w:pPr>
              <w:ind w:left="113" w:right="59" w:firstLine="720"/>
              <w:jc w:val="both"/>
              <w:rPr>
                <w:sz w:val="24"/>
                <w:szCs w:val="24"/>
                <w:lang w:val="en-US"/>
              </w:rPr>
            </w:pPr>
            <w:r w:rsidRPr="00833C4A">
              <w:rPr>
                <w:sz w:val="24"/>
                <w:szCs w:val="24"/>
                <w:lang w:val="en-US"/>
              </w:rPr>
              <w:t xml:space="preserve">31) </w:t>
            </w:r>
            <w:r w:rsidRPr="00833C4A">
              <w:rPr>
                <w:sz w:val="24"/>
                <w:szCs w:val="24"/>
              </w:rPr>
              <w:t>Насдак</w:t>
            </w:r>
            <w:r w:rsidRPr="00833C4A">
              <w:rPr>
                <w:sz w:val="24"/>
                <w:szCs w:val="24"/>
                <w:lang w:val="en-US"/>
              </w:rPr>
              <w:t xml:space="preserve"> </w:t>
            </w:r>
            <w:r w:rsidRPr="00833C4A">
              <w:rPr>
                <w:sz w:val="24"/>
                <w:szCs w:val="24"/>
              </w:rPr>
              <w:t>ОЭмЭкс</w:t>
            </w:r>
            <w:r w:rsidRPr="00833C4A">
              <w:rPr>
                <w:sz w:val="24"/>
                <w:szCs w:val="24"/>
                <w:lang w:val="en-US"/>
              </w:rPr>
              <w:t xml:space="preserve"> </w:t>
            </w:r>
            <w:r w:rsidRPr="00833C4A">
              <w:rPr>
                <w:sz w:val="24"/>
                <w:szCs w:val="24"/>
              </w:rPr>
              <w:t>Рига</w:t>
            </w:r>
            <w:r w:rsidRPr="00833C4A">
              <w:rPr>
                <w:sz w:val="24"/>
                <w:szCs w:val="24"/>
                <w:lang w:val="en-US"/>
              </w:rPr>
              <w:t xml:space="preserve"> (NASDAQ OMX Riga);</w:t>
            </w:r>
          </w:p>
          <w:p w:rsidR="00833C4A" w:rsidRPr="00833C4A" w:rsidRDefault="00833C4A" w:rsidP="00833C4A">
            <w:pPr>
              <w:ind w:left="113" w:right="59" w:firstLine="720"/>
              <w:jc w:val="both"/>
              <w:rPr>
                <w:sz w:val="24"/>
                <w:szCs w:val="24"/>
                <w:lang w:val="en-US"/>
              </w:rPr>
            </w:pPr>
            <w:r w:rsidRPr="00833C4A">
              <w:rPr>
                <w:sz w:val="24"/>
                <w:szCs w:val="24"/>
                <w:lang w:val="en-US"/>
              </w:rPr>
              <w:t xml:space="preserve">32) </w:t>
            </w:r>
            <w:r w:rsidRPr="00833C4A">
              <w:rPr>
                <w:sz w:val="24"/>
                <w:szCs w:val="24"/>
              </w:rPr>
              <w:t>Насдак</w:t>
            </w:r>
            <w:r w:rsidRPr="00833C4A">
              <w:rPr>
                <w:sz w:val="24"/>
                <w:szCs w:val="24"/>
                <w:lang w:val="en-US"/>
              </w:rPr>
              <w:t xml:space="preserve"> </w:t>
            </w:r>
            <w:r w:rsidRPr="00833C4A">
              <w:rPr>
                <w:sz w:val="24"/>
                <w:szCs w:val="24"/>
              </w:rPr>
              <w:t>ОЭмЭкс</w:t>
            </w:r>
            <w:r w:rsidRPr="00833C4A">
              <w:rPr>
                <w:sz w:val="24"/>
                <w:szCs w:val="24"/>
                <w:lang w:val="en-US"/>
              </w:rPr>
              <w:t xml:space="preserve"> </w:t>
            </w:r>
            <w:r w:rsidRPr="00833C4A">
              <w:rPr>
                <w:sz w:val="24"/>
                <w:szCs w:val="24"/>
              </w:rPr>
              <w:t>Стокгольм</w:t>
            </w:r>
            <w:r w:rsidRPr="00833C4A">
              <w:rPr>
                <w:sz w:val="24"/>
                <w:szCs w:val="24"/>
                <w:lang w:val="en-US"/>
              </w:rPr>
              <w:t xml:space="preserve"> (NASDAQ OMX Stockholm);</w:t>
            </w:r>
          </w:p>
          <w:p w:rsidR="00833C4A" w:rsidRPr="00833C4A" w:rsidRDefault="00833C4A" w:rsidP="00833C4A">
            <w:pPr>
              <w:ind w:left="113" w:right="59" w:firstLine="720"/>
              <w:jc w:val="both"/>
              <w:rPr>
                <w:sz w:val="24"/>
                <w:szCs w:val="24"/>
                <w:lang w:val="en-US"/>
              </w:rPr>
            </w:pPr>
            <w:r w:rsidRPr="00833C4A">
              <w:rPr>
                <w:sz w:val="24"/>
                <w:szCs w:val="24"/>
                <w:lang w:val="en-US"/>
              </w:rPr>
              <w:t xml:space="preserve">33) </w:t>
            </w:r>
            <w:r w:rsidRPr="00833C4A">
              <w:rPr>
                <w:sz w:val="24"/>
                <w:szCs w:val="24"/>
              </w:rPr>
              <w:t>Насдак</w:t>
            </w:r>
            <w:r w:rsidRPr="00833C4A">
              <w:rPr>
                <w:sz w:val="24"/>
                <w:szCs w:val="24"/>
                <w:lang w:val="en-US"/>
              </w:rPr>
              <w:t xml:space="preserve"> </w:t>
            </w:r>
            <w:r w:rsidRPr="00833C4A">
              <w:rPr>
                <w:sz w:val="24"/>
                <w:szCs w:val="24"/>
              </w:rPr>
              <w:t>ОЭмЭкс</w:t>
            </w:r>
            <w:r w:rsidRPr="00833C4A">
              <w:rPr>
                <w:sz w:val="24"/>
                <w:szCs w:val="24"/>
                <w:lang w:val="en-US"/>
              </w:rPr>
              <w:t xml:space="preserve"> </w:t>
            </w:r>
            <w:r w:rsidRPr="00833C4A">
              <w:rPr>
                <w:sz w:val="24"/>
                <w:szCs w:val="24"/>
              </w:rPr>
              <w:t>Таллин</w:t>
            </w:r>
            <w:r w:rsidRPr="00833C4A">
              <w:rPr>
                <w:sz w:val="24"/>
                <w:szCs w:val="24"/>
                <w:lang w:val="en-US"/>
              </w:rPr>
              <w:t xml:space="preserve"> (NASDAQ OMX Tallinn);</w:t>
            </w:r>
          </w:p>
          <w:p w:rsidR="00833C4A" w:rsidRPr="00833C4A" w:rsidRDefault="00833C4A" w:rsidP="00833C4A">
            <w:pPr>
              <w:ind w:left="113" w:right="59" w:firstLine="720"/>
              <w:jc w:val="both"/>
              <w:rPr>
                <w:sz w:val="24"/>
                <w:szCs w:val="24"/>
                <w:lang w:val="en-US"/>
              </w:rPr>
            </w:pPr>
            <w:r w:rsidRPr="00833C4A">
              <w:rPr>
                <w:sz w:val="24"/>
                <w:szCs w:val="24"/>
                <w:lang w:val="en-US"/>
              </w:rPr>
              <w:t xml:space="preserve">34) </w:t>
            </w:r>
            <w:r w:rsidRPr="00833C4A">
              <w:rPr>
                <w:sz w:val="24"/>
                <w:szCs w:val="24"/>
              </w:rPr>
              <w:t>Насдак</w:t>
            </w:r>
            <w:r w:rsidRPr="00833C4A">
              <w:rPr>
                <w:sz w:val="24"/>
                <w:szCs w:val="24"/>
                <w:lang w:val="en-US"/>
              </w:rPr>
              <w:t xml:space="preserve"> </w:t>
            </w:r>
            <w:r w:rsidRPr="00833C4A">
              <w:rPr>
                <w:sz w:val="24"/>
                <w:szCs w:val="24"/>
              </w:rPr>
              <w:t>ОЭмЭкс</w:t>
            </w:r>
            <w:r w:rsidRPr="00833C4A">
              <w:rPr>
                <w:sz w:val="24"/>
                <w:szCs w:val="24"/>
                <w:lang w:val="en-US"/>
              </w:rPr>
              <w:t xml:space="preserve"> </w:t>
            </w:r>
            <w:r w:rsidRPr="00833C4A">
              <w:rPr>
                <w:sz w:val="24"/>
                <w:szCs w:val="24"/>
              </w:rPr>
              <w:t>Хельсинки</w:t>
            </w:r>
            <w:r w:rsidRPr="00833C4A">
              <w:rPr>
                <w:sz w:val="24"/>
                <w:szCs w:val="24"/>
                <w:lang w:val="en-US"/>
              </w:rPr>
              <w:t xml:space="preserve"> (NASDAQ OMX Helsinki);</w:t>
            </w:r>
          </w:p>
          <w:p w:rsidR="00833C4A" w:rsidRPr="00833C4A" w:rsidRDefault="00833C4A" w:rsidP="00833C4A">
            <w:pPr>
              <w:ind w:left="113" w:right="59" w:firstLine="720"/>
              <w:jc w:val="both"/>
              <w:rPr>
                <w:sz w:val="24"/>
                <w:szCs w:val="24"/>
                <w:lang w:val="en-US"/>
              </w:rPr>
            </w:pPr>
            <w:r w:rsidRPr="00833C4A">
              <w:rPr>
                <w:sz w:val="24"/>
                <w:szCs w:val="24"/>
                <w:lang w:val="en-US"/>
              </w:rPr>
              <w:t xml:space="preserve">35) </w:t>
            </w:r>
            <w:r w:rsidRPr="00833C4A">
              <w:rPr>
                <w:sz w:val="24"/>
                <w:szCs w:val="24"/>
              </w:rPr>
              <w:t>Национальная</w:t>
            </w:r>
            <w:r w:rsidRPr="00833C4A">
              <w:rPr>
                <w:sz w:val="24"/>
                <w:szCs w:val="24"/>
                <w:lang w:val="en-US"/>
              </w:rPr>
              <w:t xml:space="preserve"> </w:t>
            </w:r>
            <w:r w:rsidRPr="00833C4A">
              <w:rPr>
                <w:sz w:val="24"/>
                <w:szCs w:val="24"/>
              </w:rPr>
              <w:t>Индийская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(National Stock Exchange of India);</w:t>
            </w:r>
          </w:p>
          <w:p w:rsidR="00833C4A" w:rsidRPr="00833C4A" w:rsidRDefault="00833C4A" w:rsidP="00833C4A">
            <w:pPr>
              <w:ind w:left="113" w:right="59" w:firstLine="720"/>
              <w:jc w:val="both"/>
              <w:rPr>
                <w:sz w:val="24"/>
                <w:szCs w:val="24"/>
                <w:lang w:val="en-US"/>
              </w:rPr>
            </w:pPr>
            <w:r w:rsidRPr="00833C4A">
              <w:rPr>
                <w:sz w:val="24"/>
                <w:szCs w:val="24"/>
                <w:lang w:val="en-US"/>
              </w:rPr>
              <w:t xml:space="preserve">36) </w:t>
            </w:r>
            <w:r w:rsidRPr="00833C4A">
              <w:rPr>
                <w:sz w:val="24"/>
                <w:szCs w:val="24"/>
              </w:rPr>
              <w:t>Нью</w:t>
            </w:r>
            <w:r w:rsidRPr="00833C4A">
              <w:rPr>
                <w:sz w:val="24"/>
                <w:szCs w:val="24"/>
                <w:lang w:val="en-US"/>
              </w:rPr>
              <w:t>-</w:t>
            </w:r>
            <w:r w:rsidRPr="00833C4A">
              <w:rPr>
                <w:sz w:val="24"/>
                <w:szCs w:val="24"/>
              </w:rPr>
              <w:t>Йоркская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(New York Stock Exchange);</w:t>
            </w:r>
          </w:p>
          <w:p w:rsidR="00833C4A" w:rsidRPr="00833C4A" w:rsidRDefault="00833C4A" w:rsidP="00833C4A">
            <w:pPr>
              <w:ind w:left="113" w:right="59" w:firstLine="720"/>
              <w:jc w:val="both"/>
              <w:rPr>
                <w:sz w:val="24"/>
                <w:szCs w:val="24"/>
              </w:rPr>
            </w:pPr>
            <w:r w:rsidRPr="00833C4A">
              <w:rPr>
                <w:sz w:val="24"/>
                <w:szCs w:val="24"/>
              </w:rPr>
              <w:t>37) Нью-Йоркская фондовая биржа Арка (NYSE Area);</w:t>
            </w:r>
          </w:p>
          <w:p w:rsidR="00833C4A" w:rsidRPr="00833C4A" w:rsidRDefault="00833C4A" w:rsidP="00833C4A">
            <w:pPr>
              <w:ind w:left="113" w:right="59" w:firstLine="720"/>
              <w:jc w:val="both"/>
              <w:rPr>
                <w:sz w:val="24"/>
                <w:szCs w:val="24"/>
              </w:rPr>
            </w:pPr>
            <w:r w:rsidRPr="00833C4A">
              <w:rPr>
                <w:sz w:val="24"/>
                <w:szCs w:val="24"/>
              </w:rPr>
              <w:t>38) Нью-Йоркская фондовая биржа облигаций (NYSE Bonds);</w:t>
            </w:r>
          </w:p>
          <w:p w:rsidR="00833C4A" w:rsidRPr="00833C4A" w:rsidRDefault="00833C4A" w:rsidP="00833C4A">
            <w:pPr>
              <w:ind w:left="113" w:right="59" w:firstLine="720"/>
              <w:jc w:val="both"/>
              <w:rPr>
                <w:sz w:val="24"/>
                <w:szCs w:val="24"/>
                <w:lang w:val="en-US"/>
              </w:rPr>
            </w:pPr>
            <w:r w:rsidRPr="00833C4A">
              <w:rPr>
                <w:sz w:val="24"/>
                <w:szCs w:val="24"/>
                <w:lang w:val="en-US"/>
              </w:rPr>
              <w:t xml:space="preserve">39) </w:t>
            </w:r>
            <w:r w:rsidRPr="00833C4A">
              <w:rPr>
                <w:sz w:val="24"/>
                <w:szCs w:val="24"/>
              </w:rPr>
              <w:t>Осакская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(Osaka Securities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40) </w:t>
            </w:r>
            <w:r w:rsidRPr="00833C4A">
              <w:rPr>
                <w:sz w:val="24"/>
                <w:szCs w:val="24"/>
              </w:rPr>
              <w:t>Сингапурская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lang w:val="en-US"/>
              </w:rPr>
              <w:lastRenderedPageBreak/>
              <w:t>(Singapore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41) </w:t>
            </w:r>
            <w:r w:rsidRPr="00833C4A">
              <w:rPr>
                <w:sz w:val="24"/>
                <w:szCs w:val="24"/>
              </w:rPr>
              <w:t>Стамбульская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(Istanbul Stock Exchange (Borsa Istanbul));</w:t>
            </w:r>
          </w:p>
          <w:p w:rsidR="00833C4A" w:rsidRPr="00833C4A" w:rsidRDefault="00833C4A" w:rsidP="00833C4A">
            <w:pPr>
              <w:ind w:left="113" w:right="59" w:firstLine="720"/>
              <w:jc w:val="both"/>
              <w:rPr>
                <w:sz w:val="24"/>
                <w:szCs w:val="24"/>
                <w:lang w:val="en-US"/>
              </w:rPr>
            </w:pPr>
            <w:r w:rsidRPr="00833C4A">
              <w:rPr>
                <w:sz w:val="24"/>
                <w:szCs w:val="24"/>
                <w:lang w:val="en-US"/>
              </w:rPr>
              <w:t xml:space="preserve">42) </w:t>
            </w:r>
            <w:r w:rsidRPr="00833C4A">
              <w:rPr>
                <w:sz w:val="24"/>
                <w:szCs w:val="24"/>
              </w:rPr>
              <w:t>Тайваньская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(Taiwan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43) </w:t>
            </w:r>
            <w:r w:rsidRPr="00833C4A">
              <w:rPr>
                <w:sz w:val="24"/>
                <w:szCs w:val="24"/>
              </w:rPr>
              <w:t>Токийская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(Tokyo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44) </w:t>
            </w:r>
            <w:r w:rsidRPr="00833C4A">
              <w:rPr>
                <w:sz w:val="24"/>
                <w:szCs w:val="24"/>
              </w:rPr>
              <w:t>Украинская</w:t>
            </w:r>
            <w:r w:rsidRPr="00833C4A">
              <w:rPr>
                <w:sz w:val="24"/>
                <w:szCs w:val="24"/>
                <w:lang w:val="en-US"/>
              </w:rPr>
              <w:t xml:space="preserve"> </w:t>
            </w:r>
            <w:r w:rsidRPr="00833C4A">
              <w:rPr>
                <w:sz w:val="24"/>
                <w:szCs w:val="24"/>
              </w:rPr>
              <w:t>биржа</w:t>
            </w:r>
            <w:r w:rsidRPr="00833C4A">
              <w:rPr>
                <w:sz w:val="24"/>
                <w:szCs w:val="24"/>
                <w:lang w:val="en-US"/>
              </w:rPr>
              <w:t xml:space="preserve"> (Ukrainian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45)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Барселоны</w:t>
            </w:r>
            <w:r w:rsidRPr="00833C4A">
              <w:rPr>
                <w:sz w:val="24"/>
                <w:szCs w:val="24"/>
                <w:lang w:val="en-US"/>
              </w:rPr>
              <w:t xml:space="preserve"> (Barcelona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46)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Бильбао</w:t>
            </w:r>
            <w:r w:rsidRPr="00833C4A">
              <w:rPr>
                <w:sz w:val="24"/>
                <w:szCs w:val="24"/>
                <w:lang w:val="en-US"/>
              </w:rPr>
              <w:t xml:space="preserve"> (Bilbao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47)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БиЭм</w:t>
            </w:r>
            <w:r w:rsidRPr="00833C4A">
              <w:rPr>
                <w:sz w:val="24"/>
                <w:szCs w:val="24"/>
                <w:lang w:val="en-US"/>
              </w:rPr>
              <w:t xml:space="preserve"> </w:t>
            </w:r>
            <w:r w:rsidRPr="00833C4A">
              <w:rPr>
                <w:sz w:val="24"/>
                <w:szCs w:val="24"/>
              </w:rPr>
              <w:t>Энд</w:t>
            </w:r>
            <w:r w:rsidRPr="00833C4A">
              <w:rPr>
                <w:sz w:val="24"/>
                <w:szCs w:val="24"/>
                <w:lang w:val="en-US"/>
              </w:rPr>
              <w:t xml:space="preserve"> </w:t>
            </w:r>
            <w:r w:rsidRPr="00833C4A">
              <w:rPr>
                <w:sz w:val="24"/>
                <w:szCs w:val="24"/>
              </w:rPr>
              <w:t>Эф</w:t>
            </w:r>
            <w:r w:rsidRPr="00833C4A">
              <w:rPr>
                <w:sz w:val="24"/>
                <w:szCs w:val="24"/>
                <w:lang w:val="en-US"/>
              </w:rPr>
              <w:t xml:space="preserve"> </w:t>
            </w:r>
            <w:r w:rsidRPr="00833C4A">
              <w:rPr>
                <w:sz w:val="24"/>
                <w:szCs w:val="24"/>
              </w:rPr>
              <w:t>Бовеспа</w:t>
            </w:r>
            <w:r w:rsidRPr="00833C4A">
              <w:rPr>
                <w:sz w:val="24"/>
                <w:szCs w:val="24"/>
                <w:lang w:val="en-US"/>
              </w:rPr>
              <w:t xml:space="preserve"> (</w:t>
            </w:r>
            <w:r w:rsidRPr="00833C4A">
              <w:rPr>
                <w:sz w:val="24"/>
                <w:szCs w:val="24"/>
              </w:rPr>
              <w:t>Бразилия</w:t>
            </w:r>
            <w:r w:rsidRPr="00833C4A">
              <w:rPr>
                <w:sz w:val="24"/>
                <w:szCs w:val="24"/>
                <w:lang w:val="en-US"/>
              </w:rPr>
              <w:t>) (BM&amp;F BOVESPA (Brasil));</w:t>
            </w:r>
          </w:p>
          <w:p w:rsidR="00833C4A" w:rsidRPr="00833C4A" w:rsidRDefault="00833C4A" w:rsidP="00833C4A">
            <w:pPr>
              <w:ind w:left="113" w:right="59" w:firstLine="720"/>
              <w:jc w:val="both"/>
              <w:rPr>
                <w:sz w:val="24"/>
                <w:szCs w:val="24"/>
                <w:lang w:val="en-US"/>
              </w:rPr>
            </w:pPr>
            <w:r w:rsidRPr="00833C4A">
              <w:rPr>
                <w:sz w:val="24"/>
                <w:szCs w:val="24"/>
                <w:lang w:val="en-US"/>
              </w:rPr>
              <w:t xml:space="preserve">48)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Буэнос</w:t>
            </w:r>
            <w:r w:rsidRPr="00833C4A">
              <w:rPr>
                <w:sz w:val="24"/>
                <w:szCs w:val="24"/>
                <w:lang w:val="en-US"/>
              </w:rPr>
              <w:t>-</w:t>
            </w:r>
            <w:r w:rsidRPr="00833C4A">
              <w:rPr>
                <w:sz w:val="24"/>
                <w:szCs w:val="24"/>
              </w:rPr>
              <w:t>Айреса</w:t>
            </w:r>
            <w:r w:rsidRPr="00833C4A">
              <w:rPr>
                <w:sz w:val="24"/>
                <w:szCs w:val="24"/>
                <w:lang w:val="en-US"/>
              </w:rPr>
              <w:t xml:space="preserve"> (Buenos Aires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49)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Валенсии</w:t>
            </w:r>
            <w:r w:rsidRPr="00833C4A">
              <w:rPr>
                <w:sz w:val="24"/>
                <w:szCs w:val="24"/>
                <w:lang w:val="en-US"/>
              </w:rPr>
              <w:t xml:space="preserve"> (Valencia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50)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ГреТай</w:t>
            </w:r>
            <w:r w:rsidRPr="00833C4A">
              <w:rPr>
                <w:sz w:val="24"/>
                <w:szCs w:val="24"/>
                <w:lang w:val="en-US"/>
              </w:rPr>
              <w:t xml:space="preserve"> (</w:t>
            </w:r>
            <w:r w:rsidRPr="00833C4A">
              <w:rPr>
                <w:sz w:val="24"/>
                <w:szCs w:val="24"/>
              </w:rPr>
              <w:t>Тайвань</w:t>
            </w:r>
            <w:r w:rsidRPr="00833C4A">
              <w:rPr>
                <w:sz w:val="24"/>
                <w:szCs w:val="24"/>
                <w:lang w:val="en-US"/>
              </w:rPr>
              <w:t>) (GreTai Securities Market (Taiwan));</w:t>
            </w:r>
          </w:p>
          <w:p w:rsidR="00833C4A" w:rsidRPr="00833C4A" w:rsidRDefault="00833C4A" w:rsidP="00833C4A">
            <w:pPr>
              <w:ind w:left="113" w:right="59" w:firstLine="720"/>
              <w:jc w:val="both"/>
              <w:rPr>
                <w:sz w:val="24"/>
                <w:szCs w:val="24"/>
                <w:lang w:val="en-US"/>
              </w:rPr>
            </w:pPr>
            <w:r w:rsidRPr="00833C4A">
              <w:rPr>
                <w:sz w:val="24"/>
                <w:szCs w:val="24"/>
                <w:lang w:val="en-US"/>
              </w:rPr>
              <w:t xml:space="preserve">51)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Мадрида</w:t>
            </w:r>
            <w:r w:rsidRPr="00833C4A">
              <w:rPr>
                <w:sz w:val="24"/>
                <w:szCs w:val="24"/>
                <w:lang w:val="en-US"/>
              </w:rPr>
              <w:t xml:space="preserve"> (Madrid Stock Exchange) ;</w:t>
            </w:r>
          </w:p>
          <w:p w:rsidR="00833C4A" w:rsidRPr="00833C4A" w:rsidRDefault="00833C4A" w:rsidP="00833C4A">
            <w:pPr>
              <w:ind w:left="113" w:right="59" w:firstLine="720"/>
              <w:jc w:val="both"/>
              <w:rPr>
                <w:sz w:val="24"/>
                <w:szCs w:val="24"/>
                <w:lang w:val="en-US"/>
              </w:rPr>
            </w:pPr>
            <w:r w:rsidRPr="00833C4A">
              <w:rPr>
                <w:sz w:val="24"/>
                <w:szCs w:val="24"/>
                <w:lang w:val="en-US"/>
              </w:rPr>
              <w:t xml:space="preserve">52)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Насдак</w:t>
            </w:r>
            <w:r w:rsidRPr="00833C4A">
              <w:rPr>
                <w:sz w:val="24"/>
                <w:szCs w:val="24"/>
                <w:lang w:val="en-US"/>
              </w:rPr>
              <w:t xml:space="preserve"> (The NASDAQ Stock Market);</w:t>
            </w:r>
          </w:p>
          <w:p w:rsidR="00833C4A" w:rsidRPr="00833C4A" w:rsidRDefault="00833C4A" w:rsidP="00833C4A">
            <w:pPr>
              <w:ind w:left="113" w:right="59" w:firstLine="720"/>
              <w:jc w:val="both"/>
              <w:rPr>
                <w:sz w:val="24"/>
                <w:szCs w:val="24"/>
                <w:lang w:val="en-US"/>
              </w:rPr>
            </w:pPr>
            <w:r w:rsidRPr="00833C4A">
              <w:rPr>
                <w:sz w:val="24"/>
                <w:szCs w:val="24"/>
                <w:lang w:val="en-US"/>
              </w:rPr>
              <w:t xml:space="preserve">53)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Осло</w:t>
            </w:r>
            <w:r w:rsidRPr="00833C4A">
              <w:rPr>
                <w:sz w:val="24"/>
                <w:szCs w:val="24"/>
                <w:lang w:val="en-US"/>
              </w:rPr>
              <w:t xml:space="preserve"> (Oslo Stock Exchange (Oslo Bors));</w:t>
            </w:r>
          </w:p>
          <w:p w:rsidR="00833C4A" w:rsidRPr="00833C4A" w:rsidRDefault="00833C4A" w:rsidP="00833C4A">
            <w:pPr>
              <w:ind w:left="113" w:right="59" w:firstLine="720"/>
              <w:jc w:val="both"/>
              <w:rPr>
                <w:sz w:val="24"/>
                <w:szCs w:val="24"/>
                <w:lang w:val="en-US"/>
              </w:rPr>
            </w:pPr>
            <w:r w:rsidRPr="00833C4A">
              <w:rPr>
                <w:sz w:val="24"/>
                <w:szCs w:val="24"/>
                <w:lang w:val="en-US"/>
              </w:rPr>
              <w:t xml:space="preserve">54)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ПФТС</w:t>
            </w:r>
            <w:r w:rsidRPr="00833C4A">
              <w:rPr>
                <w:sz w:val="24"/>
                <w:szCs w:val="24"/>
                <w:lang w:val="en-US"/>
              </w:rPr>
              <w:t xml:space="preserve"> (</w:t>
            </w:r>
            <w:r w:rsidRPr="00833C4A">
              <w:rPr>
                <w:sz w:val="24"/>
                <w:szCs w:val="24"/>
              </w:rPr>
              <w:t>Украина</w:t>
            </w:r>
            <w:r w:rsidRPr="00833C4A">
              <w:rPr>
                <w:sz w:val="24"/>
                <w:szCs w:val="24"/>
                <w:lang w:val="en-US"/>
              </w:rPr>
              <w:t>) (PFTS Stock Exchange (Ukraine));</w:t>
            </w:r>
          </w:p>
          <w:p w:rsidR="00833C4A" w:rsidRPr="00833C4A" w:rsidRDefault="00833C4A" w:rsidP="00833C4A">
            <w:pPr>
              <w:ind w:left="113" w:right="59" w:firstLine="720"/>
              <w:jc w:val="both"/>
              <w:rPr>
                <w:sz w:val="24"/>
                <w:szCs w:val="24"/>
                <w:lang w:val="en-US"/>
              </w:rPr>
            </w:pPr>
            <w:r w:rsidRPr="00833C4A">
              <w:rPr>
                <w:sz w:val="24"/>
                <w:szCs w:val="24"/>
                <w:lang w:val="en-US"/>
              </w:rPr>
              <w:t xml:space="preserve">55)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Сантьяго</w:t>
            </w:r>
            <w:r w:rsidRPr="00833C4A">
              <w:rPr>
                <w:sz w:val="24"/>
                <w:szCs w:val="24"/>
                <w:lang w:val="en-US"/>
              </w:rPr>
              <w:t xml:space="preserve"> (Santiago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56)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Саудовской</w:t>
            </w:r>
            <w:r w:rsidRPr="00833C4A">
              <w:rPr>
                <w:sz w:val="24"/>
                <w:szCs w:val="24"/>
                <w:lang w:val="en-US"/>
              </w:rPr>
              <w:t xml:space="preserve"> </w:t>
            </w:r>
            <w:r w:rsidRPr="00833C4A">
              <w:rPr>
                <w:sz w:val="24"/>
                <w:szCs w:val="24"/>
              </w:rPr>
              <w:t>Аравии</w:t>
            </w:r>
            <w:r w:rsidRPr="00833C4A">
              <w:rPr>
                <w:sz w:val="24"/>
                <w:szCs w:val="24"/>
                <w:lang w:val="en-US"/>
              </w:rPr>
              <w:t xml:space="preserve"> (</w:t>
            </w:r>
            <w:r w:rsidRPr="00833C4A">
              <w:rPr>
                <w:sz w:val="24"/>
                <w:szCs w:val="24"/>
              </w:rPr>
              <w:t>Тадавул</w:t>
            </w:r>
            <w:r w:rsidRPr="00833C4A">
              <w:rPr>
                <w:sz w:val="24"/>
                <w:szCs w:val="24"/>
                <w:lang w:val="en-US"/>
              </w:rPr>
              <w:t>) (Saudi Stock Exchange (Tadawul));</w:t>
            </w:r>
          </w:p>
          <w:p w:rsidR="00833C4A" w:rsidRPr="00833C4A" w:rsidRDefault="00833C4A" w:rsidP="00833C4A">
            <w:pPr>
              <w:ind w:left="113" w:right="59" w:firstLine="720"/>
              <w:jc w:val="both"/>
              <w:rPr>
                <w:sz w:val="24"/>
                <w:szCs w:val="24"/>
                <w:lang w:val="en-US"/>
              </w:rPr>
            </w:pPr>
            <w:r w:rsidRPr="00833C4A">
              <w:rPr>
                <w:sz w:val="24"/>
                <w:szCs w:val="24"/>
                <w:lang w:val="en-US"/>
              </w:rPr>
              <w:t xml:space="preserve">57)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Тель</w:t>
            </w:r>
            <w:r w:rsidRPr="00833C4A">
              <w:rPr>
                <w:sz w:val="24"/>
                <w:szCs w:val="24"/>
                <w:lang w:val="en-US"/>
              </w:rPr>
              <w:t>-</w:t>
            </w:r>
            <w:r w:rsidRPr="00833C4A">
              <w:rPr>
                <w:sz w:val="24"/>
                <w:szCs w:val="24"/>
              </w:rPr>
              <w:t>Авива</w:t>
            </w:r>
            <w:r w:rsidRPr="00833C4A">
              <w:rPr>
                <w:sz w:val="24"/>
                <w:szCs w:val="24"/>
                <w:lang w:val="en-US"/>
              </w:rPr>
              <w:t xml:space="preserve"> (</w:t>
            </w:r>
            <w:r w:rsidRPr="00833C4A">
              <w:rPr>
                <w:sz w:val="24"/>
                <w:szCs w:val="24"/>
              </w:rPr>
              <w:t>ТиЭйЭсИ</w:t>
            </w:r>
            <w:r w:rsidRPr="00833C4A">
              <w:rPr>
                <w:sz w:val="24"/>
                <w:szCs w:val="24"/>
                <w:lang w:val="en-US"/>
              </w:rPr>
              <w:t>) (The Tel-Aviv Stock Exchange (TASE));</w:t>
            </w:r>
          </w:p>
          <w:p w:rsidR="00833C4A" w:rsidRPr="00833C4A" w:rsidRDefault="00833C4A" w:rsidP="00833C4A">
            <w:pPr>
              <w:ind w:left="113" w:right="59" w:firstLine="720"/>
              <w:jc w:val="both"/>
              <w:rPr>
                <w:sz w:val="24"/>
                <w:szCs w:val="24"/>
                <w:lang w:val="en-US"/>
              </w:rPr>
            </w:pPr>
            <w:r w:rsidRPr="00833C4A">
              <w:rPr>
                <w:sz w:val="24"/>
                <w:szCs w:val="24"/>
                <w:lang w:val="en-US"/>
              </w:rPr>
              <w:t xml:space="preserve">58)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Торонто</w:t>
            </w:r>
            <w:r w:rsidRPr="00833C4A">
              <w:rPr>
                <w:sz w:val="24"/>
                <w:szCs w:val="24"/>
                <w:lang w:val="en-US"/>
              </w:rPr>
              <w:t xml:space="preserve"> (Toronto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59)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Хошимина</w:t>
            </w:r>
            <w:r w:rsidRPr="00833C4A">
              <w:rPr>
                <w:sz w:val="24"/>
                <w:szCs w:val="24"/>
                <w:lang w:val="en-US"/>
              </w:rPr>
              <w:t xml:space="preserve"> (Hochiminh Stock Exchange);</w:t>
            </w:r>
          </w:p>
          <w:p w:rsidR="00833C4A" w:rsidRPr="00833C4A" w:rsidRDefault="00833C4A" w:rsidP="00833C4A">
            <w:pPr>
              <w:ind w:left="113" w:right="59" w:firstLine="720"/>
              <w:jc w:val="both"/>
              <w:rPr>
                <w:sz w:val="24"/>
                <w:szCs w:val="24"/>
              </w:rPr>
            </w:pPr>
            <w:r w:rsidRPr="00833C4A">
              <w:rPr>
                <w:sz w:val="24"/>
                <w:szCs w:val="24"/>
              </w:rPr>
              <w:t>60) Фондовая биржа ЭйЭсЭкс (Австралия) (ASX (Australia));</w:t>
            </w:r>
          </w:p>
          <w:p w:rsidR="00833C4A" w:rsidRPr="00833C4A" w:rsidRDefault="00833C4A" w:rsidP="00833C4A">
            <w:pPr>
              <w:ind w:left="113" w:right="59" w:firstLine="720"/>
              <w:jc w:val="both"/>
              <w:rPr>
                <w:sz w:val="24"/>
                <w:szCs w:val="24"/>
              </w:rPr>
            </w:pPr>
            <w:r w:rsidRPr="00833C4A">
              <w:rPr>
                <w:sz w:val="24"/>
                <w:szCs w:val="24"/>
              </w:rPr>
              <w:t>61) Фондовая биржа ЭнЗэдЭкс (Новая Зеландия) (NZX (New Zealand));</w:t>
            </w:r>
          </w:p>
          <w:p w:rsidR="00833C4A" w:rsidRPr="00833C4A" w:rsidRDefault="00833C4A" w:rsidP="00833C4A">
            <w:pPr>
              <w:ind w:left="113" w:right="59" w:firstLine="720"/>
              <w:jc w:val="both"/>
              <w:rPr>
                <w:sz w:val="24"/>
                <w:szCs w:val="24"/>
              </w:rPr>
            </w:pPr>
            <w:r w:rsidRPr="00833C4A">
              <w:rPr>
                <w:sz w:val="24"/>
                <w:szCs w:val="24"/>
              </w:rPr>
              <w:t>62) Франкфуртская фондовая биржа (Frankfurt Stock Exchange);</w:t>
            </w:r>
          </w:p>
          <w:p w:rsidR="00833C4A" w:rsidRPr="00833C4A" w:rsidRDefault="00833C4A" w:rsidP="00833C4A">
            <w:pPr>
              <w:ind w:left="113" w:right="59" w:firstLine="720"/>
              <w:jc w:val="both"/>
              <w:rPr>
                <w:sz w:val="24"/>
                <w:szCs w:val="24"/>
              </w:rPr>
            </w:pPr>
            <w:r w:rsidRPr="00833C4A">
              <w:rPr>
                <w:sz w:val="24"/>
                <w:szCs w:val="24"/>
              </w:rPr>
              <w:t>63) Чикагская фондовая биржа (СиЭйчЭкс) (Chicago Stock Exchange (CHX));</w:t>
            </w:r>
          </w:p>
          <w:p w:rsidR="00833C4A" w:rsidRPr="00833C4A" w:rsidRDefault="00833C4A" w:rsidP="00833C4A">
            <w:pPr>
              <w:ind w:left="113" w:right="59" w:firstLine="720"/>
              <w:jc w:val="both"/>
              <w:rPr>
                <w:sz w:val="24"/>
                <w:szCs w:val="24"/>
              </w:rPr>
            </w:pPr>
            <w:r w:rsidRPr="00833C4A">
              <w:rPr>
                <w:sz w:val="24"/>
                <w:szCs w:val="24"/>
              </w:rPr>
              <w:t>64) Шанхайская фондовая биржа (Shanghai Stock Exchange);</w:t>
            </w:r>
          </w:p>
          <w:p w:rsidR="00833C4A" w:rsidRPr="00833C4A" w:rsidRDefault="00833C4A" w:rsidP="00833C4A">
            <w:pPr>
              <w:ind w:left="113" w:right="59" w:firstLine="720"/>
              <w:jc w:val="both"/>
              <w:rPr>
                <w:sz w:val="24"/>
                <w:szCs w:val="24"/>
              </w:rPr>
            </w:pPr>
            <w:r w:rsidRPr="00833C4A">
              <w:rPr>
                <w:sz w:val="24"/>
                <w:szCs w:val="24"/>
              </w:rPr>
              <w:t>65) Швейцарская фондовая биржа ЭсАйЭкс (SIX Swiss Exchange);</w:t>
            </w:r>
          </w:p>
          <w:p w:rsidR="00833C4A" w:rsidRPr="00833C4A" w:rsidRDefault="00833C4A" w:rsidP="00833C4A">
            <w:pPr>
              <w:ind w:left="113" w:right="59" w:firstLine="720"/>
              <w:jc w:val="both"/>
              <w:rPr>
                <w:sz w:val="24"/>
                <w:szCs w:val="24"/>
              </w:rPr>
            </w:pPr>
            <w:r w:rsidRPr="00833C4A">
              <w:rPr>
                <w:sz w:val="24"/>
                <w:szCs w:val="24"/>
              </w:rPr>
              <w:lastRenderedPageBreak/>
              <w:t>66) Шенженьская фондовая биржа (Shenzhen Stock Exchange), за исключением инвестиционных паев фондов для квалифицированных инвесторов:</w:t>
            </w:r>
          </w:p>
          <w:p w:rsidR="00833C4A" w:rsidRPr="00833C4A" w:rsidRDefault="00833C4A" w:rsidP="00833C4A">
            <w:pPr>
              <w:ind w:left="113" w:right="59" w:firstLine="720"/>
              <w:jc w:val="both"/>
              <w:rPr>
                <w:sz w:val="24"/>
                <w:szCs w:val="24"/>
              </w:rPr>
            </w:pPr>
            <w:r w:rsidRPr="00833C4A">
              <w:rPr>
                <w:sz w:val="24"/>
                <w:szCs w:val="24"/>
              </w:rPr>
              <w:t>2.1) облигации российских хозяйственных обществ;</w:t>
            </w:r>
          </w:p>
          <w:p w:rsidR="00833C4A" w:rsidRPr="00833C4A" w:rsidRDefault="00833C4A" w:rsidP="00833C4A">
            <w:pPr>
              <w:ind w:left="113" w:right="59" w:firstLine="720"/>
              <w:jc w:val="both"/>
              <w:rPr>
                <w:sz w:val="24"/>
                <w:szCs w:val="24"/>
              </w:rPr>
            </w:pPr>
            <w:r w:rsidRPr="00833C4A">
              <w:rPr>
                <w:sz w:val="24"/>
                <w:szCs w:val="24"/>
              </w:rPr>
              <w:t>2.2) биржевые облигации российских хозяйственных обществ;</w:t>
            </w:r>
          </w:p>
          <w:p w:rsidR="00833C4A" w:rsidRPr="00833C4A" w:rsidRDefault="00833C4A" w:rsidP="00833C4A">
            <w:pPr>
              <w:ind w:left="113" w:right="59" w:firstLine="720"/>
              <w:jc w:val="both"/>
              <w:rPr>
                <w:sz w:val="24"/>
                <w:szCs w:val="24"/>
              </w:rPr>
            </w:pPr>
            <w:r w:rsidRPr="00833C4A">
              <w:rPr>
                <w:sz w:val="24"/>
                <w:szCs w:val="24"/>
              </w:rPr>
              <w:t>2.3) государственные ценные бумаги Российской Федерации;</w:t>
            </w:r>
          </w:p>
          <w:p w:rsidR="00833C4A" w:rsidRPr="00833C4A" w:rsidRDefault="00833C4A" w:rsidP="00833C4A">
            <w:pPr>
              <w:ind w:left="113" w:right="59" w:firstLine="720"/>
              <w:jc w:val="both"/>
              <w:rPr>
                <w:sz w:val="24"/>
                <w:szCs w:val="24"/>
              </w:rPr>
            </w:pPr>
            <w:r w:rsidRPr="00833C4A">
              <w:rPr>
                <w:sz w:val="24"/>
                <w:szCs w:val="24"/>
              </w:rPr>
              <w:t>24) государственные ценные бумаги субъектов Российской Федерации и муниципальные ценные бумаги;</w:t>
            </w:r>
          </w:p>
          <w:p w:rsidR="00833C4A" w:rsidRPr="00833C4A" w:rsidRDefault="00833C4A" w:rsidP="00833C4A">
            <w:pPr>
              <w:ind w:left="113" w:right="59" w:firstLine="720"/>
              <w:jc w:val="both"/>
              <w:rPr>
                <w:sz w:val="24"/>
                <w:szCs w:val="24"/>
              </w:rPr>
            </w:pPr>
            <w:r w:rsidRPr="00833C4A">
              <w:rPr>
                <w:sz w:val="24"/>
                <w:szCs w:val="24"/>
              </w:rPr>
              <w:t>2.5) облигации иностранных эмитентов и международных финансовых организаций;</w:t>
            </w:r>
          </w:p>
          <w:p w:rsidR="00833C4A" w:rsidRPr="00833C4A" w:rsidRDefault="00833C4A" w:rsidP="00833C4A">
            <w:pPr>
              <w:ind w:left="113" w:right="59" w:firstLine="720"/>
              <w:jc w:val="both"/>
              <w:rPr>
                <w:sz w:val="24"/>
                <w:szCs w:val="24"/>
              </w:rPr>
            </w:pPr>
            <w:r w:rsidRPr="00833C4A">
              <w:rPr>
                <w:sz w:val="24"/>
                <w:szCs w:val="24"/>
              </w:rPr>
              <w:t>3) права требования из договоров, заключенных для целей доверительного управления в отношении указанных активов, указанных в настоящем пункте.</w:t>
            </w:r>
          </w:p>
          <w:p w:rsidR="00833C4A" w:rsidRPr="00833C4A" w:rsidRDefault="00833C4A" w:rsidP="00833C4A">
            <w:pPr>
              <w:ind w:left="113" w:right="59" w:firstLine="720"/>
              <w:jc w:val="both"/>
              <w:rPr>
                <w:sz w:val="24"/>
                <w:szCs w:val="24"/>
              </w:rPr>
            </w:pPr>
            <w:r w:rsidRPr="00833C4A">
              <w:rPr>
                <w:sz w:val="24"/>
                <w:szCs w:val="24"/>
              </w:rPr>
              <w:t xml:space="preserve">4) </w:t>
            </w:r>
            <w:r w:rsidR="007C1874">
              <w:rPr>
                <w:sz w:val="24"/>
                <w:szCs w:val="24"/>
              </w:rPr>
              <w:t>и</w:t>
            </w:r>
            <w:r w:rsidRPr="00833C4A">
              <w:rPr>
                <w:sz w:val="24"/>
                <w:szCs w:val="24"/>
              </w:rPr>
              <w:t>ные активы, включаемые в состав активов Фонда в связи с оплатой расходов, связанных с доверительным управлением имуществом, составляющим Фонд.</w:t>
            </w:r>
          </w:p>
          <w:p w:rsidR="00833C4A" w:rsidRPr="00833C4A" w:rsidRDefault="00833C4A" w:rsidP="00833C4A">
            <w:pPr>
              <w:ind w:left="113" w:right="59" w:firstLine="720"/>
              <w:jc w:val="both"/>
              <w:rPr>
                <w:sz w:val="24"/>
                <w:szCs w:val="24"/>
              </w:rPr>
            </w:pPr>
            <w:r w:rsidRPr="00833C4A">
              <w:rPr>
                <w:sz w:val="24"/>
                <w:szCs w:val="24"/>
              </w:rPr>
              <w:t>К ценным бумагам, предусмотренным подпунктом 1, относятся ценные бумаги, не подпадающие под требования подпункта 2 настоящего пункта.</w:t>
            </w:r>
          </w:p>
          <w:p w:rsidR="00833C4A" w:rsidRPr="00833C4A" w:rsidRDefault="00833C4A" w:rsidP="00833C4A">
            <w:pPr>
              <w:ind w:left="113" w:right="59" w:firstLine="720"/>
              <w:jc w:val="both"/>
              <w:rPr>
                <w:sz w:val="24"/>
                <w:szCs w:val="24"/>
              </w:rPr>
            </w:pPr>
            <w:r w:rsidRPr="00833C4A">
              <w:rPr>
                <w:sz w:val="24"/>
                <w:szCs w:val="24"/>
              </w:rPr>
              <w:t>Денежные средства во вкладах (депозитах) в российских кредитных организациях и иностранных банках могут входить в состав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семь рабочих дней.</w:t>
            </w:r>
          </w:p>
          <w:p w:rsidR="00833C4A" w:rsidRPr="00833C4A" w:rsidRDefault="00833C4A" w:rsidP="00833C4A">
            <w:pPr>
              <w:ind w:left="113" w:right="59" w:firstLine="720"/>
              <w:jc w:val="both"/>
              <w:rPr>
                <w:sz w:val="24"/>
                <w:szCs w:val="24"/>
              </w:rPr>
            </w:pPr>
            <w:r w:rsidRPr="00833C4A">
              <w:rPr>
                <w:sz w:val="24"/>
                <w:szCs w:val="24"/>
              </w:rPr>
              <w:t>23.2. Лица, обязанные по:</w:t>
            </w:r>
          </w:p>
          <w:p w:rsidR="00833C4A" w:rsidRPr="00833C4A" w:rsidRDefault="00833C4A" w:rsidP="00833C4A">
            <w:pPr>
              <w:ind w:left="113" w:right="59" w:firstLine="720"/>
              <w:jc w:val="both"/>
              <w:rPr>
                <w:sz w:val="24"/>
                <w:szCs w:val="24"/>
              </w:rPr>
            </w:pPr>
            <w:r w:rsidRPr="00833C4A">
              <w:rPr>
                <w:sz w:val="24"/>
                <w:szCs w:val="24"/>
              </w:rPr>
              <w:t>- депозитным сертификатам российских кредитных организаций,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хозяйственных обществ, биржевым облигациям российских хозяйственных обществ должны   быть зарегистрированы в Российской Федерации;</w:t>
            </w:r>
          </w:p>
          <w:p w:rsidR="00833C4A" w:rsidRPr="00833C4A" w:rsidRDefault="00833C4A" w:rsidP="00833C4A">
            <w:pPr>
              <w:ind w:left="113" w:right="59" w:firstLine="720"/>
              <w:jc w:val="both"/>
              <w:rPr>
                <w:sz w:val="24"/>
                <w:szCs w:val="24"/>
              </w:rPr>
            </w:pPr>
            <w:r w:rsidRPr="00833C4A">
              <w:rPr>
                <w:sz w:val="24"/>
                <w:szCs w:val="24"/>
              </w:rPr>
              <w:t xml:space="preserve">- облигациям иностранных эмитентов, облигациям   международных   финансовых организаций,  по депозитным сертификатам иностранных банков иностранных </w:t>
            </w:r>
            <w:r w:rsidRPr="00833C4A">
              <w:rPr>
                <w:sz w:val="24"/>
                <w:szCs w:val="24"/>
              </w:rPr>
              <w:lastRenderedPageBreak/>
              <w:t xml:space="preserve">государств, государственным ценным бумагам иностранных государств должны быть зарегистрированы  </w:t>
            </w:r>
            <w:r w:rsidR="00F11CA4" w:rsidRPr="00F11CA4">
              <w:rPr>
                <w:sz w:val="24"/>
                <w:szCs w:val="24"/>
              </w:rPr>
              <w:t>в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Китае, Индии, Бразилии, Южно-Африканской Республике</w:t>
            </w:r>
            <w:r w:rsidRPr="00833C4A">
              <w:rPr>
                <w:sz w:val="24"/>
                <w:szCs w:val="24"/>
              </w:rPr>
              <w:t>.</w:t>
            </w:r>
          </w:p>
          <w:p w:rsidR="00833C4A" w:rsidRPr="00833C4A" w:rsidRDefault="00833C4A" w:rsidP="00833C4A">
            <w:pPr>
              <w:ind w:left="113" w:right="59" w:firstLine="720"/>
              <w:jc w:val="both"/>
              <w:rPr>
                <w:sz w:val="24"/>
                <w:szCs w:val="24"/>
              </w:rPr>
            </w:pPr>
            <w:r w:rsidRPr="00833C4A">
              <w:rPr>
                <w:sz w:val="24"/>
                <w:szCs w:val="24"/>
              </w:rPr>
              <w:t>23.3. В состав активов Фонда не могут входить эмиссионные ценные бумаги, из числа указанных в пункте 23 настоящих Правил, конвертируемые в акции.</w:t>
            </w:r>
          </w:p>
          <w:p w:rsidR="00833C4A" w:rsidRPr="00833C4A" w:rsidRDefault="00833C4A" w:rsidP="00833C4A">
            <w:pPr>
              <w:ind w:left="113" w:right="59" w:firstLine="720"/>
              <w:jc w:val="both"/>
              <w:rPr>
                <w:sz w:val="24"/>
                <w:szCs w:val="24"/>
              </w:rPr>
            </w:pPr>
            <w:r w:rsidRPr="00833C4A">
              <w:rPr>
                <w:sz w:val="24"/>
                <w:szCs w:val="24"/>
              </w:rPr>
              <w:t>23.4. Имущество, составляющее фонд, может быть инвестировано в облигации, эмитентами которых могут быть:</w:t>
            </w:r>
          </w:p>
          <w:p w:rsidR="00833C4A" w:rsidRPr="00833C4A" w:rsidRDefault="00833C4A" w:rsidP="00833C4A">
            <w:pPr>
              <w:ind w:left="113" w:right="59" w:firstLine="720"/>
              <w:jc w:val="both"/>
              <w:rPr>
                <w:sz w:val="24"/>
                <w:szCs w:val="24"/>
              </w:rPr>
            </w:pPr>
            <w:r w:rsidRPr="00833C4A">
              <w:rPr>
                <w:sz w:val="24"/>
                <w:szCs w:val="24"/>
              </w:rPr>
              <w:t>-</w:t>
            </w:r>
            <w:r w:rsidRPr="00833C4A">
              <w:rPr>
                <w:sz w:val="24"/>
                <w:szCs w:val="24"/>
              </w:rPr>
              <w:tab/>
              <w:t>российские органы государственной власти;</w:t>
            </w:r>
          </w:p>
          <w:p w:rsidR="00833C4A" w:rsidRPr="00833C4A" w:rsidRDefault="00833C4A" w:rsidP="00833C4A">
            <w:pPr>
              <w:ind w:left="113" w:right="59" w:firstLine="720"/>
              <w:jc w:val="both"/>
              <w:rPr>
                <w:sz w:val="24"/>
                <w:szCs w:val="24"/>
              </w:rPr>
            </w:pPr>
            <w:r w:rsidRPr="00833C4A">
              <w:rPr>
                <w:sz w:val="24"/>
                <w:szCs w:val="24"/>
              </w:rPr>
              <w:t>-</w:t>
            </w:r>
            <w:r w:rsidRPr="00833C4A">
              <w:rPr>
                <w:sz w:val="24"/>
                <w:szCs w:val="24"/>
              </w:rPr>
              <w:tab/>
              <w:t>иностранные органы государственной власти;</w:t>
            </w:r>
          </w:p>
          <w:p w:rsidR="00833C4A" w:rsidRPr="00833C4A" w:rsidRDefault="00833C4A" w:rsidP="00833C4A">
            <w:pPr>
              <w:ind w:left="113" w:right="59" w:firstLine="720"/>
              <w:jc w:val="both"/>
              <w:rPr>
                <w:sz w:val="24"/>
                <w:szCs w:val="24"/>
              </w:rPr>
            </w:pPr>
            <w:r w:rsidRPr="00833C4A">
              <w:rPr>
                <w:sz w:val="24"/>
                <w:szCs w:val="24"/>
              </w:rPr>
              <w:t>-</w:t>
            </w:r>
            <w:r w:rsidRPr="00833C4A">
              <w:rPr>
                <w:sz w:val="24"/>
                <w:szCs w:val="24"/>
              </w:rPr>
              <w:tab/>
              <w:t>органы местного самоуправления;</w:t>
            </w:r>
          </w:p>
          <w:p w:rsidR="00833C4A" w:rsidRPr="00833C4A" w:rsidRDefault="00833C4A" w:rsidP="00833C4A">
            <w:pPr>
              <w:ind w:left="113" w:right="59" w:firstLine="720"/>
              <w:jc w:val="both"/>
              <w:rPr>
                <w:sz w:val="24"/>
                <w:szCs w:val="24"/>
              </w:rPr>
            </w:pPr>
            <w:r w:rsidRPr="00833C4A">
              <w:rPr>
                <w:sz w:val="24"/>
                <w:szCs w:val="24"/>
              </w:rPr>
              <w:t>-</w:t>
            </w:r>
            <w:r w:rsidRPr="00833C4A">
              <w:rPr>
                <w:sz w:val="24"/>
                <w:szCs w:val="24"/>
              </w:rPr>
              <w:tab/>
              <w:t>международные финансовые организации;</w:t>
            </w:r>
          </w:p>
          <w:p w:rsidR="00833C4A" w:rsidRPr="00833C4A" w:rsidRDefault="00833C4A" w:rsidP="00833C4A">
            <w:pPr>
              <w:ind w:left="113" w:right="59" w:firstLine="720"/>
              <w:jc w:val="both"/>
              <w:rPr>
                <w:sz w:val="24"/>
                <w:szCs w:val="24"/>
              </w:rPr>
            </w:pPr>
            <w:r w:rsidRPr="00833C4A">
              <w:rPr>
                <w:sz w:val="24"/>
                <w:szCs w:val="24"/>
              </w:rPr>
              <w:t>-</w:t>
            </w:r>
            <w:r w:rsidRPr="00833C4A">
              <w:rPr>
                <w:sz w:val="24"/>
                <w:szCs w:val="24"/>
              </w:rPr>
              <w:tab/>
              <w:t>российские юридические лица;</w:t>
            </w:r>
          </w:p>
          <w:p w:rsidR="00D450B7" w:rsidRPr="00C518B1" w:rsidRDefault="00833C4A" w:rsidP="00833C4A">
            <w:pPr>
              <w:autoSpaceDE w:val="0"/>
              <w:autoSpaceDN w:val="0"/>
              <w:adjustRightInd w:val="0"/>
              <w:ind w:firstLine="851"/>
              <w:jc w:val="both"/>
              <w:outlineLvl w:val="1"/>
            </w:pPr>
            <w:r w:rsidRPr="00833C4A">
              <w:rPr>
                <w:sz w:val="24"/>
                <w:szCs w:val="24"/>
              </w:rPr>
              <w:t>-</w:t>
            </w:r>
            <w:r w:rsidRPr="00833C4A">
              <w:rPr>
                <w:sz w:val="24"/>
                <w:szCs w:val="24"/>
              </w:rPr>
              <w:tab/>
              <w:t>иностранные юридические лица.</w:t>
            </w:r>
          </w:p>
        </w:tc>
      </w:tr>
    </w:tbl>
    <w:p w:rsidR="008C750F" w:rsidRPr="002D1027" w:rsidRDefault="008C750F" w:rsidP="00F90E28">
      <w:pPr>
        <w:jc w:val="both"/>
        <w:rPr>
          <w:sz w:val="24"/>
          <w:szCs w:val="24"/>
        </w:rPr>
      </w:pPr>
    </w:p>
    <w:p w:rsidR="002D1027" w:rsidRPr="002D1027" w:rsidRDefault="002D1027" w:rsidP="002D1027">
      <w:pPr>
        <w:numPr>
          <w:ilvl w:val="0"/>
          <w:numId w:val="8"/>
        </w:numPr>
        <w:rPr>
          <w:sz w:val="24"/>
          <w:szCs w:val="24"/>
        </w:rPr>
      </w:pPr>
      <w:r>
        <w:rPr>
          <w:sz w:val="24"/>
          <w:szCs w:val="24"/>
        </w:rPr>
        <w:t xml:space="preserve">Изложить пункт </w:t>
      </w:r>
      <w:r w:rsidR="00EA27A2">
        <w:rPr>
          <w:sz w:val="24"/>
          <w:szCs w:val="24"/>
        </w:rPr>
        <w:t>24</w:t>
      </w:r>
      <w:r>
        <w:rPr>
          <w:sz w:val="24"/>
          <w:szCs w:val="24"/>
        </w:rPr>
        <w:t xml:space="preserve"> Правил Фонда в следующей редакции:</w:t>
      </w:r>
    </w:p>
    <w:p w:rsidR="002D1027" w:rsidRDefault="002D1027" w:rsidP="002D1027">
      <w:pPr>
        <w:ind w:left="720"/>
        <w:rPr>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7"/>
        <w:gridCol w:w="5069"/>
      </w:tblGrid>
      <w:tr w:rsidR="002D1027" w:rsidRPr="008E2C7E" w:rsidTr="002D1027">
        <w:tc>
          <w:tcPr>
            <w:tcW w:w="5387" w:type="dxa"/>
          </w:tcPr>
          <w:p w:rsidR="002D1027" w:rsidRPr="008E2C7E" w:rsidRDefault="002D1027" w:rsidP="00AC4B7D">
            <w:pPr>
              <w:pStyle w:val="a6"/>
              <w:spacing w:line="240" w:lineRule="auto"/>
              <w:rPr>
                <w:b/>
                <w:bCs/>
                <w:sz w:val="24"/>
                <w:szCs w:val="24"/>
              </w:rPr>
            </w:pPr>
            <w:r w:rsidRPr="008E2C7E">
              <w:rPr>
                <w:b/>
                <w:bCs/>
                <w:sz w:val="24"/>
                <w:szCs w:val="24"/>
              </w:rPr>
              <w:t>Старая редакция</w:t>
            </w:r>
          </w:p>
        </w:tc>
        <w:tc>
          <w:tcPr>
            <w:tcW w:w="5069" w:type="dxa"/>
          </w:tcPr>
          <w:p w:rsidR="002D1027" w:rsidRPr="008E2C7E" w:rsidRDefault="002D1027" w:rsidP="00AC4B7D">
            <w:pPr>
              <w:pStyle w:val="1"/>
              <w:spacing w:line="240" w:lineRule="auto"/>
              <w:ind w:right="141"/>
              <w:jc w:val="both"/>
              <w:rPr>
                <w:sz w:val="24"/>
                <w:szCs w:val="24"/>
              </w:rPr>
            </w:pPr>
            <w:r w:rsidRPr="008E2C7E">
              <w:rPr>
                <w:sz w:val="24"/>
                <w:szCs w:val="24"/>
              </w:rPr>
              <w:t>Новая редакция</w:t>
            </w:r>
          </w:p>
        </w:tc>
      </w:tr>
      <w:tr w:rsidR="002D1027" w:rsidRPr="00383E7A" w:rsidTr="002D1027">
        <w:tc>
          <w:tcPr>
            <w:tcW w:w="5387" w:type="dxa"/>
          </w:tcPr>
          <w:p w:rsidR="00100009" w:rsidRPr="00100009" w:rsidRDefault="00100009" w:rsidP="00100009">
            <w:pPr>
              <w:pStyle w:val="ConsPlusNormal"/>
              <w:ind w:firstLine="540"/>
              <w:jc w:val="both"/>
              <w:rPr>
                <w:rFonts w:ascii="Times New Roman" w:hAnsi="Times New Roman" w:cs="Times New Roman"/>
                <w:spacing w:val="1"/>
                <w:sz w:val="24"/>
                <w:szCs w:val="24"/>
                <w:lang w:eastAsia="en-US"/>
              </w:rPr>
            </w:pPr>
            <w:r w:rsidRPr="00100009">
              <w:rPr>
                <w:rFonts w:ascii="Times New Roman" w:hAnsi="Times New Roman" w:cs="Times New Roman"/>
                <w:spacing w:val="1"/>
                <w:sz w:val="24"/>
                <w:szCs w:val="24"/>
                <w:lang w:eastAsia="en-US"/>
              </w:rPr>
              <w:t>24. Структура активов Фонда.</w:t>
            </w:r>
          </w:p>
          <w:p w:rsidR="00100009" w:rsidRPr="00100009" w:rsidRDefault="00100009" w:rsidP="00100009">
            <w:pPr>
              <w:pStyle w:val="ConsPlusNormal"/>
              <w:ind w:firstLine="540"/>
              <w:jc w:val="both"/>
              <w:rPr>
                <w:rFonts w:ascii="Times New Roman" w:hAnsi="Times New Roman" w:cs="Times New Roman"/>
                <w:spacing w:val="1"/>
                <w:sz w:val="24"/>
                <w:szCs w:val="24"/>
                <w:lang w:eastAsia="en-US"/>
              </w:rPr>
            </w:pPr>
            <w:r w:rsidRPr="00100009">
              <w:rPr>
                <w:rFonts w:ascii="Times New Roman" w:hAnsi="Times New Roman" w:cs="Times New Roman"/>
                <w:spacing w:val="1"/>
                <w:sz w:val="24"/>
                <w:szCs w:val="24"/>
                <w:lang w:eastAsia="en-US"/>
              </w:rPr>
              <w:t>24.1. Структура активов Фонда должна одновременно соответствовать следующим требованиям:</w:t>
            </w:r>
          </w:p>
          <w:p w:rsidR="00100009" w:rsidRPr="00100009" w:rsidRDefault="00100009" w:rsidP="00100009">
            <w:pPr>
              <w:pStyle w:val="ConsPlusNormal"/>
              <w:ind w:firstLine="540"/>
              <w:jc w:val="both"/>
              <w:rPr>
                <w:rFonts w:ascii="Times New Roman" w:hAnsi="Times New Roman" w:cs="Times New Roman"/>
                <w:spacing w:val="1"/>
                <w:sz w:val="24"/>
                <w:szCs w:val="24"/>
                <w:lang w:eastAsia="en-US"/>
              </w:rPr>
            </w:pPr>
            <w:r w:rsidRPr="00100009">
              <w:rPr>
                <w:rFonts w:ascii="Times New Roman" w:hAnsi="Times New Roman" w:cs="Times New Roman"/>
                <w:spacing w:val="1"/>
                <w:sz w:val="24"/>
                <w:szCs w:val="24"/>
                <w:lang w:eastAsia="en-US"/>
              </w:rPr>
              <w:t>1) денежные средства, находящиеся во вкладах в одной кредитной организации, могут составлять не более 25 процентов стоимости активов;</w:t>
            </w:r>
          </w:p>
          <w:p w:rsidR="00100009" w:rsidRPr="00100009" w:rsidRDefault="00100009" w:rsidP="00100009">
            <w:pPr>
              <w:pStyle w:val="ConsPlusNormal"/>
              <w:ind w:firstLine="540"/>
              <w:jc w:val="both"/>
              <w:rPr>
                <w:rFonts w:ascii="Times New Roman" w:hAnsi="Times New Roman" w:cs="Times New Roman"/>
                <w:spacing w:val="1"/>
                <w:sz w:val="24"/>
                <w:szCs w:val="24"/>
                <w:lang w:eastAsia="en-US"/>
              </w:rPr>
            </w:pPr>
            <w:r w:rsidRPr="00100009">
              <w:rPr>
                <w:rFonts w:ascii="Times New Roman" w:hAnsi="Times New Roman" w:cs="Times New Roman"/>
                <w:spacing w:val="1"/>
                <w:sz w:val="24"/>
                <w:szCs w:val="24"/>
                <w:lang w:eastAsia="en-US"/>
              </w:rPr>
              <w:t>2) не менее двух третей рабочих дней в течение одного календарного квартала оценочная стоимость долговых инструментов должна составлять не менее 50 процентов стоимости активов. При этом рабочим днем в целях настоящих Правил считается день, который не признается в соответствии с законодательством Российской Федерации выходным и (или) нерабочим праздничным днем;</w:t>
            </w:r>
          </w:p>
          <w:p w:rsidR="00100009" w:rsidRPr="00100009" w:rsidRDefault="00100009" w:rsidP="00100009">
            <w:pPr>
              <w:pStyle w:val="ConsPlusNormal"/>
              <w:ind w:firstLine="540"/>
              <w:jc w:val="both"/>
              <w:rPr>
                <w:rFonts w:ascii="Times New Roman" w:hAnsi="Times New Roman" w:cs="Times New Roman"/>
                <w:spacing w:val="1"/>
                <w:sz w:val="24"/>
                <w:szCs w:val="24"/>
                <w:lang w:eastAsia="en-US"/>
              </w:rPr>
            </w:pPr>
            <w:r w:rsidRPr="00100009">
              <w:rPr>
                <w:rFonts w:ascii="Times New Roman" w:hAnsi="Times New Roman" w:cs="Times New Roman"/>
                <w:spacing w:val="1"/>
                <w:sz w:val="24"/>
                <w:szCs w:val="24"/>
                <w:lang w:eastAsia="en-US"/>
              </w:rPr>
              <w:t xml:space="preserve">3) оценочная стоимость ценных бумаг одного эмитента и оценочная стоимость российских депозитарных расписок на указанные ценные бумаги, за исключением государственных ценных бумаг Российской Федерации, а также ценных бумаг иностранных государств и международных финансовых </w:t>
            </w:r>
            <w:r w:rsidRPr="00100009">
              <w:rPr>
                <w:rFonts w:ascii="Times New Roman" w:hAnsi="Times New Roman" w:cs="Times New Roman"/>
                <w:spacing w:val="1"/>
                <w:sz w:val="24"/>
                <w:szCs w:val="24"/>
                <w:lang w:eastAsia="en-US"/>
              </w:rPr>
              <w:lastRenderedPageBreak/>
              <w:t>организаций, если эмитенту таких ценных бумаг присвоен рейтинг долгосрочной кредитоспособности не ниже уровня "BBB-" по классификации рейтинговых агентств "Фитч Рейтингс" (Fitch-Ratings) или "Стандарт энд Пурс" (Standard &amp; Poor's) либо не ниже уровня "Baa3" по классификации рейтингового агентства "Мудис Инвесторс Сервис" (Moody's Investors Service), может составлять не более 15 процентов стоимости активов Фонда. Требование настоящего подпункта в части, касающейся ограничения на ценные бумаги одного эмитента, не распространяется на российские депозитарные расписки;</w:t>
            </w:r>
          </w:p>
          <w:p w:rsidR="00100009" w:rsidRPr="00100009" w:rsidRDefault="00100009" w:rsidP="00100009">
            <w:pPr>
              <w:pStyle w:val="ConsPlusNormal"/>
              <w:ind w:firstLine="540"/>
              <w:jc w:val="both"/>
              <w:rPr>
                <w:rFonts w:ascii="Times New Roman" w:hAnsi="Times New Roman" w:cs="Times New Roman"/>
                <w:spacing w:val="1"/>
                <w:sz w:val="24"/>
                <w:szCs w:val="24"/>
                <w:lang w:eastAsia="en-US"/>
              </w:rPr>
            </w:pPr>
            <w:r w:rsidRPr="00100009">
              <w:rPr>
                <w:rFonts w:ascii="Times New Roman" w:hAnsi="Times New Roman" w:cs="Times New Roman"/>
                <w:spacing w:val="1"/>
                <w:sz w:val="24"/>
                <w:szCs w:val="24"/>
                <w:lang w:eastAsia="en-US"/>
              </w:rPr>
              <w:t>4) оценочная стоимость инвестиционных паев паевых инвестиционных фондов и (или) акций акционерных инвестиционных фондов и (или) паев (акций) иностранных инвестиционных фондов может составлять не более 10 процентов стоимости активов;</w:t>
            </w:r>
          </w:p>
          <w:p w:rsidR="00100009" w:rsidRPr="00100009" w:rsidRDefault="00100009" w:rsidP="00100009">
            <w:pPr>
              <w:pStyle w:val="ConsPlusNormal"/>
              <w:ind w:firstLine="540"/>
              <w:jc w:val="both"/>
              <w:rPr>
                <w:rFonts w:ascii="Times New Roman" w:hAnsi="Times New Roman" w:cs="Times New Roman"/>
                <w:spacing w:val="1"/>
                <w:sz w:val="24"/>
                <w:szCs w:val="24"/>
                <w:lang w:eastAsia="en-US"/>
              </w:rPr>
            </w:pPr>
            <w:r w:rsidRPr="00100009">
              <w:rPr>
                <w:rFonts w:ascii="Times New Roman" w:hAnsi="Times New Roman" w:cs="Times New Roman"/>
                <w:spacing w:val="1"/>
                <w:sz w:val="24"/>
                <w:szCs w:val="24"/>
                <w:lang w:eastAsia="en-US"/>
              </w:rPr>
              <w:t>5) количество инвестиционных паев паевого инвестиционного фонда или акций акционерного инвестиционного фонда или паев (акций) иностранного инвестиционного фонда может составлять не более 30 процентов количества выданных (выпущенных) инвестиционных паев (акций) каждого из этих фондов;</w:t>
            </w:r>
          </w:p>
          <w:p w:rsidR="00100009" w:rsidRPr="00100009" w:rsidRDefault="00100009" w:rsidP="00100009">
            <w:pPr>
              <w:pStyle w:val="ConsPlusNormal"/>
              <w:ind w:firstLine="540"/>
              <w:jc w:val="both"/>
              <w:rPr>
                <w:rFonts w:ascii="Times New Roman" w:hAnsi="Times New Roman" w:cs="Times New Roman"/>
                <w:spacing w:val="1"/>
                <w:sz w:val="24"/>
                <w:szCs w:val="24"/>
                <w:lang w:eastAsia="en-US"/>
              </w:rPr>
            </w:pPr>
            <w:r w:rsidRPr="00100009">
              <w:rPr>
                <w:rFonts w:ascii="Times New Roman" w:hAnsi="Times New Roman" w:cs="Times New Roman"/>
                <w:spacing w:val="1"/>
                <w:sz w:val="24"/>
                <w:szCs w:val="24"/>
                <w:lang w:eastAsia="en-US"/>
              </w:rPr>
              <w:t>6) оценочная стоимость неликвидных ценных бумаг может составлять не более 10 процентов стоимости активов Фонда;</w:t>
            </w:r>
          </w:p>
          <w:p w:rsidR="00100009" w:rsidRPr="00100009" w:rsidRDefault="00100009" w:rsidP="00100009">
            <w:pPr>
              <w:pStyle w:val="ConsPlusNormal"/>
              <w:ind w:firstLine="540"/>
              <w:jc w:val="both"/>
              <w:rPr>
                <w:rFonts w:ascii="Times New Roman" w:hAnsi="Times New Roman" w:cs="Times New Roman"/>
                <w:spacing w:val="1"/>
                <w:sz w:val="24"/>
                <w:szCs w:val="24"/>
                <w:lang w:eastAsia="en-US"/>
              </w:rPr>
            </w:pPr>
            <w:r w:rsidRPr="00100009">
              <w:rPr>
                <w:rFonts w:ascii="Times New Roman" w:hAnsi="Times New Roman" w:cs="Times New Roman"/>
                <w:spacing w:val="1"/>
                <w:sz w:val="24"/>
                <w:szCs w:val="24"/>
                <w:lang w:eastAsia="en-US"/>
              </w:rPr>
              <w:t>7) оценочная стоимость ценных бумаг, предназначенных для квалифицированных инвесторов, которые выпущены (выданы) в соответствии с законодательством Российской Федерации, и иностранных ценных бумаг, которые в соответствии с личным законом иностранного эмитента не могут быть предложены неограниченному кругу лиц, может составлять не более 10 процентов стоимости активов Фонда, а в случае если такие ценные бумаги в соответствии с настоящими Правилами являются неликвидными ценными бумагами - не более 5 процентов стоимости активов Фонда. Требование настоящего подпункта не распространяется на иностранные ценные бумаги, специально выпущенные для обращения в ином иностранном государстве и прошедшие процедуру листинга хотя бы на одной из фондовых бирж, указанных в пункте 23.5 настоящих Правил;</w:t>
            </w:r>
          </w:p>
          <w:p w:rsidR="00100009" w:rsidRPr="00100009" w:rsidRDefault="00100009" w:rsidP="00100009">
            <w:pPr>
              <w:pStyle w:val="ConsPlusNormal"/>
              <w:ind w:firstLine="540"/>
              <w:jc w:val="both"/>
              <w:rPr>
                <w:rFonts w:ascii="Times New Roman" w:hAnsi="Times New Roman" w:cs="Times New Roman"/>
                <w:spacing w:val="1"/>
                <w:sz w:val="24"/>
                <w:szCs w:val="24"/>
                <w:lang w:eastAsia="en-US"/>
              </w:rPr>
            </w:pPr>
            <w:r w:rsidRPr="00100009">
              <w:rPr>
                <w:rFonts w:ascii="Times New Roman" w:hAnsi="Times New Roman" w:cs="Times New Roman"/>
                <w:spacing w:val="1"/>
                <w:sz w:val="24"/>
                <w:szCs w:val="24"/>
                <w:lang w:eastAsia="en-US"/>
              </w:rPr>
              <w:t xml:space="preserve">8) оценочная стоимость акций российских и иностранных акционерных обществ, а также конвертируемых в акции облигаций российских и иностранных акционерных обществ может </w:t>
            </w:r>
            <w:r w:rsidRPr="00100009">
              <w:rPr>
                <w:rFonts w:ascii="Times New Roman" w:hAnsi="Times New Roman" w:cs="Times New Roman"/>
                <w:spacing w:val="1"/>
                <w:sz w:val="24"/>
                <w:szCs w:val="24"/>
                <w:lang w:eastAsia="en-US"/>
              </w:rPr>
              <w:lastRenderedPageBreak/>
              <w:t>составлять не более 20 процентов стоимости активов;</w:t>
            </w:r>
          </w:p>
          <w:p w:rsidR="00100009" w:rsidRPr="00100009" w:rsidRDefault="00100009" w:rsidP="00100009">
            <w:pPr>
              <w:pStyle w:val="ConsPlusNormal"/>
              <w:ind w:firstLine="540"/>
              <w:jc w:val="both"/>
              <w:rPr>
                <w:rFonts w:ascii="Times New Roman" w:hAnsi="Times New Roman" w:cs="Times New Roman"/>
                <w:spacing w:val="1"/>
                <w:sz w:val="24"/>
                <w:szCs w:val="24"/>
                <w:lang w:eastAsia="en-US"/>
              </w:rPr>
            </w:pPr>
            <w:r w:rsidRPr="00100009">
              <w:rPr>
                <w:rFonts w:ascii="Times New Roman" w:hAnsi="Times New Roman" w:cs="Times New Roman"/>
                <w:spacing w:val="1"/>
                <w:sz w:val="24"/>
                <w:szCs w:val="24"/>
                <w:lang w:eastAsia="en-US"/>
              </w:rPr>
              <w:t>9) оценочная стоимость иностранных ценных бумаг, не допущенных к торгам российскими организаторами торговли на рынке ценных бумаг, может составлять не более 70 процентов стоимости активов Фонда.</w:t>
            </w:r>
          </w:p>
          <w:p w:rsidR="002D1027" w:rsidRPr="0052679E" w:rsidRDefault="00100009" w:rsidP="00100009">
            <w:pPr>
              <w:pStyle w:val="ConsPlusNormal"/>
              <w:ind w:firstLine="540"/>
              <w:jc w:val="both"/>
              <w:rPr>
                <w:sz w:val="24"/>
                <w:szCs w:val="24"/>
              </w:rPr>
            </w:pPr>
            <w:r w:rsidRPr="00100009">
              <w:rPr>
                <w:rFonts w:ascii="Times New Roman" w:hAnsi="Times New Roman" w:cs="Times New Roman"/>
                <w:spacing w:val="1"/>
                <w:sz w:val="24"/>
                <w:szCs w:val="24"/>
                <w:lang w:eastAsia="en-US"/>
              </w:rPr>
              <w:t>24.2. Требования пункта 24.1 настоящих Правил применяются с истечения 30 (Тридцати) дней с даты завершения (окончания) формирования Фонда и до даты возникновения основания прекращения Фонда.</w:t>
            </w:r>
          </w:p>
        </w:tc>
        <w:tc>
          <w:tcPr>
            <w:tcW w:w="5069" w:type="dxa"/>
          </w:tcPr>
          <w:p w:rsidR="00EA27A2" w:rsidRPr="00886CF0" w:rsidRDefault="00EA27A2" w:rsidP="00EA27A2">
            <w:pPr>
              <w:spacing w:line="276" w:lineRule="exact"/>
              <w:ind w:right="237" w:firstLine="567"/>
              <w:rPr>
                <w:sz w:val="24"/>
                <w:szCs w:val="24"/>
              </w:rPr>
            </w:pPr>
            <w:r w:rsidRPr="00886CF0">
              <w:rPr>
                <w:sz w:val="24"/>
                <w:szCs w:val="24"/>
              </w:rPr>
              <w:lastRenderedPageBreak/>
              <w:t>24.</w:t>
            </w:r>
            <w:r w:rsidRPr="00886CF0">
              <w:rPr>
                <w:spacing w:val="2"/>
                <w:sz w:val="24"/>
                <w:szCs w:val="24"/>
              </w:rPr>
              <w:t xml:space="preserve"> </w:t>
            </w:r>
            <w:r w:rsidRPr="00886CF0">
              <w:rPr>
                <w:spacing w:val="-1"/>
                <w:sz w:val="24"/>
                <w:szCs w:val="24"/>
              </w:rPr>
              <w:t>С</w:t>
            </w:r>
            <w:r w:rsidRPr="00886CF0">
              <w:rPr>
                <w:spacing w:val="1"/>
                <w:sz w:val="24"/>
                <w:szCs w:val="24"/>
              </w:rPr>
              <w:t>т</w:t>
            </w:r>
            <w:r w:rsidRPr="00886CF0">
              <w:rPr>
                <w:sz w:val="24"/>
                <w:szCs w:val="24"/>
              </w:rPr>
              <w:t>р</w:t>
            </w:r>
            <w:r w:rsidRPr="00886CF0">
              <w:rPr>
                <w:spacing w:val="-9"/>
                <w:sz w:val="24"/>
                <w:szCs w:val="24"/>
              </w:rPr>
              <w:t>у</w:t>
            </w:r>
            <w:r w:rsidRPr="00886CF0">
              <w:rPr>
                <w:spacing w:val="-1"/>
                <w:sz w:val="24"/>
                <w:szCs w:val="24"/>
              </w:rPr>
              <w:t>к</w:t>
            </w:r>
            <w:r w:rsidRPr="00886CF0">
              <w:rPr>
                <w:spacing w:val="6"/>
                <w:sz w:val="24"/>
                <w:szCs w:val="24"/>
              </w:rPr>
              <w:t>т</w:t>
            </w:r>
            <w:r w:rsidRPr="00886CF0">
              <w:rPr>
                <w:spacing w:val="-5"/>
                <w:sz w:val="24"/>
                <w:szCs w:val="24"/>
              </w:rPr>
              <w:t>у</w:t>
            </w:r>
            <w:r w:rsidRPr="00886CF0">
              <w:rPr>
                <w:sz w:val="24"/>
                <w:szCs w:val="24"/>
              </w:rPr>
              <w:t>ра</w:t>
            </w:r>
            <w:r w:rsidRPr="00886CF0">
              <w:rPr>
                <w:spacing w:val="-9"/>
                <w:sz w:val="24"/>
                <w:szCs w:val="24"/>
              </w:rPr>
              <w:t xml:space="preserve"> </w:t>
            </w:r>
            <w:r w:rsidRPr="00886CF0">
              <w:rPr>
                <w:spacing w:val="-1"/>
                <w:sz w:val="24"/>
                <w:szCs w:val="24"/>
              </w:rPr>
              <w:t>ак</w:t>
            </w:r>
            <w:r w:rsidRPr="00886CF0">
              <w:rPr>
                <w:spacing w:val="1"/>
                <w:sz w:val="24"/>
                <w:szCs w:val="24"/>
              </w:rPr>
              <w:t>ти</w:t>
            </w:r>
            <w:r w:rsidRPr="00886CF0">
              <w:rPr>
                <w:spacing w:val="2"/>
                <w:sz w:val="24"/>
                <w:szCs w:val="24"/>
              </w:rPr>
              <w:t>в</w:t>
            </w:r>
            <w:r w:rsidRPr="00886CF0">
              <w:rPr>
                <w:spacing w:val="5"/>
                <w:sz w:val="24"/>
                <w:szCs w:val="24"/>
              </w:rPr>
              <w:t>о</w:t>
            </w:r>
            <w:r w:rsidRPr="00886CF0">
              <w:rPr>
                <w:sz w:val="24"/>
                <w:szCs w:val="24"/>
              </w:rPr>
              <w:t>в</w:t>
            </w:r>
            <w:r w:rsidRPr="00886CF0">
              <w:rPr>
                <w:spacing w:val="-10"/>
                <w:sz w:val="24"/>
                <w:szCs w:val="24"/>
              </w:rPr>
              <w:t xml:space="preserve"> </w:t>
            </w:r>
            <w:r w:rsidRPr="00886CF0">
              <w:rPr>
                <w:spacing w:val="-2"/>
                <w:sz w:val="24"/>
                <w:szCs w:val="24"/>
              </w:rPr>
              <w:t>Ф</w:t>
            </w:r>
            <w:r w:rsidRPr="00886CF0">
              <w:rPr>
                <w:spacing w:val="5"/>
                <w:sz w:val="24"/>
                <w:szCs w:val="24"/>
              </w:rPr>
              <w:t>о</w:t>
            </w:r>
            <w:r w:rsidRPr="00886CF0">
              <w:rPr>
                <w:spacing w:val="1"/>
                <w:sz w:val="24"/>
                <w:szCs w:val="24"/>
              </w:rPr>
              <w:t>н</w:t>
            </w:r>
            <w:r w:rsidRPr="00886CF0">
              <w:rPr>
                <w:spacing w:val="-2"/>
                <w:sz w:val="24"/>
                <w:szCs w:val="24"/>
              </w:rPr>
              <w:t>д</w:t>
            </w:r>
            <w:r w:rsidRPr="00886CF0">
              <w:rPr>
                <w:spacing w:val="-1"/>
                <w:sz w:val="24"/>
                <w:szCs w:val="24"/>
              </w:rPr>
              <w:t>а</w:t>
            </w:r>
            <w:r w:rsidRPr="00886CF0">
              <w:rPr>
                <w:sz w:val="24"/>
                <w:szCs w:val="24"/>
              </w:rPr>
              <w:t>.</w:t>
            </w:r>
          </w:p>
          <w:p w:rsidR="00EA27A2" w:rsidRPr="00886CF0" w:rsidRDefault="00EA27A2" w:rsidP="00EA27A2">
            <w:pPr>
              <w:spacing w:line="276" w:lineRule="exact"/>
              <w:ind w:right="237" w:firstLine="567"/>
              <w:rPr>
                <w:spacing w:val="1"/>
                <w:sz w:val="24"/>
                <w:szCs w:val="24"/>
              </w:rPr>
            </w:pPr>
            <w:r w:rsidRPr="00886CF0">
              <w:rPr>
                <w:spacing w:val="1"/>
                <w:sz w:val="24"/>
                <w:szCs w:val="24"/>
              </w:rPr>
              <w:t>24.1.  Структура  активов  Фонда  должна  одновременно  соответствовать  следующим требованиям:</w:t>
            </w:r>
          </w:p>
          <w:p w:rsidR="00EA27A2" w:rsidRDefault="00EA27A2" w:rsidP="00EA27A2">
            <w:pPr>
              <w:autoSpaceDE w:val="0"/>
              <w:autoSpaceDN w:val="0"/>
              <w:adjustRightInd w:val="0"/>
              <w:ind w:firstLine="540"/>
              <w:jc w:val="both"/>
              <w:outlineLvl w:val="1"/>
              <w:rPr>
                <w:spacing w:val="1"/>
                <w:sz w:val="24"/>
                <w:szCs w:val="24"/>
              </w:rPr>
            </w:pPr>
            <w:r w:rsidRPr="00886CF0">
              <w:rPr>
                <w:spacing w:val="1"/>
                <w:sz w:val="24"/>
                <w:szCs w:val="24"/>
              </w:rPr>
              <w:t>1</w:t>
            </w:r>
            <w:r>
              <w:rPr>
                <w:spacing w:val="1"/>
                <w:sz w:val="24"/>
                <w:szCs w:val="24"/>
              </w:rPr>
              <w:t>)</w:t>
            </w:r>
            <w:r w:rsidRPr="00886CF0">
              <w:rPr>
                <w:spacing w:val="1"/>
                <w:sz w:val="24"/>
                <w:szCs w:val="24"/>
              </w:rPr>
              <w:t xml:space="preserve"> </w:t>
            </w:r>
            <w:r w:rsidRPr="0002609A">
              <w:rPr>
                <w:spacing w:val="1"/>
                <w:sz w:val="24"/>
                <w:szCs w:val="24"/>
              </w:rPr>
              <w:t xml:space="preserve">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или иностранным банком иностранного государства), требования к этому юридическому лицу выплатить денежный эквивалент драгоценных металлов по текущему курсу (если соответствующее юридическое лицо является кредитной организацией), 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процентов стоимости активов </w:t>
            </w:r>
            <w:r>
              <w:rPr>
                <w:spacing w:val="1"/>
                <w:sz w:val="24"/>
                <w:szCs w:val="24"/>
              </w:rPr>
              <w:t>Ф</w:t>
            </w:r>
            <w:r w:rsidRPr="0002609A">
              <w:rPr>
                <w:spacing w:val="1"/>
                <w:sz w:val="24"/>
                <w:szCs w:val="24"/>
              </w:rPr>
              <w:t xml:space="preserve">онда. </w:t>
            </w:r>
            <w:r w:rsidRPr="0002609A">
              <w:rPr>
                <w:spacing w:val="1"/>
                <w:sz w:val="24"/>
                <w:szCs w:val="24"/>
              </w:rPr>
              <w:lastRenderedPageBreak/>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r w:rsidRPr="00886CF0">
              <w:rPr>
                <w:spacing w:val="1"/>
                <w:sz w:val="24"/>
                <w:szCs w:val="24"/>
              </w:rPr>
              <w:t>;</w:t>
            </w:r>
          </w:p>
          <w:p w:rsidR="00EA27A2" w:rsidRDefault="00EA27A2" w:rsidP="00EA27A2">
            <w:pPr>
              <w:autoSpaceDE w:val="0"/>
              <w:autoSpaceDN w:val="0"/>
              <w:adjustRightInd w:val="0"/>
              <w:ind w:firstLine="540"/>
              <w:jc w:val="both"/>
              <w:outlineLvl w:val="1"/>
              <w:rPr>
                <w:spacing w:val="1"/>
                <w:sz w:val="24"/>
                <w:szCs w:val="24"/>
              </w:rPr>
            </w:pPr>
            <w:r w:rsidRPr="00886CF0">
              <w:rPr>
                <w:spacing w:val="1"/>
                <w:sz w:val="24"/>
                <w:szCs w:val="24"/>
              </w:rPr>
              <w:t>2</w:t>
            </w:r>
            <w:r>
              <w:rPr>
                <w:spacing w:val="1"/>
                <w:sz w:val="24"/>
                <w:szCs w:val="24"/>
              </w:rPr>
              <w:t>)</w:t>
            </w:r>
            <w:r w:rsidRPr="00886CF0">
              <w:rPr>
                <w:spacing w:val="1"/>
                <w:sz w:val="24"/>
                <w:szCs w:val="24"/>
              </w:rPr>
              <w:t xml:space="preserve"> </w:t>
            </w:r>
            <w:bookmarkStart w:id="0" w:name="P103"/>
            <w:bookmarkEnd w:id="0"/>
            <w:r w:rsidRPr="006D2B8C">
              <w:rPr>
                <w:spacing w:val="1"/>
                <w:sz w:val="24"/>
                <w:szCs w:val="24"/>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процентов стоимости активов </w:t>
            </w:r>
            <w:r>
              <w:rPr>
                <w:spacing w:val="1"/>
                <w:sz w:val="24"/>
                <w:szCs w:val="24"/>
              </w:rPr>
              <w:t>Ф</w:t>
            </w:r>
            <w:r w:rsidRPr="006D2B8C">
              <w:rPr>
                <w:spacing w:val="1"/>
                <w:sz w:val="24"/>
                <w:szCs w:val="24"/>
              </w:rPr>
              <w:t>онда</w:t>
            </w:r>
            <w:r w:rsidRPr="00886CF0">
              <w:rPr>
                <w:spacing w:val="1"/>
                <w:sz w:val="24"/>
                <w:szCs w:val="24"/>
              </w:rPr>
              <w:t>;</w:t>
            </w:r>
          </w:p>
          <w:p w:rsidR="00EA27A2" w:rsidRPr="00886CF0" w:rsidRDefault="00EA27A2" w:rsidP="00EA27A2">
            <w:pPr>
              <w:autoSpaceDE w:val="0"/>
              <w:autoSpaceDN w:val="0"/>
              <w:adjustRightInd w:val="0"/>
              <w:ind w:firstLine="540"/>
              <w:jc w:val="both"/>
              <w:outlineLvl w:val="1"/>
              <w:rPr>
                <w:spacing w:val="1"/>
                <w:sz w:val="24"/>
                <w:szCs w:val="24"/>
              </w:rPr>
            </w:pPr>
            <w:r>
              <w:rPr>
                <w:spacing w:val="1"/>
                <w:sz w:val="24"/>
                <w:szCs w:val="24"/>
              </w:rPr>
              <w:t>3)</w:t>
            </w:r>
            <w:r w:rsidRPr="00886CF0">
              <w:rPr>
                <w:spacing w:val="1"/>
                <w:sz w:val="24"/>
                <w:szCs w:val="24"/>
              </w:rPr>
              <w:t xml:space="preserve"> </w:t>
            </w:r>
            <w:r w:rsidRPr="00DB32C2">
              <w:rPr>
                <w:spacing w:val="1"/>
                <w:sz w:val="24"/>
                <w:szCs w:val="24"/>
              </w:rPr>
              <w:t xml:space="preserve">Требования </w:t>
            </w:r>
            <w:r w:rsidRPr="00A864B4">
              <w:rPr>
                <w:spacing w:val="1"/>
                <w:sz w:val="24"/>
                <w:szCs w:val="24"/>
              </w:rPr>
              <w:t xml:space="preserve">подпункта </w:t>
            </w:r>
            <w:r>
              <w:rPr>
                <w:spacing w:val="1"/>
                <w:sz w:val="24"/>
                <w:szCs w:val="24"/>
              </w:rPr>
              <w:t>1 и подпункта 2</w:t>
            </w:r>
            <w:r w:rsidRPr="00A864B4">
              <w:rPr>
                <w:spacing w:val="1"/>
                <w:sz w:val="24"/>
                <w:szCs w:val="24"/>
              </w:rPr>
              <w:t xml:space="preserve"> настоящего пункта</w:t>
            </w:r>
            <w:r w:rsidRPr="00DB32C2" w:rsidDel="00BE333A">
              <w:rPr>
                <w:spacing w:val="1"/>
                <w:sz w:val="24"/>
                <w:szCs w:val="24"/>
              </w:rPr>
              <w:t xml:space="preserve"> </w:t>
            </w:r>
            <w:r w:rsidRPr="00DB32C2">
              <w:rPr>
                <w:spacing w:val="1"/>
                <w:sz w:val="24"/>
                <w:szCs w:val="24"/>
              </w:rPr>
              <w:t xml:space="preserve">не применяются до даты завершения (окончания) формирования </w:t>
            </w:r>
            <w:r>
              <w:rPr>
                <w:spacing w:val="1"/>
                <w:sz w:val="24"/>
                <w:szCs w:val="24"/>
              </w:rPr>
              <w:t>Ф</w:t>
            </w:r>
            <w:r w:rsidRPr="00DB32C2">
              <w:rPr>
                <w:spacing w:val="1"/>
                <w:sz w:val="24"/>
                <w:szCs w:val="24"/>
              </w:rPr>
              <w:t>онда и в течение месяца после этой даты</w:t>
            </w:r>
            <w:r w:rsidRPr="00886CF0">
              <w:rPr>
                <w:spacing w:val="1"/>
                <w:sz w:val="24"/>
                <w:szCs w:val="24"/>
              </w:rPr>
              <w:t>;</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Pr>
                <w:rFonts w:ascii="Times New Roman" w:hAnsi="Times New Roman" w:cs="Times New Roman"/>
                <w:spacing w:val="1"/>
                <w:sz w:val="24"/>
                <w:szCs w:val="24"/>
                <w:lang w:eastAsia="en-US"/>
              </w:rPr>
              <w:t>4)</w:t>
            </w:r>
            <w:r w:rsidRPr="00886CF0">
              <w:rPr>
                <w:rFonts w:ascii="Times New Roman" w:hAnsi="Times New Roman" w:cs="Times New Roman"/>
                <w:spacing w:val="1"/>
                <w:sz w:val="24"/>
                <w:szCs w:val="24"/>
                <w:lang w:eastAsia="en-US"/>
              </w:rPr>
              <w:t xml:space="preserve"> </w:t>
            </w:r>
            <w:r w:rsidRPr="00DB32C2">
              <w:rPr>
                <w:rFonts w:ascii="Times New Roman" w:hAnsi="Times New Roman" w:cs="Times New Roman"/>
                <w:spacing w:val="1"/>
                <w:sz w:val="24"/>
                <w:szCs w:val="24"/>
                <w:lang w:eastAsia="en-US"/>
              </w:rPr>
              <w:t xml:space="preserve">Для целей расчета ограничения, указанного </w:t>
            </w:r>
            <w:r w:rsidRPr="00BC529A">
              <w:rPr>
                <w:rFonts w:ascii="Times New Roman" w:hAnsi="Times New Roman" w:cs="Times New Roman"/>
                <w:spacing w:val="1"/>
                <w:sz w:val="24"/>
                <w:szCs w:val="24"/>
                <w:lang w:eastAsia="en-US"/>
              </w:rPr>
              <w:t>подпункт</w:t>
            </w:r>
            <w:r>
              <w:rPr>
                <w:rFonts w:ascii="Times New Roman" w:hAnsi="Times New Roman" w:cs="Times New Roman"/>
                <w:spacing w:val="1"/>
                <w:sz w:val="24"/>
                <w:szCs w:val="24"/>
                <w:lang w:eastAsia="en-US"/>
              </w:rPr>
              <w:t>ом</w:t>
            </w:r>
            <w:r w:rsidRPr="00BC529A">
              <w:rPr>
                <w:rFonts w:ascii="Times New Roman" w:hAnsi="Times New Roman" w:cs="Times New Roman"/>
                <w:spacing w:val="1"/>
                <w:sz w:val="24"/>
                <w:szCs w:val="24"/>
                <w:lang w:eastAsia="en-US"/>
              </w:rPr>
              <w:t xml:space="preserve"> </w:t>
            </w:r>
            <w:r>
              <w:rPr>
                <w:rFonts w:ascii="Times New Roman" w:hAnsi="Times New Roman" w:cs="Times New Roman"/>
                <w:spacing w:val="1"/>
                <w:sz w:val="24"/>
                <w:szCs w:val="24"/>
              </w:rPr>
              <w:t xml:space="preserve">1 </w:t>
            </w:r>
            <w:r w:rsidRPr="00DB32C2">
              <w:rPr>
                <w:rFonts w:ascii="Times New Roman" w:hAnsi="Times New Roman" w:cs="Times New Roman"/>
                <w:spacing w:val="1"/>
                <w:sz w:val="24"/>
                <w:szCs w:val="24"/>
                <w:lang w:eastAsia="en-US"/>
              </w:rPr>
              <w:t xml:space="preserve"> настоящего пункта, в сумме денежных средств в рублях и в иностранной валюте на счетах в одном юридическом лице, составляющей </w:t>
            </w:r>
            <w:r>
              <w:rPr>
                <w:rFonts w:ascii="Times New Roman" w:hAnsi="Times New Roman" w:cs="Times New Roman"/>
                <w:spacing w:val="1"/>
                <w:sz w:val="24"/>
                <w:szCs w:val="24"/>
                <w:lang w:eastAsia="en-US"/>
              </w:rPr>
              <w:t>Ф</w:t>
            </w:r>
            <w:r w:rsidRPr="00DB32C2">
              <w:rPr>
                <w:rFonts w:ascii="Times New Roman" w:hAnsi="Times New Roman" w:cs="Times New Roman"/>
                <w:spacing w:val="1"/>
                <w:sz w:val="24"/>
                <w:szCs w:val="24"/>
                <w:lang w:eastAsia="en-US"/>
              </w:rPr>
              <w:t xml:space="preserve">онд, не учитывается сумма (или ее часть) денежных средств, подлежащих выплате в связи с погашением и обменом инвестиционных паев </w:t>
            </w:r>
            <w:r>
              <w:rPr>
                <w:rFonts w:ascii="Times New Roman" w:hAnsi="Times New Roman" w:cs="Times New Roman"/>
                <w:spacing w:val="1"/>
                <w:sz w:val="24"/>
                <w:szCs w:val="24"/>
                <w:lang w:eastAsia="en-US"/>
              </w:rPr>
              <w:t>Ф</w:t>
            </w:r>
            <w:r w:rsidRPr="00DB32C2">
              <w:rPr>
                <w:rFonts w:ascii="Times New Roman" w:hAnsi="Times New Roman" w:cs="Times New Roman"/>
                <w:spacing w:val="1"/>
                <w:sz w:val="24"/>
                <w:szCs w:val="24"/>
                <w:lang w:eastAsia="en-US"/>
              </w:rPr>
              <w:t xml:space="preserve">онда на момент расчета ограничения. 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w:t>
            </w:r>
            <w:r>
              <w:rPr>
                <w:rFonts w:ascii="Times New Roman" w:hAnsi="Times New Roman" w:cs="Times New Roman"/>
                <w:spacing w:val="1"/>
                <w:sz w:val="24"/>
                <w:szCs w:val="24"/>
                <w:lang w:eastAsia="en-US"/>
              </w:rPr>
              <w:t>Ф</w:t>
            </w:r>
            <w:r w:rsidRPr="00DB32C2">
              <w:rPr>
                <w:rFonts w:ascii="Times New Roman" w:hAnsi="Times New Roman" w:cs="Times New Roman"/>
                <w:spacing w:val="1"/>
                <w:sz w:val="24"/>
                <w:szCs w:val="24"/>
                <w:lang w:eastAsia="en-US"/>
              </w:rPr>
              <w:t xml:space="preserve">онд, не может превышать общую сумму денежных средств, подлежащих выплате в связи с погашением и обменом инвестиционных паев </w:t>
            </w:r>
            <w:r>
              <w:rPr>
                <w:rFonts w:ascii="Times New Roman" w:hAnsi="Times New Roman" w:cs="Times New Roman"/>
                <w:spacing w:val="1"/>
                <w:sz w:val="24"/>
                <w:szCs w:val="24"/>
                <w:lang w:eastAsia="en-US"/>
              </w:rPr>
              <w:t>Ф</w:t>
            </w:r>
            <w:r w:rsidRPr="00DB32C2">
              <w:rPr>
                <w:rFonts w:ascii="Times New Roman" w:hAnsi="Times New Roman" w:cs="Times New Roman"/>
                <w:spacing w:val="1"/>
                <w:sz w:val="24"/>
                <w:szCs w:val="24"/>
                <w:lang w:eastAsia="en-US"/>
              </w:rPr>
              <w:t>онда на момент расчета ограничения</w:t>
            </w:r>
            <w:r w:rsidRPr="00886CF0">
              <w:rPr>
                <w:rFonts w:ascii="Times New Roman" w:hAnsi="Times New Roman" w:cs="Times New Roman"/>
                <w:spacing w:val="1"/>
                <w:sz w:val="24"/>
                <w:szCs w:val="24"/>
                <w:lang w:eastAsia="en-US"/>
              </w:rPr>
              <w:t xml:space="preserve">; </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Pr>
                <w:rFonts w:ascii="Times New Roman" w:hAnsi="Times New Roman" w:cs="Times New Roman"/>
                <w:spacing w:val="1"/>
                <w:sz w:val="24"/>
                <w:szCs w:val="24"/>
                <w:lang w:eastAsia="en-US"/>
              </w:rPr>
              <w:t>5)</w:t>
            </w:r>
            <w:r w:rsidRPr="00886CF0">
              <w:rPr>
                <w:rFonts w:ascii="Times New Roman" w:hAnsi="Times New Roman" w:cs="Times New Roman"/>
                <w:spacing w:val="1"/>
                <w:sz w:val="24"/>
                <w:szCs w:val="24"/>
                <w:lang w:eastAsia="en-US"/>
              </w:rPr>
              <w:t xml:space="preserve"> </w:t>
            </w:r>
            <w:r w:rsidRPr="00DB32C2">
              <w:rPr>
                <w:rFonts w:ascii="Times New Roman" w:hAnsi="Times New Roman" w:cs="Times New Roman"/>
                <w:spacing w:val="1"/>
                <w:sz w:val="24"/>
                <w:szCs w:val="24"/>
                <w:lang w:eastAsia="en-US"/>
              </w:rPr>
              <w:t>Доля стоимости инструментов денежного рынка со сроком до погашения (закрытия) менее трех месяцев,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фондовых индексов:</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lastRenderedPageBreak/>
              <w:t>1. S&amp;P/ASX-200 (Австралия)</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2. ATX (Австрия)</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3. BEL20 (Бельгия)</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4. Ibovespa (Бразилия)</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5. Budapest SE (Венгрия)</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6. FTSE 100 (Великобритания)</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7. Hang Seng (Гонконг)</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8. DAX (Германия)</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9. OMX Copenhagen 20 (Дания)</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10. TA 25 (</w:t>
            </w:r>
            <w:r w:rsidRPr="00DB32C2">
              <w:rPr>
                <w:rFonts w:ascii="Times New Roman" w:hAnsi="Times New Roman" w:cs="Times New Roman"/>
                <w:spacing w:val="1"/>
                <w:sz w:val="24"/>
                <w:szCs w:val="24"/>
                <w:lang w:eastAsia="en-US"/>
              </w:rPr>
              <w:t>Израиль</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11. BSE Sensex (</w:t>
            </w:r>
            <w:r w:rsidRPr="00DB32C2">
              <w:rPr>
                <w:rFonts w:ascii="Times New Roman" w:hAnsi="Times New Roman" w:cs="Times New Roman"/>
                <w:spacing w:val="1"/>
                <w:sz w:val="24"/>
                <w:szCs w:val="24"/>
                <w:lang w:eastAsia="en-US"/>
              </w:rPr>
              <w:t>Индия</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12. ISEQ 20 (</w:t>
            </w:r>
            <w:r w:rsidRPr="00DB32C2">
              <w:rPr>
                <w:rFonts w:ascii="Times New Roman" w:hAnsi="Times New Roman" w:cs="Times New Roman"/>
                <w:spacing w:val="1"/>
                <w:sz w:val="24"/>
                <w:szCs w:val="24"/>
                <w:lang w:eastAsia="en-US"/>
              </w:rPr>
              <w:t>Ирландия</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13. ICEX (</w:t>
            </w:r>
            <w:r w:rsidRPr="00DB32C2">
              <w:rPr>
                <w:rFonts w:ascii="Times New Roman" w:hAnsi="Times New Roman" w:cs="Times New Roman"/>
                <w:spacing w:val="1"/>
                <w:sz w:val="24"/>
                <w:szCs w:val="24"/>
                <w:lang w:eastAsia="en-US"/>
              </w:rPr>
              <w:t>Исландия</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14. IBEX 35 (</w:t>
            </w:r>
            <w:r w:rsidRPr="00DB32C2">
              <w:rPr>
                <w:rFonts w:ascii="Times New Roman" w:hAnsi="Times New Roman" w:cs="Times New Roman"/>
                <w:spacing w:val="1"/>
                <w:sz w:val="24"/>
                <w:szCs w:val="24"/>
                <w:lang w:eastAsia="en-US"/>
              </w:rPr>
              <w:t>Испания</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15. FTSE MIB (</w:t>
            </w:r>
            <w:r w:rsidRPr="00DB32C2">
              <w:rPr>
                <w:rFonts w:ascii="Times New Roman" w:hAnsi="Times New Roman" w:cs="Times New Roman"/>
                <w:spacing w:val="1"/>
                <w:sz w:val="24"/>
                <w:szCs w:val="24"/>
                <w:lang w:eastAsia="en-US"/>
              </w:rPr>
              <w:t>Италия</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16. S&amp;P/TSX (</w:t>
            </w:r>
            <w:r w:rsidRPr="00DB32C2">
              <w:rPr>
                <w:rFonts w:ascii="Times New Roman" w:hAnsi="Times New Roman" w:cs="Times New Roman"/>
                <w:spacing w:val="1"/>
                <w:sz w:val="24"/>
                <w:szCs w:val="24"/>
                <w:lang w:eastAsia="en-US"/>
              </w:rPr>
              <w:t>Канада</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17. SSE Composite Index (</w:t>
            </w:r>
            <w:r w:rsidRPr="00DB32C2">
              <w:rPr>
                <w:rFonts w:ascii="Times New Roman" w:hAnsi="Times New Roman" w:cs="Times New Roman"/>
                <w:spacing w:val="1"/>
                <w:sz w:val="24"/>
                <w:szCs w:val="24"/>
                <w:lang w:eastAsia="en-US"/>
              </w:rPr>
              <w:t>Китай</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18. LuxX Index (</w:t>
            </w:r>
            <w:r w:rsidRPr="00DB32C2">
              <w:rPr>
                <w:rFonts w:ascii="Times New Roman" w:hAnsi="Times New Roman" w:cs="Times New Roman"/>
                <w:spacing w:val="1"/>
                <w:sz w:val="24"/>
                <w:szCs w:val="24"/>
                <w:lang w:eastAsia="en-US"/>
              </w:rPr>
              <w:t>Люксембург</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19. IPC (</w:t>
            </w:r>
            <w:r w:rsidRPr="00DB32C2">
              <w:rPr>
                <w:rFonts w:ascii="Times New Roman" w:hAnsi="Times New Roman" w:cs="Times New Roman"/>
                <w:spacing w:val="1"/>
                <w:sz w:val="24"/>
                <w:szCs w:val="24"/>
                <w:lang w:eastAsia="en-US"/>
              </w:rPr>
              <w:t>Мексика</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20. AEX Index (</w:t>
            </w:r>
            <w:r w:rsidRPr="00DB32C2">
              <w:rPr>
                <w:rFonts w:ascii="Times New Roman" w:hAnsi="Times New Roman" w:cs="Times New Roman"/>
                <w:spacing w:val="1"/>
                <w:sz w:val="24"/>
                <w:szCs w:val="24"/>
                <w:lang w:eastAsia="en-US"/>
              </w:rPr>
              <w:t>Нидерланды</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21. DJ New Zealand (</w:t>
            </w:r>
            <w:r w:rsidRPr="00DB32C2">
              <w:rPr>
                <w:rFonts w:ascii="Times New Roman" w:hAnsi="Times New Roman" w:cs="Times New Roman"/>
                <w:spacing w:val="1"/>
                <w:sz w:val="24"/>
                <w:szCs w:val="24"/>
                <w:lang w:eastAsia="en-US"/>
              </w:rPr>
              <w:t>Новая</w:t>
            </w:r>
            <w:r w:rsidRPr="006D2B8C">
              <w:rPr>
                <w:rFonts w:ascii="Times New Roman" w:hAnsi="Times New Roman" w:cs="Times New Roman"/>
                <w:spacing w:val="1"/>
                <w:sz w:val="24"/>
                <w:szCs w:val="24"/>
                <w:lang w:val="en-US" w:eastAsia="en-US"/>
              </w:rPr>
              <w:t xml:space="preserve"> </w:t>
            </w:r>
            <w:r w:rsidRPr="00DB32C2">
              <w:rPr>
                <w:rFonts w:ascii="Times New Roman" w:hAnsi="Times New Roman" w:cs="Times New Roman"/>
                <w:spacing w:val="1"/>
                <w:sz w:val="24"/>
                <w:szCs w:val="24"/>
                <w:lang w:eastAsia="en-US"/>
              </w:rPr>
              <w:t>Зеландия</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22. OBX (</w:t>
            </w:r>
            <w:r w:rsidRPr="00DB32C2">
              <w:rPr>
                <w:rFonts w:ascii="Times New Roman" w:hAnsi="Times New Roman" w:cs="Times New Roman"/>
                <w:spacing w:val="1"/>
                <w:sz w:val="24"/>
                <w:szCs w:val="24"/>
                <w:lang w:eastAsia="en-US"/>
              </w:rPr>
              <w:t>Норвегия</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23. WIG (</w:t>
            </w:r>
            <w:r w:rsidRPr="00DB32C2">
              <w:rPr>
                <w:rFonts w:ascii="Times New Roman" w:hAnsi="Times New Roman" w:cs="Times New Roman"/>
                <w:spacing w:val="1"/>
                <w:sz w:val="24"/>
                <w:szCs w:val="24"/>
                <w:lang w:eastAsia="en-US"/>
              </w:rPr>
              <w:t>Польша</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24. PSI 20 (</w:t>
            </w:r>
            <w:r w:rsidRPr="00DB32C2">
              <w:rPr>
                <w:rFonts w:ascii="Times New Roman" w:hAnsi="Times New Roman" w:cs="Times New Roman"/>
                <w:spacing w:val="1"/>
                <w:sz w:val="24"/>
                <w:szCs w:val="24"/>
                <w:lang w:eastAsia="en-US"/>
              </w:rPr>
              <w:t>Португалия</w:t>
            </w:r>
            <w:r w:rsidRPr="006D2B8C">
              <w:rPr>
                <w:rFonts w:ascii="Times New Roman" w:hAnsi="Times New Roman" w:cs="Times New Roman"/>
                <w:spacing w:val="1"/>
                <w:sz w:val="24"/>
                <w:szCs w:val="24"/>
                <w:lang w:val="en-US" w:eastAsia="en-US"/>
              </w:rPr>
              <w:t>)</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25. ММВБ (Россия)</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26. РТС (Россия)</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27. SAX (Словакия)</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28. Blue-Chip SBITOP (</w:t>
            </w:r>
            <w:r w:rsidRPr="00DB32C2">
              <w:rPr>
                <w:rFonts w:ascii="Times New Roman" w:hAnsi="Times New Roman" w:cs="Times New Roman"/>
                <w:spacing w:val="1"/>
                <w:sz w:val="24"/>
                <w:szCs w:val="24"/>
                <w:lang w:eastAsia="en-US"/>
              </w:rPr>
              <w:t>Словения</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29. Dow Jones (</w:t>
            </w:r>
            <w:r w:rsidRPr="00DB32C2">
              <w:rPr>
                <w:rFonts w:ascii="Times New Roman" w:hAnsi="Times New Roman" w:cs="Times New Roman"/>
                <w:spacing w:val="1"/>
                <w:sz w:val="24"/>
                <w:szCs w:val="24"/>
                <w:lang w:eastAsia="en-US"/>
              </w:rPr>
              <w:t>США</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30. S&amp;P 500 (</w:t>
            </w:r>
            <w:r w:rsidRPr="00DB32C2">
              <w:rPr>
                <w:rFonts w:ascii="Times New Roman" w:hAnsi="Times New Roman" w:cs="Times New Roman"/>
                <w:spacing w:val="1"/>
                <w:sz w:val="24"/>
                <w:szCs w:val="24"/>
                <w:lang w:eastAsia="en-US"/>
              </w:rPr>
              <w:t>США</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31. BIST 100 (</w:t>
            </w:r>
            <w:r w:rsidRPr="00DB32C2">
              <w:rPr>
                <w:rFonts w:ascii="Times New Roman" w:hAnsi="Times New Roman" w:cs="Times New Roman"/>
                <w:spacing w:val="1"/>
                <w:sz w:val="24"/>
                <w:szCs w:val="24"/>
                <w:lang w:eastAsia="en-US"/>
              </w:rPr>
              <w:t>Турция</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32. OMX Helsinki 25 (</w:t>
            </w:r>
            <w:r w:rsidRPr="00DB32C2">
              <w:rPr>
                <w:rFonts w:ascii="Times New Roman" w:hAnsi="Times New Roman" w:cs="Times New Roman"/>
                <w:spacing w:val="1"/>
                <w:sz w:val="24"/>
                <w:szCs w:val="24"/>
                <w:lang w:eastAsia="en-US"/>
              </w:rPr>
              <w:t>Финляндия</w:t>
            </w:r>
            <w:r w:rsidRPr="006D2B8C">
              <w:rPr>
                <w:rFonts w:ascii="Times New Roman" w:hAnsi="Times New Roman" w:cs="Times New Roman"/>
                <w:spacing w:val="1"/>
                <w:sz w:val="24"/>
                <w:szCs w:val="24"/>
                <w:lang w:val="en-US" w:eastAsia="en-US"/>
              </w:rPr>
              <w:t>)</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33. CAC 40 (Франция)</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34. PX Index (Чешская республика)</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35. IPSA (Чили)</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36. SMI (Швейцария)</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37. OMXS30 (Швеция)</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38. Tallinn SE General (</w:t>
            </w:r>
            <w:r w:rsidRPr="00DB32C2">
              <w:rPr>
                <w:rFonts w:ascii="Times New Roman" w:hAnsi="Times New Roman" w:cs="Times New Roman"/>
                <w:spacing w:val="1"/>
                <w:sz w:val="24"/>
                <w:szCs w:val="24"/>
                <w:lang w:eastAsia="en-US"/>
              </w:rPr>
              <w:t>Эстония</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39. FTSE/JSE Top40 (</w:t>
            </w:r>
            <w:r w:rsidRPr="00DB32C2">
              <w:rPr>
                <w:rFonts w:ascii="Times New Roman" w:hAnsi="Times New Roman" w:cs="Times New Roman"/>
                <w:spacing w:val="1"/>
                <w:sz w:val="24"/>
                <w:szCs w:val="24"/>
                <w:lang w:eastAsia="en-US"/>
              </w:rPr>
              <w:t>ЮАР</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40. KOSPI (</w:t>
            </w:r>
            <w:r w:rsidRPr="00DB32C2">
              <w:rPr>
                <w:rFonts w:ascii="Times New Roman" w:hAnsi="Times New Roman" w:cs="Times New Roman"/>
                <w:spacing w:val="1"/>
                <w:sz w:val="24"/>
                <w:szCs w:val="24"/>
                <w:lang w:eastAsia="en-US"/>
              </w:rPr>
              <w:t>Южная</w:t>
            </w:r>
            <w:r w:rsidRPr="006D2B8C">
              <w:rPr>
                <w:rFonts w:ascii="Times New Roman" w:hAnsi="Times New Roman" w:cs="Times New Roman"/>
                <w:spacing w:val="1"/>
                <w:sz w:val="24"/>
                <w:szCs w:val="24"/>
                <w:lang w:val="en-US" w:eastAsia="en-US"/>
              </w:rPr>
              <w:t xml:space="preserve"> </w:t>
            </w:r>
            <w:r w:rsidRPr="00DB32C2">
              <w:rPr>
                <w:rFonts w:ascii="Times New Roman" w:hAnsi="Times New Roman" w:cs="Times New Roman"/>
                <w:spacing w:val="1"/>
                <w:sz w:val="24"/>
                <w:szCs w:val="24"/>
                <w:lang w:eastAsia="en-US"/>
              </w:rPr>
              <w:t>Корея</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41. Nikkei 225 (</w:t>
            </w:r>
            <w:r w:rsidRPr="00DB32C2">
              <w:rPr>
                <w:rFonts w:ascii="Times New Roman" w:hAnsi="Times New Roman" w:cs="Times New Roman"/>
                <w:spacing w:val="1"/>
                <w:sz w:val="24"/>
                <w:szCs w:val="24"/>
                <w:lang w:eastAsia="en-US"/>
              </w:rPr>
              <w:t>Япония</w:t>
            </w:r>
            <w:r w:rsidRPr="006D2B8C">
              <w:rPr>
                <w:rFonts w:ascii="Times New Roman" w:hAnsi="Times New Roman" w:cs="Times New Roman"/>
                <w:spacing w:val="1"/>
                <w:sz w:val="24"/>
                <w:szCs w:val="24"/>
                <w:lang w:val="en-US" w:eastAsia="en-US"/>
              </w:rPr>
              <w:t>)</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от стоимости чистых активов Фонда в совокупности должна превышать большую из следующих величин:</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пять процентов;</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 xml:space="preserve">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w:t>
            </w:r>
            <w:r w:rsidRPr="00DB32C2">
              <w:rPr>
                <w:rFonts w:ascii="Times New Roman" w:hAnsi="Times New Roman" w:cs="Times New Roman"/>
                <w:spacing w:val="1"/>
                <w:sz w:val="24"/>
                <w:szCs w:val="24"/>
                <w:lang w:eastAsia="en-US"/>
              </w:rPr>
              <w:lastRenderedPageBreak/>
              <w:t>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или обмена,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r w:rsidRPr="00886CF0">
              <w:rPr>
                <w:rFonts w:ascii="Times New Roman" w:hAnsi="Times New Roman" w:cs="Times New Roman"/>
                <w:spacing w:val="1"/>
                <w:sz w:val="24"/>
                <w:szCs w:val="24"/>
                <w:lang w:eastAsia="en-US"/>
              </w:rPr>
              <w:t>;</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Pr>
                <w:rFonts w:ascii="Times New Roman" w:hAnsi="Times New Roman" w:cs="Times New Roman"/>
                <w:spacing w:val="1"/>
                <w:sz w:val="24"/>
                <w:szCs w:val="24"/>
                <w:lang w:eastAsia="en-US"/>
              </w:rPr>
              <w:t>6)</w:t>
            </w:r>
            <w:r w:rsidRPr="00886CF0">
              <w:rPr>
                <w:rFonts w:ascii="Times New Roman" w:hAnsi="Times New Roman" w:cs="Times New Roman"/>
                <w:spacing w:val="1"/>
                <w:sz w:val="24"/>
                <w:szCs w:val="24"/>
                <w:lang w:eastAsia="en-US"/>
              </w:rPr>
              <w:t xml:space="preserve"> </w:t>
            </w:r>
            <w:r w:rsidRPr="00DB32C2">
              <w:rPr>
                <w:rFonts w:ascii="Times New Roman" w:hAnsi="Times New Roman" w:cs="Times New Roman"/>
                <w:spacing w:val="1"/>
                <w:sz w:val="24"/>
                <w:szCs w:val="24"/>
                <w:lang w:eastAsia="en-US"/>
              </w:rPr>
              <w:t xml:space="preserve">Для целей </w:t>
            </w:r>
            <w:r>
              <w:rPr>
                <w:rFonts w:ascii="Times New Roman" w:hAnsi="Times New Roman" w:cs="Times New Roman"/>
                <w:spacing w:val="1"/>
                <w:sz w:val="24"/>
                <w:szCs w:val="24"/>
                <w:lang w:eastAsia="en-US"/>
              </w:rPr>
              <w:t xml:space="preserve">подпункта пять </w:t>
            </w:r>
            <w:r w:rsidRPr="00DB32C2">
              <w:rPr>
                <w:rFonts w:ascii="Times New Roman" w:hAnsi="Times New Roman" w:cs="Times New Roman"/>
                <w:spacing w:val="1"/>
                <w:sz w:val="24"/>
                <w:szCs w:val="24"/>
                <w:lang w:eastAsia="en-US"/>
              </w:rPr>
              <w:t xml:space="preserve">настоящего </w:t>
            </w:r>
            <w:r>
              <w:rPr>
                <w:rFonts w:ascii="Times New Roman" w:hAnsi="Times New Roman" w:cs="Times New Roman"/>
                <w:spacing w:val="1"/>
                <w:sz w:val="24"/>
                <w:szCs w:val="24"/>
                <w:lang w:eastAsia="en-US"/>
              </w:rPr>
              <w:t>п</w:t>
            </w:r>
            <w:r w:rsidRPr="00DB32C2">
              <w:rPr>
                <w:rFonts w:ascii="Times New Roman" w:hAnsi="Times New Roman" w:cs="Times New Roman"/>
                <w:spacing w:val="1"/>
                <w:sz w:val="24"/>
                <w:szCs w:val="24"/>
                <w:lang w:eastAsia="en-US"/>
              </w:rPr>
              <w:t>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EA27A2" w:rsidRDefault="00EA27A2" w:rsidP="00EA27A2">
            <w:pPr>
              <w:pStyle w:val="ConsPlusNormal"/>
              <w:ind w:firstLine="540"/>
              <w:jc w:val="both"/>
              <w:rPr>
                <w:rFonts w:ascii="Times New Roman" w:hAnsi="Times New Roman" w:cs="Times New Roman"/>
                <w:spacing w:val="1"/>
                <w:sz w:val="24"/>
                <w:szCs w:val="24"/>
                <w:lang w:eastAsia="en-US"/>
              </w:rPr>
            </w:pPr>
            <w:r>
              <w:rPr>
                <w:rFonts w:ascii="Times New Roman" w:hAnsi="Times New Roman" w:cs="Times New Roman"/>
                <w:spacing w:val="1"/>
                <w:sz w:val="24"/>
                <w:szCs w:val="24"/>
                <w:lang w:eastAsia="en-US"/>
              </w:rPr>
              <w:t>7)</w:t>
            </w:r>
            <w:r w:rsidRPr="00DB32C2">
              <w:rPr>
                <w:rFonts w:ascii="Times New Roman" w:hAnsi="Times New Roman" w:cs="Times New Roman"/>
                <w:spacing w:val="1"/>
                <w:sz w:val="24"/>
                <w:szCs w:val="24"/>
                <w:lang w:eastAsia="en-US"/>
              </w:rPr>
              <w:t xml:space="preserve"> Для целей</w:t>
            </w:r>
            <w:r>
              <w:rPr>
                <w:rFonts w:ascii="Times New Roman" w:hAnsi="Times New Roman" w:cs="Times New Roman"/>
                <w:spacing w:val="1"/>
                <w:sz w:val="24"/>
                <w:szCs w:val="24"/>
                <w:lang w:eastAsia="en-US"/>
              </w:rPr>
              <w:t xml:space="preserve"> подпункта пять</w:t>
            </w:r>
            <w:r w:rsidRPr="00DB32C2">
              <w:rPr>
                <w:rFonts w:ascii="Times New Roman" w:hAnsi="Times New Roman" w:cs="Times New Roman"/>
                <w:spacing w:val="1"/>
                <w:sz w:val="24"/>
                <w:szCs w:val="24"/>
                <w:lang w:eastAsia="en-US"/>
              </w:rPr>
              <w:t xml:space="preserve">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F11CA4" w:rsidRPr="004D4DDC" w:rsidRDefault="00F11CA4" w:rsidP="00F11CA4">
            <w:pPr>
              <w:pStyle w:val="ConsPlusNormal"/>
              <w:ind w:firstLine="540"/>
              <w:jc w:val="both"/>
              <w:rPr>
                <w:rFonts w:ascii="Times New Roman" w:hAnsi="Times New Roman" w:cs="Times New Roman"/>
                <w:spacing w:val="1"/>
                <w:sz w:val="24"/>
                <w:szCs w:val="24"/>
                <w:lang w:eastAsia="en-US"/>
              </w:rPr>
            </w:pPr>
            <w:r w:rsidRPr="004D4DDC">
              <w:rPr>
                <w:rFonts w:ascii="Times New Roman" w:hAnsi="Times New Roman" w:cs="Times New Roman"/>
                <w:spacing w:val="1"/>
                <w:sz w:val="24"/>
                <w:szCs w:val="24"/>
                <w:lang w:eastAsia="en-US"/>
              </w:rPr>
              <w:t xml:space="preserve">8) Размер принятых обязательств по поставке активов по сделкам, дата исполнения которых не ранее 3 рабочих дней с даты заключения сделки, и заемные средства, предусмотренные подпунктом 5 пункта 1 статьи 40 Федерального закона от 29 ноября 2001 года </w:t>
            </w:r>
            <w:r w:rsidR="00461059" w:rsidRPr="004D4DDC">
              <w:rPr>
                <w:rFonts w:ascii="Times New Roman" w:hAnsi="Times New Roman" w:cs="Times New Roman"/>
                <w:spacing w:val="1"/>
                <w:sz w:val="24"/>
                <w:szCs w:val="24"/>
                <w:lang w:eastAsia="en-US"/>
              </w:rPr>
              <w:t>№</w:t>
            </w:r>
            <w:r w:rsidRPr="004D4DDC">
              <w:rPr>
                <w:rFonts w:ascii="Times New Roman" w:hAnsi="Times New Roman" w:cs="Times New Roman"/>
                <w:spacing w:val="1"/>
                <w:sz w:val="24"/>
                <w:szCs w:val="24"/>
                <w:lang w:eastAsia="en-US"/>
              </w:rPr>
              <w:t xml:space="preserve"> 156-ФЗ, в совокупности не должны превышать 40 процентов стоимости чистых активов Фонда.</w:t>
            </w:r>
          </w:p>
          <w:p w:rsidR="00F11CA4" w:rsidRPr="004D4DDC" w:rsidRDefault="00F11CA4" w:rsidP="00F11CA4">
            <w:pPr>
              <w:pStyle w:val="ConsPlusNormal"/>
              <w:ind w:firstLine="540"/>
              <w:jc w:val="both"/>
              <w:rPr>
                <w:rFonts w:ascii="Times New Roman" w:hAnsi="Times New Roman" w:cs="Times New Roman"/>
                <w:spacing w:val="1"/>
                <w:sz w:val="24"/>
                <w:szCs w:val="24"/>
                <w:lang w:eastAsia="en-US"/>
              </w:rPr>
            </w:pPr>
            <w:r w:rsidRPr="004D4DDC">
              <w:rPr>
                <w:rFonts w:ascii="Times New Roman" w:hAnsi="Times New Roman" w:cs="Times New Roman"/>
                <w:spacing w:val="1"/>
                <w:sz w:val="24"/>
                <w:szCs w:val="24"/>
                <w:lang w:eastAsia="en-US"/>
              </w:rPr>
              <w:tab/>
              <w:t xml:space="preserve">На дату заключения договоров займа, кредитных договоров или сделок, дата исполнения которых не ранее 3 рабочих дней с даты заключения сделки, совокупная стоимость активов, указанных в абзаце первом настоящего </w:t>
            </w:r>
            <w:r w:rsidR="00461059" w:rsidRPr="004D4DDC">
              <w:rPr>
                <w:rFonts w:ascii="Times New Roman" w:hAnsi="Times New Roman" w:cs="Times New Roman"/>
                <w:spacing w:val="1"/>
                <w:sz w:val="24"/>
                <w:szCs w:val="24"/>
                <w:lang w:eastAsia="en-US"/>
              </w:rPr>
              <w:t>под</w:t>
            </w:r>
            <w:r w:rsidRPr="004D4DDC">
              <w:rPr>
                <w:rFonts w:ascii="Times New Roman" w:hAnsi="Times New Roman" w:cs="Times New Roman"/>
                <w:spacing w:val="1"/>
                <w:sz w:val="24"/>
                <w:szCs w:val="24"/>
                <w:lang w:eastAsia="en-US"/>
              </w:rPr>
              <w:t>пункта</w:t>
            </w:r>
            <w:r w:rsidR="00461059" w:rsidRPr="004D4DDC">
              <w:rPr>
                <w:rFonts w:ascii="Times New Roman" w:hAnsi="Times New Roman" w:cs="Times New Roman"/>
                <w:spacing w:val="1"/>
                <w:sz w:val="24"/>
                <w:szCs w:val="24"/>
                <w:lang w:eastAsia="en-US"/>
              </w:rPr>
              <w:t xml:space="preserve"> 8)</w:t>
            </w:r>
            <w:r w:rsidRPr="004D4DDC">
              <w:rPr>
                <w:rFonts w:ascii="Times New Roman" w:hAnsi="Times New Roman" w:cs="Times New Roman"/>
                <w:spacing w:val="1"/>
                <w:sz w:val="24"/>
                <w:szCs w:val="24"/>
                <w:lang w:eastAsia="en-US"/>
              </w:rPr>
              <w:t xml:space="preserve">, с учетом заключенных ранее сделок, указанных в настоящем абзаце, и заемных средств, предусмотренных подпунктом 5 пункта 1 статьи 40 Федерального закона от 29 ноября 2001 года </w:t>
            </w:r>
            <w:r w:rsidR="00461059" w:rsidRPr="004D4DDC">
              <w:rPr>
                <w:rFonts w:ascii="Times New Roman" w:hAnsi="Times New Roman" w:cs="Times New Roman"/>
                <w:spacing w:val="1"/>
                <w:sz w:val="24"/>
                <w:szCs w:val="24"/>
                <w:lang w:eastAsia="en-US"/>
              </w:rPr>
              <w:t>№</w:t>
            </w:r>
            <w:r w:rsidRPr="004D4DDC">
              <w:rPr>
                <w:rFonts w:ascii="Times New Roman" w:hAnsi="Times New Roman" w:cs="Times New Roman"/>
                <w:spacing w:val="1"/>
                <w:sz w:val="24"/>
                <w:szCs w:val="24"/>
                <w:lang w:eastAsia="en-US"/>
              </w:rPr>
              <w:t xml:space="preserve"> 156-ФЗ, не должна превышать 20 процентов</w:t>
            </w:r>
            <w:r w:rsidR="00191877" w:rsidRPr="004D4DDC">
              <w:rPr>
                <w:rFonts w:ascii="Times New Roman" w:hAnsi="Times New Roman" w:cs="Times New Roman"/>
                <w:spacing w:val="1"/>
                <w:sz w:val="24"/>
                <w:szCs w:val="24"/>
                <w:lang w:eastAsia="en-US"/>
              </w:rPr>
              <w:t xml:space="preserve"> стоимости чистых активов Фонда;</w:t>
            </w:r>
          </w:p>
          <w:p w:rsidR="00EA27A2" w:rsidRPr="00DB32C2" w:rsidRDefault="00F11CA4" w:rsidP="00EA27A2">
            <w:pPr>
              <w:pStyle w:val="ConsPlusNormal"/>
              <w:ind w:firstLine="540"/>
              <w:jc w:val="both"/>
              <w:rPr>
                <w:rFonts w:ascii="Times New Roman" w:hAnsi="Times New Roman" w:cs="Times New Roman"/>
                <w:spacing w:val="1"/>
                <w:sz w:val="24"/>
                <w:szCs w:val="24"/>
                <w:lang w:eastAsia="en-US"/>
              </w:rPr>
            </w:pPr>
            <w:r w:rsidRPr="004D4DDC">
              <w:rPr>
                <w:rFonts w:ascii="Times New Roman" w:hAnsi="Times New Roman" w:cs="Times New Roman"/>
                <w:spacing w:val="1"/>
                <w:sz w:val="24"/>
                <w:szCs w:val="24"/>
                <w:lang w:eastAsia="en-US"/>
              </w:rPr>
              <w:t>9</w:t>
            </w:r>
            <w:r w:rsidR="00EA27A2" w:rsidRPr="004D4DDC">
              <w:rPr>
                <w:rFonts w:ascii="Times New Roman" w:hAnsi="Times New Roman" w:cs="Times New Roman"/>
                <w:spacing w:val="1"/>
                <w:sz w:val="24"/>
                <w:szCs w:val="24"/>
                <w:lang w:eastAsia="en-US"/>
              </w:rPr>
              <w:t>) Требования настоящего пункта</w:t>
            </w:r>
            <w:r w:rsidR="00EA27A2">
              <w:rPr>
                <w:rFonts w:ascii="Times New Roman" w:hAnsi="Times New Roman" w:cs="Times New Roman"/>
                <w:spacing w:val="1"/>
                <w:sz w:val="24"/>
                <w:szCs w:val="24"/>
                <w:lang w:eastAsia="en-US"/>
              </w:rPr>
              <w:t xml:space="preserve"> применяются до даты возникновения основания прекращения Фонда.</w:t>
            </w:r>
          </w:p>
          <w:p w:rsidR="002D1027" w:rsidRPr="00C518B1" w:rsidRDefault="002D1027" w:rsidP="00C9565B">
            <w:pPr>
              <w:autoSpaceDE w:val="0"/>
              <w:autoSpaceDN w:val="0"/>
              <w:adjustRightInd w:val="0"/>
              <w:ind w:firstLine="851"/>
              <w:jc w:val="both"/>
              <w:outlineLvl w:val="1"/>
            </w:pPr>
          </w:p>
        </w:tc>
      </w:tr>
    </w:tbl>
    <w:p w:rsidR="002D1027" w:rsidRPr="002D1027" w:rsidRDefault="002D1027" w:rsidP="00F90E28">
      <w:pPr>
        <w:jc w:val="both"/>
        <w:rPr>
          <w:sz w:val="24"/>
          <w:szCs w:val="24"/>
        </w:rPr>
      </w:pPr>
    </w:p>
    <w:p w:rsidR="00151C6B" w:rsidRPr="002D1027" w:rsidRDefault="00151C6B" w:rsidP="00151C6B">
      <w:pPr>
        <w:numPr>
          <w:ilvl w:val="0"/>
          <w:numId w:val="8"/>
        </w:numPr>
        <w:rPr>
          <w:sz w:val="24"/>
          <w:szCs w:val="24"/>
        </w:rPr>
      </w:pPr>
      <w:r>
        <w:rPr>
          <w:sz w:val="24"/>
          <w:szCs w:val="24"/>
        </w:rPr>
        <w:lastRenderedPageBreak/>
        <w:t>Изложить пункт 85 Правил Фонда в следующей редакции:</w:t>
      </w:r>
    </w:p>
    <w:p w:rsidR="00151C6B" w:rsidRDefault="00151C6B" w:rsidP="00151C6B">
      <w:pPr>
        <w:ind w:left="720"/>
        <w:rPr>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7"/>
        <w:gridCol w:w="5069"/>
      </w:tblGrid>
      <w:tr w:rsidR="00151C6B" w:rsidRPr="008E2C7E" w:rsidTr="00497B50">
        <w:tc>
          <w:tcPr>
            <w:tcW w:w="5387" w:type="dxa"/>
          </w:tcPr>
          <w:p w:rsidR="00151C6B" w:rsidRPr="008E2C7E" w:rsidRDefault="00151C6B" w:rsidP="00497B50">
            <w:pPr>
              <w:pStyle w:val="a6"/>
              <w:spacing w:line="240" w:lineRule="auto"/>
              <w:rPr>
                <w:b/>
                <w:bCs/>
                <w:sz w:val="24"/>
                <w:szCs w:val="24"/>
              </w:rPr>
            </w:pPr>
            <w:r w:rsidRPr="008E2C7E">
              <w:rPr>
                <w:b/>
                <w:bCs/>
                <w:sz w:val="24"/>
                <w:szCs w:val="24"/>
              </w:rPr>
              <w:t>Старая редакция</w:t>
            </w:r>
          </w:p>
        </w:tc>
        <w:tc>
          <w:tcPr>
            <w:tcW w:w="5069" w:type="dxa"/>
          </w:tcPr>
          <w:p w:rsidR="00151C6B" w:rsidRPr="008E2C7E" w:rsidRDefault="00151C6B" w:rsidP="00497B50">
            <w:pPr>
              <w:pStyle w:val="1"/>
              <w:spacing w:line="240" w:lineRule="auto"/>
              <w:ind w:right="141"/>
              <w:jc w:val="both"/>
              <w:rPr>
                <w:sz w:val="24"/>
                <w:szCs w:val="24"/>
              </w:rPr>
            </w:pPr>
            <w:r w:rsidRPr="008E2C7E">
              <w:rPr>
                <w:sz w:val="24"/>
                <w:szCs w:val="24"/>
              </w:rPr>
              <w:t>Новая редакция</w:t>
            </w:r>
          </w:p>
        </w:tc>
      </w:tr>
      <w:tr w:rsidR="00151C6B" w:rsidRPr="008E2C7E" w:rsidTr="00497B50">
        <w:tc>
          <w:tcPr>
            <w:tcW w:w="5387" w:type="dxa"/>
          </w:tcPr>
          <w:p w:rsidR="00151C6B" w:rsidRPr="00151C6B" w:rsidRDefault="00151C6B" w:rsidP="00151C6B">
            <w:pPr>
              <w:pStyle w:val="ConsPlusNormal"/>
              <w:ind w:firstLine="540"/>
              <w:jc w:val="both"/>
              <w:rPr>
                <w:rFonts w:ascii="Times New Roman" w:hAnsi="Times New Roman" w:cs="Times New Roman"/>
                <w:spacing w:val="1"/>
                <w:sz w:val="24"/>
                <w:szCs w:val="24"/>
                <w:lang w:eastAsia="en-US"/>
              </w:rPr>
            </w:pPr>
            <w:r w:rsidRPr="00151C6B">
              <w:rPr>
                <w:rFonts w:ascii="Times New Roman" w:hAnsi="Times New Roman" w:cs="Times New Roman"/>
                <w:spacing w:val="1"/>
                <w:sz w:val="24"/>
                <w:szCs w:val="24"/>
                <w:lang w:eastAsia="en-US"/>
              </w:rPr>
              <w:t>85. Инвестиционные паи могут обмениваться на инвестиционные паи:</w:t>
            </w:r>
          </w:p>
          <w:p w:rsidR="00151C6B" w:rsidRPr="00151C6B" w:rsidRDefault="00151C6B" w:rsidP="00151C6B">
            <w:pPr>
              <w:pStyle w:val="ConsPlusNormal"/>
              <w:ind w:firstLine="540"/>
              <w:jc w:val="both"/>
              <w:rPr>
                <w:rFonts w:ascii="Times New Roman" w:hAnsi="Times New Roman" w:cs="Times New Roman"/>
                <w:spacing w:val="1"/>
                <w:sz w:val="24"/>
                <w:szCs w:val="24"/>
                <w:lang w:eastAsia="en-US"/>
              </w:rPr>
            </w:pPr>
            <w:r w:rsidRPr="00151C6B">
              <w:rPr>
                <w:rFonts w:ascii="Times New Roman" w:hAnsi="Times New Roman" w:cs="Times New Roman"/>
                <w:spacing w:val="1"/>
                <w:sz w:val="24"/>
                <w:szCs w:val="24"/>
                <w:lang w:eastAsia="en-US"/>
              </w:rPr>
              <w:t xml:space="preserve">- Открытого паевого инвестиционного фонда облигаций  «Ломбардный список»; </w:t>
            </w:r>
          </w:p>
          <w:p w:rsidR="00151C6B" w:rsidRPr="00151C6B" w:rsidRDefault="00151C6B" w:rsidP="00151C6B">
            <w:pPr>
              <w:pStyle w:val="ConsPlusNormal"/>
              <w:ind w:firstLine="540"/>
              <w:jc w:val="both"/>
              <w:rPr>
                <w:rFonts w:ascii="Times New Roman" w:hAnsi="Times New Roman" w:cs="Times New Roman"/>
                <w:spacing w:val="1"/>
                <w:sz w:val="24"/>
                <w:szCs w:val="24"/>
                <w:lang w:eastAsia="en-US"/>
              </w:rPr>
            </w:pPr>
            <w:r w:rsidRPr="00151C6B">
              <w:rPr>
                <w:rFonts w:ascii="Times New Roman" w:hAnsi="Times New Roman" w:cs="Times New Roman"/>
                <w:spacing w:val="1"/>
                <w:sz w:val="24"/>
                <w:szCs w:val="24"/>
                <w:lang w:eastAsia="en-US"/>
              </w:rPr>
              <w:t>- Открытого паевого инвестиционного фонда облигаций «Альтернативный процент»;</w:t>
            </w:r>
          </w:p>
          <w:p w:rsidR="00151C6B" w:rsidRPr="00151C6B" w:rsidRDefault="00151C6B" w:rsidP="00151C6B">
            <w:pPr>
              <w:pStyle w:val="ConsPlusNormal"/>
              <w:ind w:firstLine="540"/>
              <w:jc w:val="both"/>
              <w:rPr>
                <w:rFonts w:ascii="Times New Roman" w:hAnsi="Times New Roman" w:cs="Times New Roman"/>
                <w:spacing w:val="1"/>
                <w:sz w:val="24"/>
                <w:szCs w:val="24"/>
                <w:lang w:eastAsia="en-US"/>
              </w:rPr>
            </w:pPr>
            <w:r w:rsidRPr="00151C6B">
              <w:rPr>
                <w:rFonts w:ascii="Times New Roman" w:hAnsi="Times New Roman" w:cs="Times New Roman"/>
                <w:spacing w:val="1"/>
                <w:sz w:val="24"/>
                <w:szCs w:val="24"/>
                <w:lang w:eastAsia="en-US"/>
              </w:rPr>
              <w:t>- Открытого паевого инвестиционного фонда акций «Базовые отрасли»;</w:t>
            </w:r>
          </w:p>
          <w:p w:rsidR="00151C6B" w:rsidRPr="00151C6B" w:rsidRDefault="00151C6B" w:rsidP="00151C6B">
            <w:pPr>
              <w:pStyle w:val="ConsPlusNormal"/>
              <w:ind w:firstLine="540"/>
              <w:jc w:val="both"/>
              <w:rPr>
                <w:rFonts w:ascii="Times New Roman" w:hAnsi="Times New Roman" w:cs="Times New Roman"/>
                <w:spacing w:val="1"/>
                <w:sz w:val="24"/>
                <w:szCs w:val="24"/>
                <w:lang w:eastAsia="en-US"/>
              </w:rPr>
            </w:pPr>
            <w:r w:rsidRPr="00151C6B">
              <w:rPr>
                <w:rFonts w:ascii="Times New Roman" w:hAnsi="Times New Roman" w:cs="Times New Roman"/>
                <w:spacing w:val="1"/>
                <w:sz w:val="24"/>
                <w:szCs w:val="24"/>
                <w:lang w:eastAsia="en-US"/>
              </w:rPr>
              <w:t>- Открытого паевого инвестиционного фонда денежного рынка «Мобильный капитал».</w:t>
            </w:r>
          </w:p>
          <w:p w:rsidR="00151C6B" w:rsidRPr="008E2C7E" w:rsidRDefault="00151C6B" w:rsidP="00497B50">
            <w:pPr>
              <w:pStyle w:val="a6"/>
              <w:spacing w:line="240" w:lineRule="auto"/>
              <w:rPr>
                <w:b/>
                <w:bCs/>
                <w:sz w:val="24"/>
                <w:szCs w:val="24"/>
              </w:rPr>
            </w:pPr>
          </w:p>
        </w:tc>
        <w:tc>
          <w:tcPr>
            <w:tcW w:w="5069" w:type="dxa"/>
          </w:tcPr>
          <w:p w:rsidR="00151C6B" w:rsidRPr="00151C6B" w:rsidRDefault="00151C6B" w:rsidP="00151C6B">
            <w:pPr>
              <w:pStyle w:val="ConsPlusNormal"/>
              <w:ind w:firstLine="540"/>
              <w:jc w:val="both"/>
              <w:rPr>
                <w:rFonts w:ascii="Times New Roman" w:hAnsi="Times New Roman" w:cs="Times New Roman"/>
                <w:spacing w:val="1"/>
                <w:sz w:val="24"/>
                <w:szCs w:val="24"/>
                <w:lang w:eastAsia="en-US"/>
              </w:rPr>
            </w:pPr>
            <w:r w:rsidRPr="00151C6B">
              <w:rPr>
                <w:rFonts w:ascii="Times New Roman" w:hAnsi="Times New Roman" w:cs="Times New Roman"/>
                <w:spacing w:val="1"/>
                <w:sz w:val="24"/>
                <w:szCs w:val="24"/>
                <w:lang w:eastAsia="en-US"/>
              </w:rPr>
              <w:t>85. Инвестиционные паи могут обмениваться на инвестиционные паи:</w:t>
            </w:r>
          </w:p>
          <w:p w:rsidR="00151C6B" w:rsidRPr="00151C6B" w:rsidRDefault="00151C6B" w:rsidP="00151C6B">
            <w:pPr>
              <w:pStyle w:val="ConsPlusNormal"/>
              <w:ind w:firstLine="540"/>
              <w:jc w:val="both"/>
              <w:rPr>
                <w:rFonts w:ascii="Times New Roman" w:hAnsi="Times New Roman" w:cs="Times New Roman"/>
                <w:spacing w:val="1"/>
                <w:sz w:val="24"/>
                <w:szCs w:val="24"/>
                <w:lang w:eastAsia="en-US"/>
              </w:rPr>
            </w:pPr>
            <w:r w:rsidRPr="00151C6B">
              <w:rPr>
                <w:rFonts w:ascii="Times New Roman" w:hAnsi="Times New Roman" w:cs="Times New Roman"/>
                <w:spacing w:val="1"/>
                <w:sz w:val="24"/>
                <w:szCs w:val="24"/>
                <w:lang w:eastAsia="en-US"/>
              </w:rPr>
              <w:t>- Открытого паевого инвестиционного фонда рыночных финансовых инструментов  «Ломбардный список</w:t>
            </w:r>
            <w:r>
              <w:rPr>
                <w:rFonts w:ascii="Times New Roman" w:hAnsi="Times New Roman" w:cs="Times New Roman"/>
                <w:spacing w:val="1"/>
                <w:sz w:val="24"/>
                <w:szCs w:val="24"/>
                <w:lang w:eastAsia="en-US"/>
              </w:rPr>
              <w:t xml:space="preserve"> - облигации</w:t>
            </w:r>
            <w:r w:rsidRPr="00151C6B">
              <w:rPr>
                <w:rFonts w:ascii="Times New Roman" w:hAnsi="Times New Roman" w:cs="Times New Roman"/>
                <w:spacing w:val="1"/>
                <w:sz w:val="24"/>
                <w:szCs w:val="24"/>
                <w:lang w:eastAsia="en-US"/>
              </w:rPr>
              <w:t xml:space="preserve">»; </w:t>
            </w:r>
          </w:p>
          <w:p w:rsidR="00151C6B" w:rsidRPr="00151C6B" w:rsidRDefault="00151C6B" w:rsidP="00151C6B">
            <w:pPr>
              <w:pStyle w:val="ConsPlusNormal"/>
              <w:ind w:firstLine="540"/>
              <w:jc w:val="both"/>
              <w:rPr>
                <w:rFonts w:ascii="Times New Roman" w:hAnsi="Times New Roman" w:cs="Times New Roman"/>
                <w:spacing w:val="1"/>
                <w:sz w:val="24"/>
                <w:szCs w:val="24"/>
                <w:lang w:eastAsia="en-US"/>
              </w:rPr>
            </w:pPr>
            <w:r w:rsidRPr="00151C6B">
              <w:rPr>
                <w:rFonts w:ascii="Times New Roman" w:hAnsi="Times New Roman" w:cs="Times New Roman"/>
                <w:spacing w:val="1"/>
                <w:sz w:val="24"/>
                <w:szCs w:val="24"/>
                <w:lang w:eastAsia="en-US"/>
              </w:rPr>
              <w:t>- Открытого паевого инвестиционного фонда рыночных финансовых инструментов «Альтернативный процент</w:t>
            </w:r>
            <w:r>
              <w:rPr>
                <w:rFonts w:ascii="Times New Roman" w:hAnsi="Times New Roman" w:cs="Times New Roman"/>
                <w:spacing w:val="1"/>
                <w:sz w:val="24"/>
                <w:szCs w:val="24"/>
                <w:lang w:eastAsia="en-US"/>
              </w:rPr>
              <w:t xml:space="preserve"> - облигации</w:t>
            </w:r>
            <w:r w:rsidRPr="00151C6B">
              <w:rPr>
                <w:rFonts w:ascii="Times New Roman" w:hAnsi="Times New Roman" w:cs="Times New Roman"/>
                <w:spacing w:val="1"/>
                <w:sz w:val="24"/>
                <w:szCs w:val="24"/>
                <w:lang w:eastAsia="en-US"/>
              </w:rPr>
              <w:t>»;</w:t>
            </w:r>
          </w:p>
          <w:p w:rsidR="00151C6B" w:rsidRPr="00151C6B" w:rsidRDefault="00151C6B" w:rsidP="00151C6B">
            <w:pPr>
              <w:pStyle w:val="ConsPlusNormal"/>
              <w:ind w:firstLine="540"/>
              <w:jc w:val="both"/>
              <w:rPr>
                <w:rFonts w:ascii="Times New Roman" w:hAnsi="Times New Roman" w:cs="Times New Roman"/>
                <w:spacing w:val="1"/>
                <w:sz w:val="24"/>
                <w:szCs w:val="24"/>
                <w:lang w:eastAsia="en-US"/>
              </w:rPr>
            </w:pPr>
            <w:r w:rsidRPr="00151C6B">
              <w:rPr>
                <w:rFonts w:ascii="Times New Roman" w:hAnsi="Times New Roman" w:cs="Times New Roman"/>
                <w:spacing w:val="1"/>
                <w:sz w:val="24"/>
                <w:szCs w:val="24"/>
                <w:lang w:eastAsia="en-US"/>
              </w:rPr>
              <w:t>- Открытого паевого инвестиционного фонда рыночных финансовых инструментов «Базовые отрасли</w:t>
            </w:r>
            <w:r>
              <w:rPr>
                <w:rFonts w:ascii="Times New Roman" w:hAnsi="Times New Roman" w:cs="Times New Roman"/>
                <w:spacing w:val="1"/>
                <w:sz w:val="24"/>
                <w:szCs w:val="24"/>
                <w:lang w:eastAsia="en-US"/>
              </w:rPr>
              <w:t xml:space="preserve"> - акции</w:t>
            </w:r>
            <w:r w:rsidRPr="00151C6B">
              <w:rPr>
                <w:rFonts w:ascii="Times New Roman" w:hAnsi="Times New Roman" w:cs="Times New Roman"/>
                <w:spacing w:val="1"/>
                <w:sz w:val="24"/>
                <w:szCs w:val="24"/>
                <w:lang w:eastAsia="en-US"/>
              </w:rPr>
              <w:t>»;</w:t>
            </w:r>
          </w:p>
          <w:p w:rsidR="00151C6B" w:rsidRPr="008E2C7E" w:rsidRDefault="00151C6B" w:rsidP="00151C6B">
            <w:pPr>
              <w:pStyle w:val="ConsPlusNormal"/>
              <w:ind w:firstLine="540"/>
              <w:jc w:val="both"/>
              <w:rPr>
                <w:sz w:val="24"/>
                <w:szCs w:val="24"/>
              </w:rPr>
            </w:pPr>
            <w:r w:rsidRPr="00151C6B">
              <w:rPr>
                <w:rFonts w:ascii="Times New Roman" w:hAnsi="Times New Roman" w:cs="Times New Roman"/>
                <w:spacing w:val="1"/>
                <w:sz w:val="24"/>
                <w:szCs w:val="24"/>
                <w:lang w:eastAsia="en-US"/>
              </w:rPr>
              <w:t>- Открытого паевого инвестиционного фонда рыночных финансовых инструментов «Мобильный капитал</w:t>
            </w:r>
            <w:r>
              <w:rPr>
                <w:rFonts w:ascii="Times New Roman" w:hAnsi="Times New Roman" w:cs="Times New Roman"/>
                <w:spacing w:val="1"/>
                <w:sz w:val="24"/>
                <w:szCs w:val="24"/>
                <w:lang w:eastAsia="en-US"/>
              </w:rPr>
              <w:t xml:space="preserve"> – денежный рынок</w:t>
            </w:r>
            <w:r w:rsidRPr="00151C6B">
              <w:rPr>
                <w:rFonts w:ascii="Times New Roman" w:hAnsi="Times New Roman" w:cs="Times New Roman"/>
                <w:spacing w:val="1"/>
                <w:sz w:val="24"/>
                <w:szCs w:val="24"/>
                <w:lang w:eastAsia="en-US"/>
              </w:rPr>
              <w:t>»</w:t>
            </w:r>
            <w:r>
              <w:rPr>
                <w:rFonts w:ascii="Times New Roman" w:hAnsi="Times New Roman" w:cs="Times New Roman"/>
                <w:spacing w:val="1"/>
                <w:sz w:val="24"/>
                <w:szCs w:val="24"/>
                <w:lang w:eastAsia="en-US"/>
              </w:rPr>
              <w:t>.</w:t>
            </w:r>
          </w:p>
        </w:tc>
      </w:tr>
    </w:tbl>
    <w:p w:rsidR="008C750F" w:rsidRPr="002D1027" w:rsidRDefault="008C750F" w:rsidP="006A447F">
      <w:pPr>
        <w:ind w:left="720"/>
        <w:rPr>
          <w:sz w:val="24"/>
          <w:szCs w:val="24"/>
        </w:rPr>
      </w:pPr>
    </w:p>
    <w:p w:rsidR="002D1027" w:rsidRPr="002D1027" w:rsidRDefault="002D1027" w:rsidP="006A447F">
      <w:pPr>
        <w:ind w:left="720"/>
        <w:rPr>
          <w:sz w:val="24"/>
          <w:szCs w:val="24"/>
        </w:rPr>
      </w:pPr>
    </w:p>
    <w:p w:rsidR="008C750F" w:rsidRPr="008E2C7E" w:rsidRDefault="008C750F" w:rsidP="001A5005">
      <w:pPr>
        <w:spacing w:line="240" w:lineRule="atLeast"/>
        <w:rPr>
          <w:b/>
          <w:bCs/>
          <w:sz w:val="24"/>
          <w:szCs w:val="24"/>
        </w:rPr>
      </w:pPr>
      <w:r>
        <w:rPr>
          <w:sz w:val="24"/>
          <w:szCs w:val="24"/>
        </w:rPr>
        <w:t>Директор ООО УК «Инвест-Урал»</w:t>
      </w:r>
      <w:r w:rsidRPr="008E2C7E">
        <w:rPr>
          <w:b/>
          <w:bCs/>
          <w:sz w:val="24"/>
          <w:szCs w:val="24"/>
        </w:rPr>
        <w:t xml:space="preserve">                          </w:t>
      </w:r>
      <w:r>
        <w:rPr>
          <w:b/>
          <w:bCs/>
          <w:sz w:val="24"/>
          <w:szCs w:val="24"/>
        </w:rPr>
        <w:t xml:space="preserve">                                              </w:t>
      </w:r>
      <w:r>
        <w:rPr>
          <w:sz w:val="24"/>
          <w:szCs w:val="24"/>
        </w:rPr>
        <w:t>С.И. Шумило</w:t>
      </w:r>
      <w:r w:rsidRPr="008E2C7E">
        <w:rPr>
          <w:b/>
          <w:bCs/>
          <w:sz w:val="24"/>
          <w:szCs w:val="24"/>
        </w:rPr>
        <w:t xml:space="preserve">                             </w:t>
      </w:r>
      <w:r>
        <w:rPr>
          <w:b/>
          <w:bCs/>
          <w:sz w:val="24"/>
          <w:szCs w:val="24"/>
        </w:rPr>
        <w:t xml:space="preserve">                   </w:t>
      </w:r>
    </w:p>
    <w:sectPr w:rsidR="008C750F" w:rsidRPr="008E2C7E" w:rsidSect="00C904A5">
      <w:footerReference w:type="default" r:id="rId7"/>
      <w:pgSz w:w="11906" w:h="16838"/>
      <w:pgMar w:top="709" w:right="707" w:bottom="709"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535" w:rsidRDefault="00C86535">
      <w:r>
        <w:separator/>
      </w:r>
    </w:p>
  </w:endnote>
  <w:endnote w:type="continuationSeparator" w:id="0">
    <w:p w:rsidR="00C86535" w:rsidRDefault="00C8653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Terminal"/>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altName w:val="Times New Roman"/>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Verdana">
    <w:altName w:val="Verdana"/>
    <w:panose1 w:val="020B0604030504040204"/>
    <w:charset w:val="CC"/>
    <w:family w:val="swiss"/>
    <w:pitch w:val="variable"/>
    <w:sig w:usb0="A10006FF" w:usb1="4000205B" w:usb2="0000001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53C" w:rsidRDefault="0099353C">
    <w:pPr>
      <w:pStyle w:val="a8"/>
      <w:jc w:val="right"/>
    </w:pPr>
    <w:fldSimple w:instr="PAGE   \* MERGEFORMAT">
      <w:r w:rsidR="00A27071">
        <w:rPr>
          <w:noProof/>
        </w:rPr>
        <w:t>1</w:t>
      </w:r>
    </w:fldSimple>
  </w:p>
  <w:p w:rsidR="00100009" w:rsidRDefault="00100009">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535" w:rsidRDefault="00C86535">
      <w:r>
        <w:separator/>
      </w:r>
    </w:p>
  </w:footnote>
  <w:footnote w:type="continuationSeparator" w:id="0">
    <w:p w:rsidR="00C86535" w:rsidRDefault="00C865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B21ADC"/>
    <w:multiLevelType w:val="hybridMultilevel"/>
    <w:tmpl w:val="C825700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CCA5887"/>
    <w:multiLevelType w:val="hybridMultilevel"/>
    <w:tmpl w:val="E3F854FC"/>
    <w:lvl w:ilvl="0" w:tplc="6D4C8F4A">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
    <w:nsid w:val="154059AB"/>
    <w:multiLevelType w:val="hybridMultilevel"/>
    <w:tmpl w:val="FA80BB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6E7446C"/>
    <w:multiLevelType w:val="hybridMultilevel"/>
    <w:tmpl w:val="3DB4921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343176B2"/>
    <w:multiLevelType w:val="hybridMultilevel"/>
    <w:tmpl w:val="9A54039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45E36B4D"/>
    <w:multiLevelType w:val="hybridMultilevel"/>
    <w:tmpl w:val="5E02DCA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6">
    <w:nsid w:val="60487561"/>
    <w:multiLevelType w:val="hybridMultilevel"/>
    <w:tmpl w:val="B184A6F4"/>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7">
    <w:nsid w:val="67865710"/>
    <w:multiLevelType w:val="hybridMultilevel"/>
    <w:tmpl w:val="76CCEA00"/>
    <w:lvl w:ilvl="0" w:tplc="04190001">
      <w:start w:val="1"/>
      <w:numFmt w:val="bullet"/>
      <w:lvlText w:val=""/>
      <w:lvlJc w:val="left"/>
      <w:pPr>
        <w:ind w:left="1553" w:hanging="360"/>
      </w:pPr>
      <w:rPr>
        <w:rFonts w:ascii="Symbol" w:hAnsi="Symbol" w:hint="default"/>
      </w:rPr>
    </w:lvl>
    <w:lvl w:ilvl="1" w:tplc="04190003">
      <w:start w:val="1"/>
      <w:numFmt w:val="bullet"/>
      <w:lvlText w:val="o"/>
      <w:lvlJc w:val="left"/>
      <w:pPr>
        <w:ind w:left="2273" w:hanging="360"/>
      </w:pPr>
      <w:rPr>
        <w:rFonts w:ascii="Courier New" w:hAnsi="Courier New" w:hint="default"/>
      </w:rPr>
    </w:lvl>
    <w:lvl w:ilvl="2" w:tplc="04190005">
      <w:start w:val="1"/>
      <w:numFmt w:val="bullet"/>
      <w:lvlText w:val=""/>
      <w:lvlJc w:val="left"/>
      <w:pPr>
        <w:ind w:left="2993" w:hanging="360"/>
      </w:pPr>
      <w:rPr>
        <w:rFonts w:ascii="Wingdings" w:hAnsi="Wingdings" w:hint="default"/>
      </w:rPr>
    </w:lvl>
    <w:lvl w:ilvl="3" w:tplc="04190001">
      <w:start w:val="1"/>
      <w:numFmt w:val="bullet"/>
      <w:lvlText w:val=""/>
      <w:lvlJc w:val="left"/>
      <w:pPr>
        <w:ind w:left="3713" w:hanging="360"/>
      </w:pPr>
      <w:rPr>
        <w:rFonts w:ascii="Symbol" w:hAnsi="Symbol" w:hint="default"/>
      </w:rPr>
    </w:lvl>
    <w:lvl w:ilvl="4" w:tplc="04190003">
      <w:start w:val="1"/>
      <w:numFmt w:val="bullet"/>
      <w:lvlText w:val="o"/>
      <w:lvlJc w:val="left"/>
      <w:pPr>
        <w:ind w:left="4433" w:hanging="360"/>
      </w:pPr>
      <w:rPr>
        <w:rFonts w:ascii="Courier New" w:hAnsi="Courier New" w:hint="default"/>
      </w:rPr>
    </w:lvl>
    <w:lvl w:ilvl="5" w:tplc="04190005">
      <w:start w:val="1"/>
      <w:numFmt w:val="bullet"/>
      <w:lvlText w:val=""/>
      <w:lvlJc w:val="left"/>
      <w:pPr>
        <w:ind w:left="5153" w:hanging="360"/>
      </w:pPr>
      <w:rPr>
        <w:rFonts w:ascii="Wingdings" w:hAnsi="Wingdings" w:hint="default"/>
      </w:rPr>
    </w:lvl>
    <w:lvl w:ilvl="6" w:tplc="04190001">
      <w:start w:val="1"/>
      <w:numFmt w:val="bullet"/>
      <w:lvlText w:val=""/>
      <w:lvlJc w:val="left"/>
      <w:pPr>
        <w:ind w:left="5873" w:hanging="360"/>
      </w:pPr>
      <w:rPr>
        <w:rFonts w:ascii="Symbol" w:hAnsi="Symbol" w:hint="default"/>
      </w:rPr>
    </w:lvl>
    <w:lvl w:ilvl="7" w:tplc="04190003">
      <w:start w:val="1"/>
      <w:numFmt w:val="bullet"/>
      <w:lvlText w:val="o"/>
      <w:lvlJc w:val="left"/>
      <w:pPr>
        <w:ind w:left="6593" w:hanging="360"/>
      </w:pPr>
      <w:rPr>
        <w:rFonts w:ascii="Courier New" w:hAnsi="Courier New" w:hint="default"/>
      </w:rPr>
    </w:lvl>
    <w:lvl w:ilvl="8" w:tplc="04190005">
      <w:start w:val="1"/>
      <w:numFmt w:val="bullet"/>
      <w:lvlText w:val=""/>
      <w:lvlJc w:val="left"/>
      <w:pPr>
        <w:ind w:left="7313" w:hanging="360"/>
      </w:pPr>
      <w:rPr>
        <w:rFonts w:ascii="Wingdings" w:hAnsi="Wingdings" w:hint="default"/>
      </w:rPr>
    </w:lvl>
  </w:abstractNum>
  <w:abstractNum w:abstractNumId="8">
    <w:nsid w:val="7514471B"/>
    <w:multiLevelType w:val="singleLevel"/>
    <w:tmpl w:val="941C7CA0"/>
    <w:lvl w:ilvl="0">
      <w:start w:val="1"/>
      <w:numFmt w:val="bullet"/>
      <w:pStyle w:val="a"/>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1"/>
  </w:num>
  <w:num w:numId="4">
    <w:abstractNumId w:val="5"/>
  </w:num>
  <w:num w:numId="5">
    <w:abstractNumId w:val="7"/>
  </w:num>
  <w:num w:numId="6">
    <w:abstractNumId w:val="0"/>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rsids>
    <w:rsidRoot w:val="00D276FA"/>
    <w:rsid w:val="000010F9"/>
    <w:rsid w:val="00002441"/>
    <w:rsid w:val="00010053"/>
    <w:rsid w:val="00015D3F"/>
    <w:rsid w:val="0002609A"/>
    <w:rsid w:val="000512D6"/>
    <w:rsid w:val="0005131E"/>
    <w:rsid w:val="00056722"/>
    <w:rsid w:val="000631C5"/>
    <w:rsid w:val="00075E9A"/>
    <w:rsid w:val="0007612B"/>
    <w:rsid w:val="000826A0"/>
    <w:rsid w:val="00082A15"/>
    <w:rsid w:val="000909AE"/>
    <w:rsid w:val="000935E9"/>
    <w:rsid w:val="000A36AB"/>
    <w:rsid w:val="000B062F"/>
    <w:rsid w:val="000C5D58"/>
    <w:rsid w:val="000C7617"/>
    <w:rsid w:val="000E0BF7"/>
    <w:rsid w:val="000E321E"/>
    <w:rsid w:val="000E7122"/>
    <w:rsid w:val="000F5806"/>
    <w:rsid w:val="00100009"/>
    <w:rsid w:val="00120045"/>
    <w:rsid w:val="001211CD"/>
    <w:rsid w:val="00122EFC"/>
    <w:rsid w:val="001234E1"/>
    <w:rsid w:val="001350A7"/>
    <w:rsid w:val="00141830"/>
    <w:rsid w:val="001457E2"/>
    <w:rsid w:val="00145B46"/>
    <w:rsid w:val="001477F4"/>
    <w:rsid w:val="00151C6B"/>
    <w:rsid w:val="00183A28"/>
    <w:rsid w:val="0018640F"/>
    <w:rsid w:val="00187979"/>
    <w:rsid w:val="00191877"/>
    <w:rsid w:val="0019466E"/>
    <w:rsid w:val="001A5005"/>
    <w:rsid w:val="001B073B"/>
    <w:rsid w:val="001C094F"/>
    <w:rsid w:val="001C4C49"/>
    <w:rsid w:val="001D0606"/>
    <w:rsid w:val="001D3A81"/>
    <w:rsid w:val="001D7983"/>
    <w:rsid w:val="001E1486"/>
    <w:rsid w:val="001E148F"/>
    <w:rsid w:val="001E2CDE"/>
    <w:rsid w:val="001E35B1"/>
    <w:rsid w:val="001E365E"/>
    <w:rsid w:val="001E4EAB"/>
    <w:rsid w:val="0021216E"/>
    <w:rsid w:val="002210C5"/>
    <w:rsid w:val="00224C0F"/>
    <w:rsid w:val="00233E60"/>
    <w:rsid w:val="0024007C"/>
    <w:rsid w:val="00254C57"/>
    <w:rsid w:val="00255C50"/>
    <w:rsid w:val="0025607A"/>
    <w:rsid w:val="00267944"/>
    <w:rsid w:val="002701A1"/>
    <w:rsid w:val="00284667"/>
    <w:rsid w:val="002928DA"/>
    <w:rsid w:val="0029776E"/>
    <w:rsid w:val="002C0731"/>
    <w:rsid w:val="002C35B7"/>
    <w:rsid w:val="002C7649"/>
    <w:rsid w:val="002D1027"/>
    <w:rsid w:val="002F1560"/>
    <w:rsid w:val="00303998"/>
    <w:rsid w:val="00310BE8"/>
    <w:rsid w:val="003158A7"/>
    <w:rsid w:val="0031616A"/>
    <w:rsid w:val="0033118C"/>
    <w:rsid w:val="003416D8"/>
    <w:rsid w:val="00355FA1"/>
    <w:rsid w:val="00372783"/>
    <w:rsid w:val="00380224"/>
    <w:rsid w:val="003818CA"/>
    <w:rsid w:val="00383E7A"/>
    <w:rsid w:val="003852A9"/>
    <w:rsid w:val="003B0EC1"/>
    <w:rsid w:val="003B4881"/>
    <w:rsid w:val="003C053B"/>
    <w:rsid w:val="003D0660"/>
    <w:rsid w:val="003D4C62"/>
    <w:rsid w:val="003E5BB9"/>
    <w:rsid w:val="003F48AC"/>
    <w:rsid w:val="003F7E2B"/>
    <w:rsid w:val="0043152D"/>
    <w:rsid w:val="0043248B"/>
    <w:rsid w:val="00436C88"/>
    <w:rsid w:val="004421F9"/>
    <w:rsid w:val="004460E9"/>
    <w:rsid w:val="00446B54"/>
    <w:rsid w:val="00455791"/>
    <w:rsid w:val="00461059"/>
    <w:rsid w:val="004724D1"/>
    <w:rsid w:val="0047259C"/>
    <w:rsid w:val="00476357"/>
    <w:rsid w:val="004912E7"/>
    <w:rsid w:val="00491B0D"/>
    <w:rsid w:val="00492F9D"/>
    <w:rsid w:val="00496BEC"/>
    <w:rsid w:val="00496C76"/>
    <w:rsid w:val="00497B50"/>
    <w:rsid w:val="004A03B7"/>
    <w:rsid w:val="004D217D"/>
    <w:rsid w:val="004D4DDC"/>
    <w:rsid w:val="004F72BA"/>
    <w:rsid w:val="005077C5"/>
    <w:rsid w:val="00514388"/>
    <w:rsid w:val="005213A1"/>
    <w:rsid w:val="0052679E"/>
    <w:rsid w:val="005269FE"/>
    <w:rsid w:val="00526CF0"/>
    <w:rsid w:val="00541CDC"/>
    <w:rsid w:val="005425EE"/>
    <w:rsid w:val="00544025"/>
    <w:rsid w:val="00546FE5"/>
    <w:rsid w:val="00550E17"/>
    <w:rsid w:val="0055769D"/>
    <w:rsid w:val="00567E25"/>
    <w:rsid w:val="0057611B"/>
    <w:rsid w:val="0058579D"/>
    <w:rsid w:val="00585EFE"/>
    <w:rsid w:val="005A2B70"/>
    <w:rsid w:val="005B5ACB"/>
    <w:rsid w:val="005B6A67"/>
    <w:rsid w:val="005D385E"/>
    <w:rsid w:val="005E66B0"/>
    <w:rsid w:val="005F1D90"/>
    <w:rsid w:val="005F4DDD"/>
    <w:rsid w:val="00617CBE"/>
    <w:rsid w:val="00624282"/>
    <w:rsid w:val="006266F4"/>
    <w:rsid w:val="00631545"/>
    <w:rsid w:val="0063388C"/>
    <w:rsid w:val="00635260"/>
    <w:rsid w:val="00637594"/>
    <w:rsid w:val="00647E1E"/>
    <w:rsid w:val="00650ED7"/>
    <w:rsid w:val="00656047"/>
    <w:rsid w:val="0067059E"/>
    <w:rsid w:val="00672A62"/>
    <w:rsid w:val="00676F42"/>
    <w:rsid w:val="00684240"/>
    <w:rsid w:val="00685105"/>
    <w:rsid w:val="00686B04"/>
    <w:rsid w:val="0068780B"/>
    <w:rsid w:val="0069238F"/>
    <w:rsid w:val="0069428A"/>
    <w:rsid w:val="00696FBB"/>
    <w:rsid w:val="006A044D"/>
    <w:rsid w:val="006A447F"/>
    <w:rsid w:val="006C1456"/>
    <w:rsid w:val="006C3740"/>
    <w:rsid w:val="006D2B8C"/>
    <w:rsid w:val="006E38A1"/>
    <w:rsid w:val="006E4E90"/>
    <w:rsid w:val="006F1E86"/>
    <w:rsid w:val="006F285C"/>
    <w:rsid w:val="006F3743"/>
    <w:rsid w:val="006F3E35"/>
    <w:rsid w:val="006F3EDF"/>
    <w:rsid w:val="006F4F0E"/>
    <w:rsid w:val="006F5B7B"/>
    <w:rsid w:val="007023AA"/>
    <w:rsid w:val="007061C6"/>
    <w:rsid w:val="007063B5"/>
    <w:rsid w:val="00713A02"/>
    <w:rsid w:val="00735A61"/>
    <w:rsid w:val="00746E82"/>
    <w:rsid w:val="00747085"/>
    <w:rsid w:val="00755BB7"/>
    <w:rsid w:val="007572F0"/>
    <w:rsid w:val="00774CD6"/>
    <w:rsid w:val="00787DA0"/>
    <w:rsid w:val="007A0029"/>
    <w:rsid w:val="007A1CE9"/>
    <w:rsid w:val="007B6024"/>
    <w:rsid w:val="007B6451"/>
    <w:rsid w:val="007C1874"/>
    <w:rsid w:val="007D6A55"/>
    <w:rsid w:val="007E61B5"/>
    <w:rsid w:val="007F613B"/>
    <w:rsid w:val="00802050"/>
    <w:rsid w:val="00807036"/>
    <w:rsid w:val="008132B9"/>
    <w:rsid w:val="0082341A"/>
    <w:rsid w:val="00833C4A"/>
    <w:rsid w:val="00845705"/>
    <w:rsid w:val="00861D62"/>
    <w:rsid w:val="00870501"/>
    <w:rsid w:val="008724A2"/>
    <w:rsid w:val="008840F6"/>
    <w:rsid w:val="00886CF0"/>
    <w:rsid w:val="00893212"/>
    <w:rsid w:val="00894F4E"/>
    <w:rsid w:val="008C22CF"/>
    <w:rsid w:val="008C2A60"/>
    <w:rsid w:val="008C4071"/>
    <w:rsid w:val="008C498E"/>
    <w:rsid w:val="008C750F"/>
    <w:rsid w:val="008D51A4"/>
    <w:rsid w:val="008D63C3"/>
    <w:rsid w:val="008E2C7E"/>
    <w:rsid w:val="008F38B9"/>
    <w:rsid w:val="00900921"/>
    <w:rsid w:val="0091771F"/>
    <w:rsid w:val="0092070F"/>
    <w:rsid w:val="009333D3"/>
    <w:rsid w:val="00934653"/>
    <w:rsid w:val="009352EA"/>
    <w:rsid w:val="0093533F"/>
    <w:rsid w:val="0094028A"/>
    <w:rsid w:val="0094273A"/>
    <w:rsid w:val="00944737"/>
    <w:rsid w:val="009476DE"/>
    <w:rsid w:val="00947CC8"/>
    <w:rsid w:val="009544CD"/>
    <w:rsid w:val="00960728"/>
    <w:rsid w:val="00960F94"/>
    <w:rsid w:val="009632A9"/>
    <w:rsid w:val="009657B4"/>
    <w:rsid w:val="0097499A"/>
    <w:rsid w:val="00981BE7"/>
    <w:rsid w:val="00985034"/>
    <w:rsid w:val="00986800"/>
    <w:rsid w:val="0099353C"/>
    <w:rsid w:val="0099505A"/>
    <w:rsid w:val="00997F95"/>
    <w:rsid w:val="009A0691"/>
    <w:rsid w:val="009A39E9"/>
    <w:rsid w:val="009D0612"/>
    <w:rsid w:val="009F15C2"/>
    <w:rsid w:val="00A13C77"/>
    <w:rsid w:val="00A21CA2"/>
    <w:rsid w:val="00A27071"/>
    <w:rsid w:val="00A32E07"/>
    <w:rsid w:val="00A40AEF"/>
    <w:rsid w:val="00A40E3C"/>
    <w:rsid w:val="00A50ADF"/>
    <w:rsid w:val="00A64024"/>
    <w:rsid w:val="00A67DFD"/>
    <w:rsid w:val="00A75685"/>
    <w:rsid w:val="00A864B4"/>
    <w:rsid w:val="00A86CDE"/>
    <w:rsid w:val="00A87405"/>
    <w:rsid w:val="00A906C4"/>
    <w:rsid w:val="00A919D3"/>
    <w:rsid w:val="00A92630"/>
    <w:rsid w:val="00A9378A"/>
    <w:rsid w:val="00A948F8"/>
    <w:rsid w:val="00A97845"/>
    <w:rsid w:val="00AB2511"/>
    <w:rsid w:val="00AB3A35"/>
    <w:rsid w:val="00AC0F5A"/>
    <w:rsid w:val="00AC2B73"/>
    <w:rsid w:val="00AC4B7D"/>
    <w:rsid w:val="00AC6338"/>
    <w:rsid w:val="00AC70B3"/>
    <w:rsid w:val="00AD104E"/>
    <w:rsid w:val="00AE18B8"/>
    <w:rsid w:val="00AE213D"/>
    <w:rsid w:val="00AE3DE3"/>
    <w:rsid w:val="00AF30A7"/>
    <w:rsid w:val="00AF4E93"/>
    <w:rsid w:val="00AF5B3B"/>
    <w:rsid w:val="00AF5FDC"/>
    <w:rsid w:val="00AF75D3"/>
    <w:rsid w:val="00B01E5D"/>
    <w:rsid w:val="00B117E3"/>
    <w:rsid w:val="00B12BFF"/>
    <w:rsid w:val="00B23D4A"/>
    <w:rsid w:val="00B24EA0"/>
    <w:rsid w:val="00B27165"/>
    <w:rsid w:val="00B45330"/>
    <w:rsid w:val="00B80994"/>
    <w:rsid w:val="00B87219"/>
    <w:rsid w:val="00BB0016"/>
    <w:rsid w:val="00BB2552"/>
    <w:rsid w:val="00BC529A"/>
    <w:rsid w:val="00BD34DA"/>
    <w:rsid w:val="00BE333A"/>
    <w:rsid w:val="00BF6E8E"/>
    <w:rsid w:val="00C012A4"/>
    <w:rsid w:val="00C029B0"/>
    <w:rsid w:val="00C137E0"/>
    <w:rsid w:val="00C21568"/>
    <w:rsid w:val="00C32179"/>
    <w:rsid w:val="00C47FD5"/>
    <w:rsid w:val="00C518B1"/>
    <w:rsid w:val="00C56B28"/>
    <w:rsid w:val="00C62CB3"/>
    <w:rsid w:val="00C644EE"/>
    <w:rsid w:val="00C647DA"/>
    <w:rsid w:val="00C75679"/>
    <w:rsid w:val="00C80B4F"/>
    <w:rsid w:val="00C86535"/>
    <w:rsid w:val="00C904A5"/>
    <w:rsid w:val="00C9508B"/>
    <w:rsid w:val="00C9565B"/>
    <w:rsid w:val="00CA6AE8"/>
    <w:rsid w:val="00CB15E6"/>
    <w:rsid w:val="00CB7FEE"/>
    <w:rsid w:val="00CC0E0F"/>
    <w:rsid w:val="00CD2C7A"/>
    <w:rsid w:val="00CE0CB6"/>
    <w:rsid w:val="00CF5437"/>
    <w:rsid w:val="00D07AB7"/>
    <w:rsid w:val="00D157E8"/>
    <w:rsid w:val="00D23D37"/>
    <w:rsid w:val="00D276FA"/>
    <w:rsid w:val="00D27C87"/>
    <w:rsid w:val="00D34D71"/>
    <w:rsid w:val="00D35D6D"/>
    <w:rsid w:val="00D44CC1"/>
    <w:rsid w:val="00D450B7"/>
    <w:rsid w:val="00D45E5B"/>
    <w:rsid w:val="00D46FAA"/>
    <w:rsid w:val="00D47F2E"/>
    <w:rsid w:val="00D569FE"/>
    <w:rsid w:val="00D61A7B"/>
    <w:rsid w:val="00D61F45"/>
    <w:rsid w:val="00D642EC"/>
    <w:rsid w:val="00D70DCE"/>
    <w:rsid w:val="00D7379D"/>
    <w:rsid w:val="00D90C7C"/>
    <w:rsid w:val="00D933EF"/>
    <w:rsid w:val="00DA34A5"/>
    <w:rsid w:val="00DB32C2"/>
    <w:rsid w:val="00DC4AE2"/>
    <w:rsid w:val="00DD3E84"/>
    <w:rsid w:val="00DD7C76"/>
    <w:rsid w:val="00DE6FA4"/>
    <w:rsid w:val="00DF1CD4"/>
    <w:rsid w:val="00E03AD8"/>
    <w:rsid w:val="00E04D4E"/>
    <w:rsid w:val="00E04E63"/>
    <w:rsid w:val="00E3305D"/>
    <w:rsid w:val="00E3506F"/>
    <w:rsid w:val="00E40EF5"/>
    <w:rsid w:val="00E449B4"/>
    <w:rsid w:val="00E506AB"/>
    <w:rsid w:val="00E52645"/>
    <w:rsid w:val="00E6216B"/>
    <w:rsid w:val="00E64A3B"/>
    <w:rsid w:val="00E66467"/>
    <w:rsid w:val="00E7514C"/>
    <w:rsid w:val="00E94253"/>
    <w:rsid w:val="00E943F0"/>
    <w:rsid w:val="00EA27A2"/>
    <w:rsid w:val="00EB486E"/>
    <w:rsid w:val="00EC553D"/>
    <w:rsid w:val="00EF2B7A"/>
    <w:rsid w:val="00EF46FB"/>
    <w:rsid w:val="00F02AA7"/>
    <w:rsid w:val="00F11CA4"/>
    <w:rsid w:val="00F13552"/>
    <w:rsid w:val="00F21819"/>
    <w:rsid w:val="00F22D8D"/>
    <w:rsid w:val="00F31177"/>
    <w:rsid w:val="00F45686"/>
    <w:rsid w:val="00F65DD7"/>
    <w:rsid w:val="00F672F1"/>
    <w:rsid w:val="00F71DA6"/>
    <w:rsid w:val="00F875E7"/>
    <w:rsid w:val="00F90E28"/>
    <w:rsid w:val="00F96183"/>
    <w:rsid w:val="00FA1557"/>
    <w:rsid w:val="00FB3432"/>
    <w:rsid w:val="00FC2AD5"/>
    <w:rsid w:val="00FF7E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B4881"/>
  </w:style>
  <w:style w:type="paragraph" w:styleId="1">
    <w:name w:val="heading 1"/>
    <w:basedOn w:val="a0"/>
    <w:next w:val="a0"/>
    <w:link w:val="10"/>
    <w:uiPriority w:val="99"/>
    <w:qFormat/>
    <w:rsid w:val="00650ED7"/>
    <w:pPr>
      <w:keepNext/>
      <w:spacing w:line="360" w:lineRule="atLeast"/>
      <w:jc w:val="center"/>
      <w:outlineLvl w:val="0"/>
    </w:pPr>
    <w:rPr>
      <w:b/>
      <w:bCs/>
      <w:sz w:val="36"/>
      <w:szCs w:val="36"/>
    </w:rPr>
  </w:style>
  <w:style w:type="paragraph" w:styleId="2">
    <w:name w:val="heading 2"/>
    <w:basedOn w:val="a0"/>
    <w:next w:val="a0"/>
    <w:link w:val="20"/>
    <w:uiPriority w:val="99"/>
    <w:qFormat/>
    <w:rsid w:val="001477F4"/>
    <w:pPr>
      <w:keepNext/>
      <w:keepLines/>
      <w:shd w:val="pct5" w:color="auto" w:fill="auto"/>
      <w:tabs>
        <w:tab w:val="num" w:pos="792"/>
      </w:tabs>
      <w:autoSpaceDE w:val="0"/>
      <w:autoSpaceDN w:val="0"/>
      <w:spacing w:before="120" w:after="120"/>
      <w:ind w:left="792" w:hanging="792"/>
      <w:outlineLvl w:val="1"/>
    </w:pPr>
    <w:rPr>
      <w:rFonts w:ascii="SchoolBook" w:hAnsi="SchoolBook" w:cs="SchoolBook"/>
      <w:b/>
      <w:bCs/>
      <w:kern w:val="20"/>
    </w:rPr>
  </w:style>
  <w:style w:type="paragraph" w:styleId="3">
    <w:name w:val="heading 3"/>
    <w:basedOn w:val="a0"/>
    <w:link w:val="30"/>
    <w:uiPriority w:val="99"/>
    <w:qFormat/>
    <w:locked/>
    <w:rsid w:val="00B23D4A"/>
    <w:pPr>
      <w:pBdr>
        <w:bottom w:val="single" w:sz="6" w:space="0" w:color="808080"/>
      </w:pBdr>
      <w:shd w:val="clear" w:color="auto" w:fill="C0C0C0"/>
      <w:spacing w:after="45"/>
      <w:jc w:val="center"/>
      <w:outlineLvl w:val="2"/>
    </w:pPr>
    <w:rPr>
      <w:rFonts w:ascii="Arial" w:hAnsi="Arial" w:cs="Arial"/>
      <w:b/>
      <w:bCs/>
      <w:sz w:val="18"/>
      <w:szCs w:val="18"/>
      <w:lang w:val="en-US" w:eastAsia="en-US"/>
    </w:rPr>
  </w:style>
  <w:style w:type="character" w:default="1" w:styleId="a1">
    <w:name w:val="Default Paragraph Font"/>
    <w:uiPriority w:val="99"/>
    <w:semiHidden/>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650ED7"/>
    <w:rPr>
      <w:rFonts w:ascii="Cambria" w:hAnsi="Cambria" w:cs="Cambria"/>
      <w:b/>
      <w:bCs/>
      <w:kern w:val="32"/>
      <w:sz w:val="32"/>
      <w:szCs w:val="32"/>
    </w:rPr>
  </w:style>
  <w:style w:type="character" w:customStyle="1" w:styleId="20">
    <w:name w:val="Заголовок 2 Знак"/>
    <w:basedOn w:val="a1"/>
    <w:link w:val="2"/>
    <w:uiPriority w:val="99"/>
    <w:locked/>
    <w:rsid w:val="00650ED7"/>
    <w:rPr>
      <w:rFonts w:ascii="Cambria" w:hAnsi="Cambria" w:cs="Cambria"/>
      <w:b/>
      <w:bCs/>
      <w:i/>
      <w:iCs/>
      <w:sz w:val="28"/>
      <w:szCs w:val="28"/>
    </w:rPr>
  </w:style>
  <w:style w:type="character" w:customStyle="1" w:styleId="30">
    <w:name w:val="Заголовок 3 Знак"/>
    <w:basedOn w:val="a1"/>
    <w:link w:val="3"/>
    <w:uiPriority w:val="99"/>
    <w:locked/>
    <w:rsid w:val="00B23D4A"/>
    <w:rPr>
      <w:rFonts w:ascii="Arial" w:hAnsi="Arial" w:cs="Arial"/>
      <w:b/>
      <w:bCs/>
      <w:sz w:val="18"/>
      <w:szCs w:val="18"/>
      <w:lang w:val="en-US" w:eastAsia="en-US"/>
    </w:rPr>
  </w:style>
  <w:style w:type="paragraph" w:customStyle="1" w:styleId="BodyNum">
    <w:name w:val="Body Num"/>
    <w:basedOn w:val="a0"/>
    <w:uiPriority w:val="99"/>
    <w:rsid w:val="00650ED7"/>
    <w:pPr>
      <w:spacing w:after="120"/>
      <w:jc w:val="both"/>
    </w:pPr>
    <w:rPr>
      <w:sz w:val="24"/>
      <w:szCs w:val="24"/>
    </w:rPr>
  </w:style>
  <w:style w:type="paragraph" w:customStyle="1" w:styleId="a4">
    <w:name w:val="Стиль"/>
    <w:basedOn w:val="a0"/>
    <w:uiPriority w:val="99"/>
    <w:rsid w:val="008E2C7E"/>
    <w:pPr>
      <w:spacing w:after="160" w:line="240" w:lineRule="exact"/>
    </w:pPr>
    <w:rPr>
      <w:rFonts w:ascii="Verdana" w:hAnsi="Verdana" w:cs="Verdana"/>
      <w:lang w:val="en-US" w:eastAsia="en-US"/>
    </w:rPr>
  </w:style>
  <w:style w:type="paragraph" w:styleId="a">
    <w:name w:val="Body Text Indent"/>
    <w:basedOn w:val="a0"/>
    <w:link w:val="a5"/>
    <w:uiPriority w:val="99"/>
    <w:rsid w:val="00650ED7"/>
    <w:pPr>
      <w:autoSpaceDE w:val="0"/>
      <w:autoSpaceDN w:val="0"/>
      <w:spacing w:line="360" w:lineRule="atLeast"/>
      <w:ind w:firstLine="709"/>
      <w:jc w:val="both"/>
    </w:pPr>
    <w:rPr>
      <w:rFonts w:ascii="Times New Roman CYR" w:hAnsi="Times New Roman CYR" w:cs="Times New Roman CYR"/>
    </w:rPr>
  </w:style>
  <w:style w:type="character" w:customStyle="1" w:styleId="a5">
    <w:name w:val="Основной текст с отступом Знак"/>
    <w:basedOn w:val="a1"/>
    <w:link w:val="a"/>
    <w:uiPriority w:val="99"/>
    <w:semiHidden/>
    <w:locked/>
    <w:rsid w:val="00650ED7"/>
    <w:rPr>
      <w:rFonts w:cs="Times New Roman"/>
      <w:sz w:val="20"/>
      <w:szCs w:val="20"/>
    </w:rPr>
  </w:style>
  <w:style w:type="paragraph" w:customStyle="1" w:styleId="BodyBul">
    <w:name w:val="Body Bul"/>
    <w:basedOn w:val="a0"/>
    <w:uiPriority w:val="99"/>
    <w:rsid w:val="00650ED7"/>
    <w:pPr>
      <w:numPr>
        <w:numId w:val="1"/>
      </w:numPr>
      <w:spacing w:after="120"/>
      <w:jc w:val="both"/>
    </w:pPr>
    <w:rPr>
      <w:sz w:val="24"/>
      <w:szCs w:val="24"/>
    </w:rPr>
  </w:style>
  <w:style w:type="paragraph" w:styleId="21">
    <w:name w:val="Body Text Indent 2"/>
    <w:basedOn w:val="a0"/>
    <w:link w:val="22"/>
    <w:uiPriority w:val="99"/>
    <w:rsid w:val="00650ED7"/>
    <w:pPr>
      <w:spacing w:line="240" w:lineRule="atLeast"/>
      <w:ind w:firstLine="709"/>
    </w:pPr>
    <w:rPr>
      <w:sz w:val="22"/>
      <w:szCs w:val="22"/>
    </w:rPr>
  </w:style>
  <w:style w:type="character" w:customStyle="1" w:styleId="22">
    <w:name w:val="Основной текст с отступом 2 Знак"/>
    <w:basedOn w:val="a1"/>
    <w:link w:val="21"/>
    <w:uiPriority w:val="99"/>
    <w:semiHidden/>
    <w:locked/>
    <w:rsid w:val="00650ED7"/>
    <w:rPr>
      <w:rFonts w:cs="Times New Roman"/>
      <w:sz w:val="20"/>
      <w:szCs w:val="20"/>
    </w:rPr>
  </w:style>
  <w:style w:type="paragraph" w:styleId="31">
    <w:name w:val="Body Text 3"/>
    <w:basedOn w:val="a0"/>
    <w:link w:val="32"/>
    <w:uiPriority w:val="99"/>
    <w:rsid w:val="00650ED7"/>
    <w:pPr>
      <w:spacing w:line="240" w:lineRule="atLeast"/>
      <w:ind w:right="-1"/>
      <w:jc w:val="both"/>
    </w:pPr>
    <w:rPr>
      <w:sz w:val="22"/>
      <w:szCs w:val="22"/>
    </w:rPr>
  </w:style>
  <w:style w:type="character" w:customStyle="1" w:styleId="32">
    <w:name w:val="Основной текст 3 Знак"/>
    <w:basedOn w:val="a1"/>
    <w:link w:val="31"/>
    <w:uiPriority w:val="99"/>
    <w:semiHidden/>
    <w:locked/>
    <w:rsid w:val="00650ED7"/>
    <w:rPr>
      <w:rFonts w:cs="Times New Roman"/>
      <w:sz w:val="16"/>
      <w:szCs w:val="16"/>
    </w:rPr>
  </w:style>
  <w:style w:type="paragraph" w:customStyle="1" w:styleId="ConsNonformat">
    <w:name w:val="ConsNonformat"/>
    <w:uiPriority w:val="99"/>
    <w:rsid w:val="00650ED7"/>
    <w:pPr>
      <w:widowControl w:val="0"/>
    </w:pPr>
    <w:rPr>
      <w:rFonts w:ascii="Courier New" w:hAnsi="Courier New" w:cs="Courier New"/>
    </w:rPr>
  </w:style>
  <w:style w:type="paragraph" w:styleId="a6">
    <w:name w:val="Body Text"/>
    <w:basedOn w:val="a0"/>
    <w:link w:val="a7"/>
    <w:uiPriority w:val="99"/>
    <w:rsid w:val="00650ED7"/>
    <w:pPr>
      <w:spacing w:line="240" w:lineRule="atLeast"/>
      <w:jc w:val="both"/>
    </w:pPr>
  </w:style>
  <w:style w:type="character" w:customStyle="1" w:styleId="a7">
    <w:name w:val="Основной текст Знак"/>
    <w:basedOn w:val="a1"/>
    <w:link w:val="a6"/>
    <w:uiPriority w:val="99"/>
    <w:semiHidden/>
    <w:locked/>
    <w:rsid w:val="00650ED7"/>
    <w:rPr>
      <w:rFonts w:cs="Times New Roman"/>
      <w:sz w:val="20"/>
      <w:szCs w:val="20"/>
    </w:rPr>
  </w:style>
  <w:style w:type="paragraph" w:styleId="33">
    <w:name w:val="Body Text Indent 3"/>
    <w:basedOn w:val="a0"/>
    <w:link w:val="34"/>
    <w:uiPriority w:val="99"/>
    <w:rsid w:val="00650ED7"/>
    <w:pPr>
      <w:spacing w:line="360" w:lineRule="atLeast"/>
      <w:ind w:firstLine="709"/>
      <w:jc w:val="both"/>
    </w:pPr>
    <w:rPr>
      <w:sz w:val="24"/>
      <w:szCs w:val="24"/>
    </w:rPr>
  </w:style>
  <w:style w:type="character" w:customStyle="1" w:styleId="34">
    <w:name w:val="Основной текст с отступом 3 Знак"/>
    <w:basedOn w:val="a1"/>
    <w:link w:val="33"/>
    <w:uiPriority w:val="99"/>
    <w:semiHidden/>
    <w:locked/>
    <w:rsid w:val="00650ED7"/>
    <w:rPr>
      <w:rFonts w:cs="Times New Roman"/>
      <w:sz w:val="16"/>
      <w:szCs w:val="16"/>
    </w:rPr>
  </w:style>
  <w:style w:type="paragraph" w:styleId="a8">
    <w:name w:val="footer"/>
    <w:basedOn w:val="a0"/>
    <w:link w:val="a9"/>
    <w:uiPriority w:val="99"/>
    <w:rsid w:val="00650ED7"/>
    <w:pPr>
      <w:tabs>
        <w:tab w:val="center" w:pos="4153"/>
        <w:tab w:val="right" w:pos="8306"/>
      </w:tabs>
    </w:pPr>
  </w:style>
  <w:style w:type="character" w:customStyle="1" w:styleId="a9">
    <w:name w:val="Нижний колонтитул Знак"/>
    <w:basedOn w:val="a1"/>
    <w:link w:val="a8"/>
    <w:uiPriority w:val="99"/>
    <w:locked/>
    <w:rsid w:val="00650ED7"/>
    <w:rPr>
      <w:rFonts w:cs="Times New Roman"/>
      <w:sz w:val="20"/>
      <w:szCs w:val="20"/>
    </w:rPr>
  </w:style>
  <w:style w:type="character" w:styleId="aa">
    <w:name w:val="page number"/>
    <w:basedOn w:val="a1"/>
    <w:uiPriority w:val="99"/>
    <w:rsid w:val="00650ED7"/>
    <w:rPr>
      <w:rFonts w:cs="Times New Roman"/>
    </w:rPr>
  </w:style>
  <w:style w:type="character" w:customStyle="1" w:styleId="Blue">
    <w:name w:val="Blue"/>
    <w:basedOn w:val="a1"/>
    <w:uiPriority w:val="99"/>
    <w:rsid w:val="00650ED7"/>
    <w:rPr>
      <w:rFonts w:cs="Times New Roman"/>
      <w:color w:val="0000FF"/>
    </w:rPr>
  </w:style>
  <w:style w:type="character" w:customStyle="1" w:styleId="ab">
    <w:name w:val="Основной шрифт"/>
    <w:uiPriority w:val="99"/>
    <w:rsid w:val="00650ED7"/>
  </w:style>
  <w:style w:type="paragraph" w:styleId="ac">
    <w:name w:val="header"/>
    <w:basedOn w:val="a0"/>
    <w:link w:val="ad"/>
    <w:uiPriority w:val="99"/>
    <w:rsid w:val="009544CD"/>
    <w:pPr>
      <w:tabs>
        <w:tab w:val="center" w:pos="4677"/>
        <w:tab w:val="right" w:pos="9355"/>
      </w:tabs>
    </w:pPr>
  </w:style>
  <w:style w:type="character" w:customStyle="1" w:styleId="ad">
    <w:name w:val="Верхний колонтитул Знак"/>
    <w:basedOn w:val="a1"/>
    <w:link w:val="ac"/>
    <w:uiPriority w:val="99"/>
    <w:semiHidden/>
    <w:locked/>
    <w:rsid w:val="00650ED7"/>
    <w:rPr>
      <w:rFonts w:cs="Times New Roman"/>
      <w:sz w:val="20"/>
      <w:szCs w:val="20"/>
    </w:rPr>
  </w:style>
  <w:style w:type="paragraph" w:styleId="ae">
    <w:name w:val="Title"/>
    <w:basedOn w:val="a0"/>
    <w:link w:val="af"/>
    <w:uiPriority w:val="99"/>
    <w:qFormat/>
    <w:rsid w:val="001477F4"/>
    <w:pPr>
      <w:autoSpaceDE w:val="0"/>
      <w:autoSpaceDN w:val="0"/>
      <w:spacing w:line="280" w:lineRule="exact"/>
      <w:ind w:firstLine="288"/>
      <w:jc w:val="center"/>
    </w:pPr>
    <w:rPr>
      <w:rFonts w:ascii="Arial" w:hAnsi="Arial" w:cs="Arial"/>
      <w:sz w:val="24"/>
      <w:szCs w:val="24"/>
    </w:rPr>
  </w:style>
  <w:style w:type="character" w:customStyle="1" w:styleId="af">
    <w:name w:val="Название Знак"/>
    <w:basedOn w:val="a1"/>
    <w:link w:val="ae"/>
    <w:uiPriority w:val="99"/>
    <w:locked/>
    <w:rsid w:val="00650ED7"/>
    <w:rPr>
      <w:rFonts w:ascii="Cambria" w:hAnsi="Cambria" w:cs="Cambria"/>
      <w:b/>
      <w:bCs/>
      <w:kern w:val="28"/>
      <w:sz w:val="32"/>
      <w:szCs w:val="32"/>
    </w:rPr>
  </w:style>
  <w:style w:type="paragraph" w:customStyle="1" w:styleId="prg3">
    <w:name w:val="prg3"/>
    <w:basedOn w:val="a0"/>
    <w:uiPriority w:val="99"/>
    <w:rsid w:val="001477F4"/>
    <w:pPr>
      <w:tabs>
        <w:tab w:val="num" w:pos="360"/>
        <w:tab w:val="left" w:leader="hyphen" w:pos="567"/>
        <w:tab w:val="left" w:pos="2160"/>
        <w:tab w:val="left" w:pos="2880"/>
        <w:tab w:val="left" w:pos="3600"/>
      </w:tabs>
      <w:suppressAutoHyphens/>
      <w:autoSpaceDE w:val="0"/>
      <w:autoSpaceDN w:val="0"/>
      <w:spacing w:before="60" w:after="60"/>
      <w:jc w:val="both"/>
    </w:pPr>
    <w:rPr>
      <w:rFonts w:ascii="SchoolBook" w:hAnsi="SchoolBook" w:cs="SchoolBook"/>
      <w:kern w:val="20"/>
    </w:rPr>
  </w:style>
  <w:style w:type="paragraph" w:styleId="af0">
    <w:name w:val="Normal Indent"/>
    <w:basedOn w:val="a0"/>
    <w:uiPriority w:val="99"/>
    <w:rsid w:val="001477F4"/>
    <w:pPr>
      <w:tabs>
        <w:tab w:val="num" w:pos="2232"/>
      </w:tabs>
      <w:autoSpaceDE w:val="0"/>
      <w:autoSpaceDN w:val="0"/>
      <w:ind w:left="2232" w:hanging="792"/>
    </w:pPr>
    <w:rPr>
      <w:lang w:val="en-US"/>
    </w:rPr>
  </w:style>
  <w:style w:type="paragraph" w:styleId="af1">
    <w:name w:val="Normal (Web)"/>
    <w:basedOn w:val="a0"/>
    <w:uiPriority w:val="99"/>
    <w:rsid w:val="00D27C87"/>
    <w:pPr>
      <w:spacing w:before="100" w:beforeAutospacing="1" w:after="100" w:afterAutospacing="1"/>
    </w:pPr>
    <w:rPr>
      <w:sz w:val="24"/>
      <w:szCs w:val="24"/>
    </w:rPr>
  </w:style>
  <w:style w:type="paragraph" w:styleId="af2">
    <w:name w:val="Balloon Text"/>
    <w:basedOn w:val="a0"/>
    <w:link w:val="af3"/>
    <w:uiPriority w:val="99"/>
    <w:semiHidden/>
    <w:rsid w:val="00861D62"/>
    <w:rPr>
      <w:rFonts w:ascii="Tahoma" w:hAnsi="Tahoma" w:cs="Tahoma"/>
      <w:sz w:val="16"/>
      <w:szCs w:val="16"/>
    </w:rPr>
  </w:style>
  <w:style w:type="character" w:customStyle="1" w:styleId="af3">
    <w:name w:val="Текст выноски Знак"/>
    <w:basedOn w:val="a1"/>
    <w:link w:val="af2"/>
    <w:uiPriority w:val="99"/>
    <w:semiHidden/>
    <w:locked/>
    <w:rsid w:val="00650ED7"/>
    <w:rPr>
      <w:rFonts w:ascii="Tahoma" w:hAnsi="Tahoma" w:cs="Tahoma"/>
      <w:sz w:val="16"/>
      <w:szCs w:val="16"/>
    </w:rPr>
  </w:style>
  <w:style w:type="table" w:styleId="af4">
    <w:name w:val="Table Grid"/>
    <w:basedOn w:val="a2"/>
    <w:uiPriority w:val="99"/>
    <w:rsid w:val="003B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492F9D"/>
    <w:pPr>
      <w:widowControl w:val="0"/>
      <w:autoSpaceDE w:val="0"/>
      <w:autoSpaceDN w:val="0"/>
      <w:adjustRightInd w:val="0"/>
    </w:pPr>
    <w:rPr>
      <w:rFonts w:ascii="Arial" w:hAnsi="Arial" w:cs="Arial"/>
      <w:b/>
      <w:bCs/>
      <w:sz w:val="22"/>
      <w:szCs w:val="22"/>
    </w:rPr>
  </w:style>
  <w:style w:type="paragraph" w:customStyle="1" w:styleId="ConsNormal">
    <w:name w:val="ConsNormal"/>
    <w:uiPriority w:val="99"/>
    <w:rsid w:val="00F71DA6"/>
    <w:pPr>
      <w:widowControl w:val="0"/>
      <w:autoSpaceDE w:val="0"/>
      <w:autoSpaceDN w:val="0"/>
      <w:ind w:firstLine="720"/>
    </w:pPr>
    <w:rPr>
      <w:rFonts w:ascii="Arial" w:hAnsi="Arial" w:cs="Arial"/>
    </w:rPr>
  </w:style>
  <w:style w:type="character" w:styleId="af5">
    <w:name w:val="annotation reference"/>
    <w:basedOn w:val="a1"/>
    <w:uiPriority w:val="99"/>
    <w:semiHidden/>
    <w:rsid w:val="00233E60"/>
    <w:rPr>
      <w:rFonts w:cs="Times New Roman"/>
      <w:sz w:val="16"/>
      <w:szCs w:val="16"/>
    </w:rPr>
  </w:style>
  <w:style w:type="paragraph" w:styleId="af6">
    <w:name w:val="annotation text"/>
    <w:basedOn w:val="a0"/>
    <w:link w:val="af7"/>
    <w:uiPriority w:val="99"/>
    <w:semiHidden/>
    <w:rsid w:val="00233E60"/>
  </w:style>
  <w:style w:type="character" w:customStyle="1" w:styleId="af7">
    <w:name w:val="Текст примечания Знак"/>
    <w:basedOn w:val="a1"/>
    <w:link w:val="af6"/>
    <w:uiPriority w:val="99"/>
    <w:semiHidden/>
    <w:locked/>
    <w:rsid w:val="00650ED7"/>
    <w:rPr>
      <w:rFonts w:cs="Times New Roman"/>
      <w:sz w:val="20"/>
      <w:szCs w:val="20"/>
    </w:rPr>
  </w:style>
  <w:style w:type="paragraph" w:styleId="af8">
    <w:name w:val="annotation subject"/>
    <w:basedOn w:val="af6"/>
    <w:next w:val="af6"/>
    <w:link w:val="af9"/>
    <w:uiPriority w:val="99"/>
    <w:semiHidden/>
    <w:rsid w:val="00233E60"/>
    <w:rPr>
      <w:b/>
      <w:bCs/>
    </w:rPr>
  </w:style>
  <w:style w:type="character" w:customStyle="1" w:styleId="af9">
    <w:name w:val="Тема примечания Знак"/>
    <w:basedOn w:val="af7"/>
    <w:link w:val="af8"/>
    <w:uiPriority w:val="99"/>
    <w:semiHidden/>
    <w:locked/>
    <w:rsid w:val="00650ED7"/>
    <w:rPr>
      <w:b/>
      <w:bCs/>
    </w:rPr>
  </w:style>
  <w:style w:type="paragraph" w:styleId="afa">
    <w:name w:val="Document Map"/>
    <w:basedOn w:val="a0"/>
    <w:link w:val="afb"/>
    <w:uiPriority w:val="99"/>
    <w:semiHidden/>
    <w:rsid w:val="00372783"/>
    <w:rPr>
      <w:rFonts w:ascii="Tahoma" w:hAnsi="Tahoma" w:cs="Tahoma"/>
      <w:sz w:val="16"/>
      <w:szCs w:val="16"/>
    </w:rPr>
  </w:style>
  <w:style w:type="character" w:customStyle="1" w:styleId="afb">
    <w:name w:val="Схема документа Знак"/>
    <w:basedOn w:val="a1"/>
    <w:link w:val="afa"/>
    <w:uiPriority w:val="99"/>
    <w:semiHidden/>
    <w:locked/>
    <w:rsid w:val="00372783"/>
    <w:rPr>
      <w:rFonts w:ascii="Tahoma" w:hAnsi="Tahoma" w:cs="Tahoma"/>
      <w:sz w:val="16"/>
      <w:szCs w:val="16"/>
    </w:rPr>
  </w:style>
  <w:style w:type="character" w:customStyle="1" w:styleId="8">
    <w:name w:val="Знак Знак8"/>
    <w:basedOn w:val="a1"/>
    <w:uiPriority w:val="99"/>
    <w:locked/>
    <w:rsid w:val="00B23D4A"/>
    <w:rPr>
      <w:rFonts w:ascii="Arial" w:hAnsi="Arial" w:cs="Arial"/>
      <w:b/>
      <w:bCs/>
      <w:kern w:val="36"/>
      <w:sz w:val="24"/>
      <w:szCs w:val="24"/>
    </w:rPr>
  </w:style>
  <w:style w:type="character" w:customStyle="1" w:styleId="7">
    <w:name w:val="Знак Знак7"/>
    <w:basedOn w:val="a1"/>
    <w:uiPriority w:val="99"/>
    <w:locked/>
    <w:rsid w:val="00B23D4A"/>
    <w:rPr>
      <w:rFonts w:ascii="Arial" w:hAnsi="Arial" w:cs="Arial"/>
      <w:b/>
      <w:bCs/>
      <w:sz w:val="15"/>
      <w:szCs w:val="15"/>
      <w:u w:val="single"/>
    </w:rPr>
  </w:style>
  <w:style w:type="paragraph" w:customStyle="1" w:styleId="ConsPlusNormal">
    <w:name w:val="ConsPlusNormal"/>
    <w:uiPriority w:val="99"/>
    <w:rsid w:val="00B23D4A"/>
    <w:pPr>
      <w:widowControl w:val="0"/>
      <w:autoSpaceDE w:val="0"/>
      <w:autoSpaceDN w:val="0"/>
      <w:adjustRightInd w:val="0"/>
      <w:ind w:firstLine="720"/>
    </w:pPr>
    <w:rPr>
      <w:rFonts w:ascii="Arial" w:hAnsi="Arial" w:cs="Arial"/>
    </w:rPr>
  </w:style>
  <w:style w:type="character" w:styleId="afc">
    <w:name w:val="Hyperlink"/>
    <w:basedOn w:val="a1"/>
    <w:uiPriority w:val="99"/>
    <w:rsid w:val="00B23D4A"/>
    <w:rPr>
      <w:rFonts w:cs="Times New Roman"/>
      <w:color w:val="0000FF"/>
      <w:u w:val="single"/>
    </w:rPr>
  </w:style>
  <w:style w:type="paragraph" w:customStyle="1" w:styleId="fieldcomment">
    <w:name w:val="field_comment"/>
    <w:basedOn w:val="a0"/>
    <w:uiPriority w:val="99"/>
    <w:rsid w:val="00B23D4A"/>
    <w:pPr>
      <w:spacing w:before="45" w:after="45"/>
    </w:pPr>
    <w:rPr>
      <w:rFonts w:ascii="Arial" w:hAnsi="Arial" w:cs="Arial"/>
      <w:sz w:val="9"/>
      <w:szCs w:val="9"/>
      <w:lang w:val="en-US" w:eastAsia="en-US"/>
    </w:rPr>
  </w:style>
  <w:style w:type="paragraph" w:customStyle="1" w:styleId="fieldname">
    <w:name w:val="field_name"/>
    <w:basedOn w:val="a0"/>
    <w:uiPriority w:val="99"/>
    <w:rsid w:val="00B23D4A"/>
    <w:pPr>
      <w:spacing w:before="45" w:after="45"/>
      <w:jc w:val="right"/>
    </w:pPr>
    <w:rPr>
      <w:rFonts w:ascii="Arial" w:hAnsi="Arial" w:cs="Arial"/>
      <w:b/>
      <w:bCs/>
      <w:sz w:val="16"/>
      <w:szCs w:val="16"/>
      <w:lang w:val="en-US" w:eastAsia="en-US"/>
    </w:rPr>
  </w:style>
  <w:style w:type="paragraph" w:customStyle="1" w:styleId="signfield">
    <w:name w:val="sign_field"/>
    <w:basedOn w:val="a0"/>
    <w:uiPriority w:val="99"/>
    <w:rsid w:val="00B23D4A"/>
    <w:pPr>
      <w:pBdr>
        <w:bottom w:val="single" w:sz="8" w:space="0" w:color="000000"/>
      </w:pBdr>
      <w:spacing w:before="375" w:after="150"/>
      <w:textAlignment w:val="top"/>
    </w:pPr>
    <w:rPr>
      <w:rFonts w:ascii="Arial" w:hAnsi="Arial" w:cs="Arial"/>
      <w:sz w:val="16"/>
      <w:szCs w:val="16"/>
      <w:lang w:val="en-US" w:eastAsia="en-US"/>
    </w:rPr>
  </w:style>
  <w:style w:type="paragraph" w:customStyle="1" w:styleId="stampfield">
    <w:name w:val="stamp_field"/>
    <w:basedOn w:val="a0"/>
    <w:uiPriority w:val="99"/>
    <w:rsid w:val="00B23D4A"/>
    <w:pPr>
      <w:spacing w:after="150"/>
      <w:ind w:left="6120"/>
      <w:jc w:val="center"/>
      <w:textAlignment w:val="top"/>
    </w:pPr>
    <w:rPr>
      <w:rFonts w:ascii="Arial" w:hAnsi="Arial" w:cs="Arial"/>
      <w:lang w:val="en-US" w:eastAsia="en-US"/>
    </w:rPr>
  </w:style>
  <w:style w:type="paragraph" w:customStyle="1" w:styleId="fielddata">
    <w:name w:val="field_data"/>
    <w:basedOn w:val="a0"/>
    <w:uiPriority w:val="99"/>
    <w:rsid w:val="00B23D4A"/>
    <w:pPr>
      <w:spacing w:before="45" w:after="45"/>
    </w:pPr>
    <w:rPr>
      <w:rFonts w:ascii="Arial" w:hAnsi="Arial" w:cs="Arial"/>
      <w:sz w:val="16"/>
      <w:szCs w:val="16"/>
      <w:lang w:val="en-US" w:eastAsia="en-US"/>
    </w:rPr>
  </w:style>
  <w:style w:type="character" w:customStyle="1" w:styleId="fieldcomment1">
    <w:name w:val="field_comment1"/>
    <w:basedOn w:val="a1"/>
    <w:uiPriority w:val="99"/>
    <w:rsid w:val="00B23D4A"/>
    <w:rPr>
      <w:rFonts w:cs="Times New Roman"/>
      <w:sz w:val="9"/>
      <w:szCs w:val="9"/>
    </w:rPr>
  </w:style>
  <w:style w:type="paragraph" w:customStyle="1" w:styleId="footnote">
    <w:name w:val="footnote"/>
    <w:basedOn w:val="a0"/>
    <w:uiPriority w:val="99"/>
    <w:rsid w:val="00B23D4A"/>
    <w:pPr>
      <w:spacing w:after="105"/>
      <w:ind w:left="367"/>
    </w:pPr>
    <w:rPr>
      <w:rFonts w:ascii="Arial" w:hAnsi="Arial" w:cs="Arial"/>
      <w:sz w:val="9"/>
      <w:szCs w:val="9"/>
      <w:lang w:val="en-US" w:eastAsia="en-US"/>
    </w:rPr>
  </w:style>
  <w:style w:type="paragraph" w:customStyle="1" w:styleId="23">
    <w:name w:val="Стиль2"/>
    <w:basedOn w:val="3"/>
    <w:uiPriority w:val="99"/>
    <w:rsid w:val="00B23D4A"/>
    <w:pPr>
      <w:keepNext/>
      <w:pBdr>
        <w:bottom w:val="none" w:sz="0" w:space="0" w:color="auto"/>
      </w:pBdr>
      <w:autoSpaceDE w:val="0"/>
      <w:autoSpaceDN w:val="0"/>
      <w:spacing w:before="150" w:after="0"/>
    </w:pPr>
    <w:rPr>
      <w:rFonts w:ascii="Times New Roman" w:hAnsi="Times New Roman" w:cs="Times New Roman"/>
      <w:sz w:val="24"/>
      <w:szCs w:val="24"/>
      <w:lang w:val="ru-RU" w:eastAsia="ru-RU"/>
    </w:rPr>
  </w:style>
  <w:style w:type="paragraph" w:customStyle="1" w:styleId="CM1">
    <w:name w:val="CM1"/>
    <w:basedOn w:val="a0"/>
    <w:next w:val="a0"/>
    <w:uiPriority w:val="99"/>
    <w:rsid w:val="00B23D4A"/>
    <w:pPr>
      <w:widowControl w:val="0"/>
      <w:autoSpaceDE w:val="0"/>
      <w:autoSpaceDN w:val="0"/>
      <w:adjustRightInd w:val="0"/>
      <w:spacing w:line="231" w:lineRule="atLeast"/>
    </w:pPr>
    <w:rPr>
      <w:sz w:val="24"/>
      <w:szCs w:val="24"/>
    </w:rPr>
  </w:style>
  <w:style w:type="paragraph" w:styleId="afd">
    <w:name w:val="List Paragraph"/>
    <w:basedOn w:val="a0"/>
    <w:uiPriority w:val="99"/>
    <w:qFormat/>
    <w:rsid w:val="00B23D4A"/>
    <w:pPr>
      <w:widowControl w:val="0"/>
      <w:spacing w:after="200" w:line="276" w:lineRule="auto"/>
      <w:ind w:left="720"/>
    </w:pPr>
    <w:rPr>
      <w:rFonts w:ascii="Calibri" w:hAnsi="Calibri" w:cs="Calibri"/>
      <w:sz w:val="22"/>
      <w:szCs w:val="22"/>
      <w:lang w:val="en-US" w:eastAsia="en-US"/>
    </w:rPr>
  </w:style>
  <w:style w:type="paragraph" w:customStyle="1" w:styleId="Default">
    <w:name w:val="Default"/>
    <w:uiPriority w:val="99"/>
    <w:rsid w:val="00B23D4A"/>
    <w:pPr>
      <w:widowControl w:val="0"/>
      <w:autoSpaceDE w:val="0"/>
      <w:autoSpaceDN w:val="0"/>
      <w:adjustRightInd w:val="0"/>
    </w:pPr>
    <w:rPr>
      <w:color w:val="000000"/>
      <w:sz w:val="24"/>
      <w:szCs w:val="24"/>
    </w:rPr>
  </w:style>
  <w:style w:type="paragraph" w:customStyle="1" w:styleId="Char">
    <w:name w:val="Char"/>
    <w:basedOn w:val="a0"/>
    <w:uiPriority w:val="99"/>
    <w:rsid w:val="00B23D4A"/>
    <w:pPr>
      <w:spacing w:after="160" w:line="240" w:lineRule="exact"/>
    </w:pPr>
    <w:rPr>
      <w:rFonts w:ascii="Verdana" w:hAnsi="Verdana" w:cs="Verdana"/>
      <w:lang w:val="en-US" w:eastAsia="en-US"/>
    </w:rPr>
  </w:style>
  <w:style w:type="character" w:customStyle="1" w:styleId="5">
    <w:name w:val="Знак Знак5"/>
    <w:basedOn w:val="a1"/>
    <w:uiPriority w:val="99"/>
    <w:semiHidden/>
    <w:locked/>
    <w:rsid w:val="00747085"/>
    <w:rPr>
      <w:rFonts w:ascii="Tahoma" w:hAnsi="Tahoma" w:cs="Tahoma"/>
      <w:sz w:val="16"/>
      <w:szCs w:val="16"/>
    </w:rPr>
  </w:style>
  <w:style w:type="character" w:customStyle="1" w:styleId="4">
    <w:name w:val="Знак Знак4"/>
    <w:basedOn w:val="a1"/>
    <w:uiPriority w:val="99"/>
    <w:semiHidden/>
    <w:locked/>
    <w:rsid w:val="00747085"/>
    <w:rPr>
      <w:rFonts w:cs="Times New Roman"/>
      <w:sz w:val="20"/>
      <w:szCs w:val="20"/>
    </w:rPr>
  </w:style>
  <w:style w:type="character" w:customStyle="1" w:styleId="35">
    <w:name w:val="Знак Знак3"/>
    <w:basedOn w:val="4"/>
    <w:uiPriority w:val="99"/>
    <w:semiHidden/>
    <w:locked/>
    <w:rsid w:val="00747085"/>
    <w:rPr>
      <w:b/>
      <w:bCs/>
    </w:rPr>
  </w:style>
  <w:style w:type="character" w:customStyle="1" w:styleId="24">
    <w:name w:val="Знак Знак2"/>
    <w:basedOn w:val="a1"/>
    <w:uiPriority w:val="99"/>
    <w:semiHidden/>
    <w:locked/>
    <w:rsid w:val="00747085"/>
    <w:rPr>
      <w:rFonts w:ascii="Tahoma" w:hAnsi="Tahoma" w:cs="Tahoma"/>
      <w:sz w:val="16"/>
      <w:szCs w:val="16"/>
    </w:rPr>
  </w:style>
  <w:style w:type="character" w:customStyle="1" w:styleId="11">
    <w:name w:val="Знак Знак1"/>
    <w:basedOn w:val="a1"/>
    <w:uiPriority w:val="99"/>
    <w:semiHidden/>
    <w:locked/>
    <w:rsid w:val="00747085"/>
    <w:rPr>
      <w:rFonts w:cs="Times New Roman"/>
    </w:rPr>
  </w:style>
  <w:style w:type="character" w:customStyle="1" w:styleId="51">
    <w:name w:val="Знак Знак51"/>
    <w:basedOn w:val="a1"/>
    <w:uiPriority w:val="99"/>
    <w:semiHidden/>
    <w:locked/>
    <w:rsid w:val="00F45686"/>
    <w:rPr>
      <w:rFonts w:ascii="Tahoma" w:hAnsi="Tahoma" w:cs="Tahoma"/>
      <w:sz w:val="16"/>
      <w:szCs w:val="16"/>
    </w:rPr>
  </w:style>
  <w:style w:type="character" w:customStyle="1" w:styleId="12">
    <w:name w:val="Знак Знак12"/>
    <w:basedOn w:val="a1"/>
    <w:locked/>
    <w:rsid w:val="00833C4A"/>
    <w:rPr>
      <w:rFonts w:ascii="Arial" w:hAnsi="Arial" w:cs="Arial"/>
      <w:b/>
      <w:bCs/>
      <w:sz w:val="18"/>
      <w:szCs w:val="18"/>
      <w:lang w:val="en-US" w:eastAsia="en-US"/>
    </w:rPr>
  </w:style>
  <w:style w:type="character" w:customStyle="1" w:styleId="Heading3Char">
    <w:name w:val="Heading 3 Char"/>
    <w:basedOn w:val="a1"/>
    <w:uiPriority w:val="99"/>
    <w:locked/>
    <w:rsid w:val="00100009"/>
    <w:rPr>
      <w:rFonts w:ascii="Arial" w:hAnsi="Arial" w:cs="Arial"/>
      <w:b/>
      <w:bCs/>
      <w:sz w:val="18"/>
      <w:szCs w:val="18"/>
      <w:lang w:val="en-US" w:eastAsia="en-US"/>
    </w:rPr>
  </w:style>
  <w:style w:type="paragraph" w:styleId="HTML">
    <w:name w:val="HTML Preformatted"/>
    <w:basedOn w:val="a0"/>
    <w:link w:val="HTML0"/>
    <w:uiPriority w:val="99"/>
    <w:semiHidden/>
    <w:unhideWhenUsed/>
    <w:rsid w:val="00F11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semiHidden/>
    <w:locked/>
    <w:rsid w:val="00F11CA4"/>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564416545">
      <w:marLeft w:val="0"/>
      <w:marRight w:val="0"/>
      <w:marTop w:val="0"/>
      <w:marBottom w:val="0"/>
      <w:divBdr>
        <w:top w:val="none" w:sz="0" w:space="0" w:color="auto"/>
        <w:left w:val="none" w:sz="0" w:space="0" w:color="auto"/>
        <w:bottom w:val="none" w:sz="0" w:space="0" w:color="auto"/>
        <w:right w:val="none" w:sz="0" w:space="0" w:color="auto"/>
      </w:divBdr>
    </w:div>
    <w:div w:id="5644165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4179</Words>
  <Characters>23823</Characters>
  <Application>Microsoft Office Word</Application>
  <DocSecurity>0</DocSecurity>
  <Lines>198</Lines>
  <Paragraphs>55</Paragraphs>
  <ScaleCrop>false</ScaleCrop>
  <Company>nwfc</Company>
  <LinksUpToDate>false</LinksUpToDate>
  <CharactersWithSpaces>27947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 ДОПОЛНЕНИЯ</dc:title>
  <dc:creator>Демченко Наталья</dc:creator>
  <cp:lastModifiedBy>voronovskaya.v</cp:lastModifiedBy>
  <cp:revision>2</cp:revision>
  <cp:lastPrinted>2017-10-17T07:57:00Z</cp:lastPrinted>
  <dcterms:created xsi:type="dcterms:W3CDTF">2017-11-01T06:55:00Z</dcterms:created>
  <dcterms:modified xsi:type="dcterms:W3CDTF">2017-11-01T06:55:00Z</dcterms:modified>
</cp:coreProperties>
</file>