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36B" w:rsidRDefault="0078136B" w:rsidP="000C09AA">
      <w:pPr>
        <w:keepNext/>
        <w:widowControl w:val="0"/>
        <w:suppressLineNumbers/>
        <w:suppressAutoHyphens/>
        <w:autoSpaceDE w:val="0"/>
        <w:autoSpaceDN w:val="0"/>
        <w:adjustRightInd w:val="0"/>
        <w:spacing w:line="360" w:lineRule="atLeast"/>
        <w:jc w:val="center"/>
        <w:rPr>
          <w:rFonts w:ascii="Times New Roman CYR" w:hAnsi="Times New Roman CYR" w:cs="Times New Roman CYR"/>
          <w:b/>
          <w:bCs/>
          <w:sz w:val="28"/>
          <w:szCs w:val="28"/>
          <w:lang w:val="en-US"/>
        </w:rPr>
      </w:pPr>
    </w:p>
    <w:p w:rsidR="0078136B" w:rsidRDefault="0078136B" w:rsidP="000C09AA">
      <w:pPr>
        <w:keepNext/>
        <w:widowControl w:val="0"/>
        <w:suppressLineNumbers/>
        <w:suppressAutoHyphens/>
        <w:autoSpaceDE w:val="0"/>
        <w:autoSpaceDN w:val="0"/>
        <w:adjustRightInd w:val="0"/>
        <w:spacing w:line="360" w:lineRule="atLeast"/>
        <w:jc w:val="center"/>
        <w:rPr>
          <w:rFonts w:ascii="Times New Roman CYR" w:hAnsi="Times New Roman CYR" w:cs="Times New Roman CYR"/>
          <w:b/>
          <w:bCs/>
          <w:sz w:val="28"/>
          <w:szCs w:val="28"/>
          <w:lang w:val="en-US"/>
        </w:rPr>
      </w:pPr>
    </w:p>
    <w:p w:rsidR="0078136B" w:rsidRDefault="0078136B" w:rsidP="000C09AA">
      <w:pPr>
        <w:keepNext/>
        <w:widowControl w:val="0"/>
        <w:suppressLineNumbers/>
        <w:suppressAutoHyphens/>
        <w:autoSpaceDE w:val="0"/>
        <w:autoSpaceDN w:val="0"/>
        <w:adjustRightInd w:val="0"/>
        <w:spacing w:line="360" w:lineRule="atLeast"/>
        <w:jc w:val="center"/>
        <w:rPr>
          <w:rFonts w:ascii="Times New Roman CYR" w:hAnsi="Times New Roman CYR" w:cs="Times New Roman CYR"/>
          <w:b/>
          <w:bCs/>
          <w:sz w:val="28"/>
          <w:szCs w:val="28"/>
          <w:lang w:val="en-US"/>
        </w:rPr>
      </w:pPr>
    </w:p>
    <w:p w:rsidR="0078136B" w:rsidRDefault="0078136B" w:rsidP="000C09AA">
      <w:pPr>
        <w:keepNext/>
        <w:widowControl w:val="0"/>
        <w:suppressLineNumbers/>
        <w:suppressAutoHyphens/>
        <w:autoSpaceDE w:val="0"/>
        <w:autoSpaceDN w:val="0"/>
        <w:adjustRightInd w:val="0"/>
        <w:spacing w:line="360" w:lineRule="atLeast"/>
        <w:jc w:val="center"/>
        <w:rPr>
          <w:rFonts w:ascii="Times New Roman CYR" w:hAnsi="Times New Roman CYR" w:cs="Times New Roman CYR"/>
          <w:b/>
          <w:bCs/>
          <w:sz w:val="28"/>
          <w:szCs w:val="28"/>
          <w:lang w:val="en-US"/>
        </w:rPr>
      </w:pPr>
    </w:p>
    <w:p w:rsidR="0078136B" w:rsidRDefault="0078136B" w:rsidP="000C09AA">
      <w:pPr>
        <w:keepNext/>
        <w:widowControl w:val="0"/>
        <w:suppressLineNumbers/>
        <w:suppressAutoHyphens/>
        <w:autoSpaceDE w:val="0"/>
        <w:autoSpaceDN w:val="0"/>
        <w:adjustRightInd w:val="0"/>
        <w:spacing w:line="360" w:lineRule="atLeast"/>
        <w:jc w:val="center"/>
        <w:rPr>
          <w:rFonts w:ascii="Times New Roman CYR" w:hAnsi="Times New Roman CYR" w:cs="Times New Roman CYR"/>
          <w:b/>
          <w:bCs/>
          <w:sz w:val="28"/>
          <w:szCs w:val="28"/>
          <w:lang w:val="en-US"/>
        </w:rPr>
      </w:pPr>
    </w:p>
    <w:p w:rsidR="0078136B" w:rsidRDefault="0078136B" w:rsidP="000C09AA">
      <w:pPr>
        <w:keepNext/>
        <w:widowControl w:val="0"/>
        <w:suppressLineNumbers/>
        <w:suppressAutoHyphens/>
        <w:autoSpaceDE w:val="0"/>
        <w:autoSpaceDN w:val="0"/>
        <w:adjustRightInd w:val="0"/>
        <w:spacing w:line="360" w:lineRule="atLeast"/>
        <w:jc w:val="center"/>
        <w:rPr>
          <w:rFonts w:ascii="Times New Roman CYR" w:hAnsi="Times New Roman CYR" w:cs="Times New Roman CYR"/>
          <w:b/>
          <w:bCs/>
          <w:sz w:val="28"/>
          <w:szCs w:val="28"/>
          <w:lang w:val="en-US"/>
        </w:rPr>
      </w:pPr>
    </w:p>
    <w:p w:rsidR="0078136B" w:rsidRDefault="0078136B" w:rsidP="000C09AA">
      <w:pPr>
        <w:keepNext/>
        <w:widowControl w:val="0"/>
        <w:suppressLineNumbers/>
        <w:suppressAutoHyphens/>
        <w:autoSpaceDE w:val="0"/>
        <w:autoSpaceDN w:val="0"/>
        <w:adjustRightInd w:val="0"/>
        <w:spacing w:line="360" w:lineRule="atLeast"/>
        <w:jc w:val="center"/>
        <w:rPr>
          <w:rFonts w:ascii="Times New Roman CYR" w:hAnsi="Times New Roman CYR" w:cs="Times New Roman CYR"/>
          <w:b/>
          <w:bCs/>
          <w:sz w:val="28"/>
          <w:szCs w:val="28"/>
        </w:rPr>
      </w:pPr>
    </w:p>
    <w:p w:rsidR="00F031BD" w:rsidRPr="00F031BD" w:rsidRDefault="00F031BD" w:rsidP="000C09AA">
      <w:pPr>
        <w:keepNext/>
        <w:widowControl w:val="0"/>
        <w:suppressLineNumbers/>
        <w:suppressAutoHyphens/>
        <w:autoSpaceDE w:val="0"/>
        <w:autoSpaceDN w:val="0"/>
        <w:adjustRightInd w:val="0"/>
        <w:spacing w:line="360" w:lineRule="atLeast"/>
        <w:jc w:val="center"/>
        <w:rPr>
          <w:rFonts w:ascii="Times New Roman CYR" w:hAnsi="Times New Roman CYR" w:cs="Times New Roman CYR"/>
          <w:b/>
          <w:bCs/>
          <w:sz w:val="28"/>
          <w:szCs w:val="28"/>
        </w:rPr>
      </w:pPr>
    </w:p>
    <w:p w:rsidR="0078136B" w:rsidRDefault="0078136B" w:rsidP="000C09AA">
      <w:pPr>
        <w:keepNext/>
        <w:widowControl w:val="0"/>
        <w:suppressLineNumbers/>
        <w:suppressAutoHyphens/>
        <w:autoSpaceDE w:val="0"/>
        <w:autoSpaceDN w:val="0"/>
        <w:adjustRightInd w:val="0"/>
        <w:spacing w:line="360" w:lineRule="atLeast"/>
        <w:jc w:val="center"/>
        <w:rPr>
          <w:rFonts w:ascii="Times New Roman CYR" w:hAnsi="Times New Roman CYR" w:cs="Times New Roman CYR"/>
          <w:b/>
          <w:bCs/>
          <w:sz w:val="28"/>
          <w:szCs w:val="28"/>
          <w:lang w:val="en-US"/>
        </w:rPr>
      </w:pPr>
    </w:p>
    <w:p w:rsidR="0078136B" w:rsidRDefault="0078136B" w:rsidP="000C09AA">
      <w:pPr>
        <w:keepNext/>
        <w:widowControl w:val="0"/>
        <w:suppressLineNumbers/>
        <w:suppressAutoHyphens/>
        <w:autoSpaceDE w:val="0"/>
        <w:autoSpaceDN w:val="0"/>
        <w:adjustRightInd w:val="0"/>
        <w:spacing w:line="360" w:lineRule="atLeast"/>
        <w:jc w:val="center"/>
        <w:rPr>
          <w:rFonts w:ascii="Times New Roman CYR" w:hAnsi="Times New Roman CYR" w:cs="Times New Roman CYR"/>
          <w:b/>
          <w:bCs/>
          <w:sz w:val="28"/>
          <w:szCs w:val="28"/>
          <w:lang w:val="en-US"/>
        </w:rPr>
      </w:pPr>
    </w:p>
    <w:p w:rsidR="0078136B" w:rsidRDefault="0078136B" w:rsidP="007C10F8">
      <w:pPr>
        <w:keepNext/>
        <w:widowControl w:val="0"/>
        <w:suppressLineNumbers/>
        <w:suppressAutoHyphens/>
        <w:adjustRightInd w:val="0"/>
        <w:jc w:val="center"/>
        <w:outlineLvl w:val="0"/>
        <w:rPr>
          <w:b/>
          <w:bCs/>
          <w:spacing w:val="30"/>
          <w:sz w:val="28"/>
          <w:szCs w:val="28"/>
        </w:rPr>
      </w:pPr>
      <w:r>
        <w:rPr>
          <w:b/>
          <w:bCs/>
          <w:spacing w:val="30"/>
          <w:sz w:val="28"/>
          <w:szCs w:val="28"/>
        </w:rPr>
        <w:t>ИЗМЕНЕНИЯ И ДОПОЛНЕНИЯ № 3</w:t>
      </w:r>
    </w:p>
    <w:p w:rsidR="0078136B" w:rsidRDefault="0078136B" w:rsidP="007C10F8">
      <w:pPr>
        <w:keepNext/>
        <w:widowControl w:val="0"/>
        <w:suppressLineNumbers/>
        <w:suppressAutoHyphens/>
        <w:adjustRightInd w:val="0"/>
        <w:jc w:val="center"/>
        <w:outlineLvl w:val="0"/>
        <w:rPr>
          <w:b/>
          <w:bCs/>
          <w:spacing w:val="30"/>
          <w:sz w:val="28"/>
          <w:szCs w:val="28"/>
        </w:rPr>
      </w:pPr>
    </w:p>
    <w:p w:rsidR="0078136B" w:rsidRDefault="0078136B" w:rsidP="007C10F8">
      <w:pPr>
        <w:keepNext/>
        <w:widowControl w:val="0"/>
        <w:suppressLineNumbers/>
        <w:suppressAutoHyphens/>
        <w:adjustRightInd w:val="0"/>
        <w:jc w:val="center"/>
        <w:outlineLvl w:val="0"/>
        <w:rPr>
          <w:b/>
          <w:bCs/>
          <w:spacing w:val="30"/>
          <w:sz w:val="28"/>
          <w:szCs w:val="28"/>
        </w:rPr>
      </w:pPr>
    </w:p>
    <w:p w:rsidR="0078136B" w:rsidRDefault="0078136B" w:rsidP="007C10F8">
      <w:pPr>
        <w:keepNext/>
        <w:widowControl w:val="0"/>
        <w:suppressLineNumbers/>
        <w:suppressAutoHyphens/>
        <w:adjustRightInd w:val="0"/>
        <w:jc w:val="center"/>
        <w:outlineLvl w:val="0"/>
        <w:rPr>
          <w:b/>
          <w:bCs/>
          <w:spacing w:val="30"/>
          <w:sz w:val="28"/>
          <w:szCs w:val="28"/>
        </w:rPr>
      </w:pPr>
    </w:p>
    <w:p w:rsidR="0078136B" w:rsidRDefault="0078136B" w:rsidP="007C10F8">
      <w:pPr>
        <w:widowControl w:val="0"/>
        <w:spacing w:line="320" w:lineRule="atLeast"/>
        <w:ind w:firstLine="709"/>
        <w:jc w:val="center"/>
        <w:rPr>
          <w:b/>
          <w:bCs/>
          <w:sz w:val="28"/>
          <w:szCs w:val="28"/>
        </w:rPr>
      </w:pPr>
    </w:p>
    <w:p w:rsidR="0078136B" w:rsidRDefault="0078136B" w:rsidP="007C10F8">
      <w:pPr>
        <w:widowControl w:val="0"/>
        <w:spacing w:line="320" w:lineRule="atLeast"/>
        <w:ind w:firstLine="709"/>
        <w:jc w:val="center"/>
        <w:rPr>
          <w:b/>
          <w:bCs/>
          <w:sz w:val="28"/>
          <w:szCs w:val="28"/>
          <w:lang w:eastAsia="en-US"/>
        </w:rPr>
      </w:pPr>
      <w:r>
        <w:rPr>
          <w:b/>
          <w:bCs/>
          <w:sz w:val="28"/>
          <w:szCs w:val="28"/>
          <w:lang w:eastAsia="en-US"/>
        </w:rPr>
        <w:t>В ПРАВИЛА ДОВЕРИТЕЛЬНОГО УПРАВЛЕНИЯ</w:t>
      </w:r>
    </w:p>
    <w:p w:rsidR="0078136B" w:rsidRDefault="0078136B" w:rsidP="007C10F8">
      <w:pPr>
        <w:widowControl w:val="0"/>
        <w:spacing w:line="320" w:lineRule="atLeast"/>
        <w:ind w:firstLine="709"/>
        <w:jc w:val="center"/>
        <w:rPr>
          <w:b/>
          <w:bCs/>
          <w:sz w:val="28"/>
          <w:szCs w:val="28"/>
          <w:lang w:eastAsia="en-US"/>
        </w:rPr>
      </w:pPr>
    </w:p>
    <w:p w:rsidR="0078136B" w:rsidRDefault="0078136B" w:rsidP="007C10F8">
      <w:pPr>
        <w:widowControl w:val="0"/>
        <w:spacing w:line="320" w:lineRule="atLeast"/>
        <w:ind w:firstLine="709"/>
        <w:jc w:val="center"/>
        <w:rPr>
          <w:b/>
          <w:bCs/>
          <w:sz w:val="28"/>
          <w:szCs w:val="28"/>
          <w:lang w:eastAsia="en-US"/>
        </w:rPr>
      </w:pPr>
      <w:r>
        <w:rPr>
          <w:b/>
          <w:bCs/>
          <w:sz w:val="28"/>
          <w:szCs w:val="28"/>
          <w:lang w:eastAsia="en-US"/>
        </w:rPr>
        <w:t xml:space="preserve">ИНТЕРВАЛЬНЫМ ПАЕВЫМ ИНВЕСТИЦИОННЫМ ФОНДОМ </w:t>
      </w:r>
    </w:p>
    <w:p w:rsidR="0078136B" w:rsidRDefault="0078136B" w:rsidP="007C10F8">
      <w:pPr>
        <w:widowControl w:val="0"/>
        <w:spacing w:line="320" w:lineRule="atLeast"/>
        <w:ind w:firstLine="709"/>
        <w:jc w:val="center"/>
        <w:rPr>
          <w:b/>
          <w:bCs/>
          <w:sz w:val="28"/>
          <w:szCs w:val="28"/>
          <w:lang w:eastAsia="en-US"/>
        </w:rPr>
      </w:pPr>
    </w:p>
    <w:p w:rsidR="0078136B" w:rsidRDefault="0078136B" w:rsidP="007C10F8">
      <w:pPr>
        <w:widowControl w:val="0"/>
        <w:spacing w:line="320" w:lineRule="atLeast"/>
        <w:ind w:firstLine="709"/>
        <w:jc w:val="center"/>
        <w:rPr>
          <w:b/>
          <w:bCs/>
          <w:sz w:val="28"/>
          <w:szCs w:val="28"/>
          <w:lang w:eastAsia="en-US"/>
        </w:rPr>
      </w:pPr>
      <w:r>
        <w:rPr>
          <w:b/>
          <w:bCs/>
          <w:sz w:val="28"/>
          <w:szCs w:val="28"/>
          <w:lang w:eastAsia="en-US"/>
        </w:rPr>
        <w:t>СМЕШАННЫХ ИНВЕСТИЦИЙ</w:t>
      </w:r>
    </w:p>
    <w:p w:rsidR="0078136B" w:rsidRDefault="0078136B" w:rsidP="007C10F8">
      <w:pPr>
        <w:widowControl w:val="0"/>
        <w:spacing w:line="320" w:lineRule="atLeast"/>
        <w:ind w:firstLine="709"/>
        <w:jc w:val="center"/>
        <w:rPr>
          <w:b/>
          <w:bCs/>
          <w:sz w:val="28"/>
          <w:szCs w:val="28"/>
          <w:lang w:eastAsia="en-US"/>
        </w:rPr>
      </w:pPr>
    </w:p>
    <w:p w:rsidR="0078136B" w:rsidRDefault="0078136B" w:rsidP="007C10F8">
      <w:pPr>
        <w:widowControl w:val="0"/>
        <w:spacing w:line="320" w:lineRule="atLeast"/>
        <w:ind w:firstLine="709"/>
        <w:jc w:val="center"/>
        <w:rPr>
          <w:b/>
          <w:bCs/>
          <w:sz w:val="28"/>
          <w:szCs w:val="28"/>
          <w:lang w:eastAsia="en-US"/>
        </w:rPr>
      </w:pPr>
      <w:r>
        <w:rPr>
          <w:b/>
          <w:bCs/>
          <w:sz w:val="28"/>
          <w:szCs w:val="28"/>
          <w:lang w:eastAsia="en-US"/>
        </w:rPr>
        <w:t>«ГЕРФИН – фонд смешанных инвестиций»</w:t>
      </w:r>
    </w:p>
    <w:p w:rsidR="0078136B" w:rsidRDefault="0078136B" w:rsidP="007C10F8">
      <w:pPr>
        <w:keepNext/>
        <w:widowControl w:val="0"/>
        <w:suppressLineNumbers/>
        <w:suppressAutoHyphens/>
        <w:adjustRightInd w:val="0"/>
        <w:jc w:val="center"/>
        <w:rPr>
          <w:b/>
          <w:bCs/>
          <w:sz w:val="28"/>
          <w:szCs w:val="28"/>
        </w:rPr>
      </w:pPr>
    </w:p>
    <w:p w:rsidR="0078136B" w:rsidRDefault="0078136B" w:rsidP="007C10F8">
      <w:pPr>
        <w:keepNext/>
        <w:widowControl w:val="0"/>
        <w:suppressLineNumbers/>
        <w:suppressAutoHyphens/>
        <w:adjustRightInd w:val="0"/>
        <w:jc w:val="center"/>
        <w:rPr>
          <w:b/>
          <w:bCs/>
          <w:sz w:val="28"/>
          <w:szCs w:val="28"/>
        </w:rPr>
      </w:pPr>
    </w:p>
    <w:p w:rsidR="0078136B" w:rsidRDefault="0078136B" w:rsidP="007C10F8">
      <w:pPr>
        <w:keepNext/>
        <w:widowControl w:val="0"/>
        <w:suppressLineNumbers/>
        <w:suppressAutoHyphens/>
        <w:adjustRightInd w:val="0"/>
        <w:jc w:val="center"/>
        <w:rPr>
          <w:sz w:val="28"/>
          <w:szCs w:val="28"/>
        </w:rPr>
      </w:pPr>
      <w:r>
        <w:rPr>
          <w:sz w:val="28"/>
          <w:szCs w:val="28"/>
        </w:rPr>
        <w:t>под управлением</w:t>
      </w:r>
    </w:p>
    <w:p w:rsidR="0078136B" w:rsidRDefault="0078136B" w:rsidP="007C10F8">
      <w:pPr>
        <w:keepNext/>
        <w:widowControl w:val="0"/>
        <w:suppressLineNumbers/>
        <w:suppressAutoHyphens/>
        <w:adjustRightInd w:val="0"/>
        <w:jc w:val="center"/>
        <w:rPr>
          <w:sz w:val="28"/>
          <w:szCs w:val="28"/>
        </w:rPr>
      </w:pPr>
      <w:r>
        <w:rPr>
          <w:sz w:val="28"/>
          <w:szCs w:val="28"/>
        </w:rPr>
        <w:t>Общества с ограниченной ответственностью</w:t>
      </w:r>
    </w:p>
    <w:p w:rsidR="0078136B" w:rsidRDefault="0078136B" w:rsidP="007C10F8">
      <w:pPr>
        <w:keepNext/>
        <w:widowControl w:val="0"/>
        <w:suppressLineNumbers/>
        <w:suppressAutoHyphens/>
        <w:adjustRightInd w:val="0"/>
        <w:jc w:val="center"/>
        <w:rPr>
          <w:sz w:val="28"/>
          <w:szCs w:val="28"/>
        </w:rPr>
      </w:pPr>
      <w:r>
        <w:rPr>
          <w:sz w:val="28"/>
          <w:szCs w:val="28"/>
        </w:rPr>
        <w:t>«Управляющая компания «ГЕРФИН»</w:t>
      </w:r>
    </w:p>
    <w:p w:rsidR="0078136B" w:rsidRDefault="0078136B" w:rsidP="007C10F8">
      <w:pPr>
        <w:pStyle w:val="33"/>
        <w:keepNext/>
        <w:widowControl w:val="0"/>
        <w:suppressLineNumbers/>
        <w:suppressAutoHyphens/>
        <w:adjustRightInd w:val="0"/>
      </w:pPr>
    </w:p>
    <w:p w:rsidR="0078136B" w:rsidRDefault="0078136B" w:rsidP="007C10F8">
      <w:pPr>
        <w:keepNext/>
        <w:widowControl w:val="0"/>
        <w:suppressLineNumbers/>
        <w:suppressAutoHyphens/>
        <w:adjustRightInd w:val="0"/>
        <w:jc w:val="center"/>
        <w:rPr>
          <w:b/>
          <w:bCs/>
          <w:sz w:val="28"/>
          <w:szCs w:val="28"/>
        </w:rPr>
      </w:pPr>
    </w:p>
    <w:p w:rsidR="0078136B" w:rsidRPr="007C10F8" w:rsidRDefault="0078136B"/>
    <w:p w:rsidR="0078136B" w:rsidRPr="007C10F8" w:rsidRDefault="0078136B"/>
    <w:p w:rsidR="0078136B" w:rsidRPr="007C10F8" w:rsidRDefault="0078136B"/>
    <w:p w:rsidR="0078136B" w:rsidRPr="007C10F8" w:rsidRDefault="0078136B"/>
    <w:p w:rsidR="0078136B" w:rsidRPr="007C10F8" w:rsidRDefault="0078136B"/>
    <w:p w:rsidR="0078136B" w:rsidRPr="007C10F8" w:rsidRDefault="0078136B"/>
    <w:p w:rsidR="0078136B" w:rsidRPr="007C10F8" w:rsidRDefault="0078136B"/>
    <w:p w:rsidR="0078136B" w:rsidRPr="007C10F8" w:rsidRDefault="0078136B"/>
    <w:p w:rsidR="0078136B" w:rsidRPr="007C10F8" w:rsidRDefault="0078136B"/>
    <w:p w:rsidR="0078136B" w:rsidRPr="007C10F8" w:rsidRDefault="0078136B"/>
    <w:p w:rsidR="0078136B" w:rsidRPr="007C10F8" w:rsidRDefault="0078136B"/>
    <w:p w:rsidR="0078136B" w:rsidRPr="007C10F8" w:rsidRDefault="0078136B"/>
    <w:p w:rsidR="0078136B" w:rsidRDefault="0078136B"/>
    <w:p w:rsidR="0078136B" w:rsidRDefault="0078136B"/>
    <w:p w:rsidR="0078136B" w:rsidRDefault="0078136B"/>
    <w:p w:rsidR="0078136B" w:rsidRDefault="0078136B"/>
    <w:p w:rsidR="0078136B" w:rsidRDefault="0078136B"/>
    <w:p w:rsidR="0078136B" w:rsidRDefault="0078136B"/>
    <w:p w:rsidR="0078136B" w:rsidRDefault="0078136B"/>
    <w:p w:rsidR="0078136B" w:rsidRDefault="0078136B"/>
    <w:p w:rsidR="0078136B" w:rsidRDefault="0078136B"/>
    <w:p w:rsidR="0078136B" w:rsidRPr="007C10F8" w:rsidRDefault="0078136B"/>
    <w:p w:rsidR="0078136B" w:rsidRPr="007C10F8" w:rsidRDefault="0078136B"/>
    <w:p w:rsidR="0078136B" w:rsidRPr="007C10F8" w:rsidRDefault="0078136B"/>
    <w:p w:rsidR="0078136B" w:rsidRPr="007C10F8" w:rsidRDefault="0078136B"/>
    <w:p w:rsidR="0078136B" w:rsidRDefault="0078136B"/>
    <w:p w:rsidR="00F031BD" w:rsidRDefault="00F031BD"/>
    <w:p w:rsidR="00F031BD" w:rsidRPr="007C10F8" w:rsidRDefault="00F031BD"/>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4965"/>
        <w:gridCol w:w="4857"/>
      </w:tblGrid>
      <w:tr w:rsidR="0078136B" w:rsidTr="00567DE9">
        <w:tc>
          <w:tcPr>
            <w:tcW w:w="2527" w:type="pct"/>
            <w:gridSpan w:val="2"/>
            <w:vAlign w:val="center"/>
          </w:tcPr>
          <w:p w:rsidR="00567DE9" w:rsidRDefault="00567DE9" w:rsidP="00567DE9">
            <w:pPr>
              <w:pStyle w:val="4"/>
              <w:ind w:left="-288"/>
              <w:rPr>
                <w:sz w:val="28"/>
                <w:szCs w:val="28"/>
              </w:rPr>
            </w:pPr>
          </w:p>
          <w:p w:rsidR="0078136B" w:rsidRPr="00567DE9" w:rsidRDefault="0078136B" w:rsidP="00567DE9">
            <w:pPr>
              <w:pStyle w:val="4"/>
              <w:ind w:left="-288"/>
              <w:rPr>
                <w:sz w:val="28"/>
                <w:szCs w:val="28"/>
              </w:rPr>
            </w:pPr>
            <w:r w:rsidRPr="00567DE9">
              <w:rPr>
                <w:sz w:val="28"/>
                <w:szCs w:val="28"/>
              </w:rPr>
              <w:t>Старая редакция</w:t>
            </w:r>
          </w:p>
          <w:p w:rsidR="0078136B" w:rsidRPr="004B5261" w:rsidRDefault="0078136B" w:rsidP="00567DE9">
            <w:pPr>
              <w:jc w:val="center"/>
              <w:rPr>
                <w:rFonts w:ascii="Arial" w:hAnsi="Arial" w:cs="Arial"/>
                <w:sz w:val="20"/>
                <w:szCs w:val="20"/>
              </w:rPr>
            </w:pPr>
          </w:p>
          <w:p w:rsidR="0078136B" w:rsidRDefault="0078136B" w:rsidP="00567DE9">
            <w:pPr>
              <w:jc w:val="center"/>
            </w:pPr>
          </w:p>
        </w:tc>
        <w:tc>
          <w:tcPr>
            <w:tcW w:w="2473" w:type="pct"/>
            <w:vAlign w:val="center"/>
          </w:tcPr>
          <w:p w:rsidR="0078136B" w:rsidRPr="00567DE9" w:rsidRDefault="0078136B" w:rsidP="00567DE9">
            <w:pPr>
              <w:pStyle w:val="4"/>
              <w:ind w:left="-288"/>
              <w:rPr>
                <w:sz w:val="28"/>
                <w:szCs w:val="28"/>
              </w:rPr>
            </w:pPr>
            <w:r w:rsidRPr="00567DE9">
              <w:rPr>
                <w:sz w:val="28"/>
                <w:szCs w:val="28"/>
              </w:rPr>
              <w:t>Новая редакция</w:t>
            </w:r>
          </w:p>
        </w:tc>
      </w:tr>
      <w:tr w:rsidR="0078136B" w:rsidTr="00363F83">
        <w:trPr>
          <w:trHeight w:val="6115"/>
        </w:trPr>
        <w:tc>
          <w:tcPr>
            <w:tcW w:w="2527" w:type="pct"/>
            <w:gridSpan w:val="2"/>
          </w:tcPr>
          <w:p w:rsidR="0078136B" w:rsidRDefault="0078136B" w:rsidP="00B37E5D">
            <w:pPr>
              <w:widowControl w:val="0"/>
              <w:spacing w:line="320" w:lineRule="atLeast"/>
              <w:ind w:firstLine="709"/>
              <w:jc w:val="center"/>
              <w:rPr>
                <w:b/>
                <w:bCs/>
                <w:sz w:val="28"/>
                <w:szCs w:val="28"/>
                <w:lang w:eastAsia="en-US"/>
              </w:rPr>
            </w:pPr>
            <w:r>
              <w:rPr>
                <w:b/>
                <w:bCs/>
                <w:sz w:val="28"/>
                <w:szCs w:val="28"/>
                <w:lang w:eastAsia="en-US"/>
              </w:rPr>
              <w:t>ПРАВИЛА ДОВЕРИТЕЛЬНОГО УПРАВЛЕНИЯ</w:t>
            </w:r>
          </w:p>
          <w:p w:rsidR="0078136B" w:rsidRDefault="0078136B" w:rsidP="00AA02A4">
            <w:pPr>
              <w:widowControl w:val="0"/>
              <w:spacing w:line="320" w:lineRule="atLeast"/>
              <w:ind w:firstLine="709"/>
              <w:jc w:val="center"/>
              <w:rPr>
                <w:b/>
                <w:bCs/>
                <w:sz w:val="28"/>
                <w:szCs w:val="28"/>
                <w:lang w:eastAsia="en-US"/>
              </w:rPr>
            </w:pPr>
          </w:p>
          <w:p w:rsidR="0078136B" w:rsidRDefault="0078136B" w:rsidP="00AA02A4">
            <w:pPr>
              <w:widowControl w:val="0"/>
              <w:spacing w:line="320" w:lineRule="atLeast"/>
              <w:ind w:firstLine="709"/>
              <w:jc w:val="center"/>
              <w:rPr>
                <w:b/>
                <w:bCs/>
                <w:sz w:val="28"/>
                <w:szCs w:val="28"/>
                <w:lang w:eastAsia="en-US"/>
              </w:rPr>
            </w:pPr>
            <w:r>
              <w:rPr>
                <w:b/>
                <w:bCs/>
                <w:sz w:val="28"/>
                <w:szCs w:val="28"/>
                <w:lang w:eastAsia="en-US"/>
              </w:rPr>
              <w:t xml:space="preserve">ИНТЕРВАЛЬНЫМ ПАЕВЫМ ИНВЕСТИЦИОННЫМ ФОНДОМ </w:t>
            </w:r>
          </w:p>
          <w:p w:rsidR="0078136B" w:rsidRDefault="0078136B" w:rsidP="00AA02A4">
            <w:pPr>
              <w:widowControl w:val="0"/>
              <w:spacing w:line="320" w:lineRule="atLeast"/>
              <w:ind w:firstLine="709"/>
              <w:jc w:val="center"/>
              <w:rPr>
                <w:b/>
                <w:bCs/>
                <w:sz w:val="28"/>
                <w:szCs w:val="28"/>
                <w:lang w:eastAsia="en-US"/>
              </w:rPr>
            </w:pPr>
          </w:p>
          <w:p w:rsidR="0078136B" w:rsidRDefault="0078136B" w:rsidP="00AA02A4">
            <w:pPr>
              <w:widowControl w:val="0"/>
              <w:spacing w:line="320" w:lineRule="atLeast"/>
              <w:ind w:firstLine="709"/>
              <w:jc w:val="center"/>
              <w:rPr>
                <w:b/>
                <w:bCs/>
                <w:sz w:val="28"/>
                <w:szCs w:val="28"/>
                <w:lang w:eastAsia="en-US"/>
              </w:rPr>
            </w:pPr>
            <w:r>
              <w:rPr>
                <w:b/>
                <w:bCs/>
                <w:sz w:val="28"/>
                <w:szCs w:val="28"/>
                <w:lang w:eastAsia="en-US"/>
              </w:rPr>
              <w:t>СМЕШАННЫХ ИНВЕСТИЦИЙ</w:t>
            </w:r>
          </w:p>
          <w:p w:rsidR="0078136B" w:rsidRDefault="0078136B" w:rsidP="00AA02A4">
            <w:pPr>
              <w:widowControl w:val="0"/>
              <w:spacing w:line="320" w:lineRule="atLeast"/>
              <w:ind w:firstLine="709"/>
              <w:jc w:val="center"/>
              <w:rPr>
                <w:b/>
                <w:bCs/>
                <w:sz w:val="28"/>
                <w:szCs w:val="28"/>
                <w:lang w:eastAsia="en-US"/>
              </w:rPr>
            </w:pPr>
          </w:p>
          <w:p w:rsidR="0078136B" w:rsidRDefault="0078136B" w:rsidP="00AA02A4">
            <w:pPr>
              <w:widowControl w:val="0"/>
              <w:spacing w:line="320" w:lineRule="atLeast"/>
              <w:ind w:firstLine="709"/>
              <w:jc w:val="center"/>
              <w:rPr>
                <w:b/>
                <w:bCs/>
                <w:sz w:val="28"/>
                <w:szCs w:val="28"/>
                <w:lang w:eastAsia="en-US"/>
              </w:rPr>
            </w:pPr>
            <w:r>
              <w:rPr>
                <w:b/>
                <w:bCs/>
                <w:sz w:val="28"/>
                <w:szCs w:val="28"/>
                <w:lang w:eastAsia="en-US"/>
              </w:rPr>
              <w:t>«ГЕРФИН – фонд смешанных инвестиций»</w:t>
            </w:r>
          </w:p>
          <w:p w:rsidR="0078136B" w:rsidRDefault="0078136B" w:rsidP="00B11E27">
            <w:pPr>
              <w:keepNext/>
              <w:widowControl w:val="0"/>
              <w:suppressLineNumbers/>
              <w:suppressAutoHyphens/>
              <w:adjustRightInd w:val="0"/>
              <w:rPr>
                <w:b/>
                <w:bCs/>
                <w:sz w:val="28"/>
                <w:szCs w:val="28"/>
              </w:rPr>
            </w:pPr>
          </w:p>
          <w:p w:rsidR="0078136B" w:rsidRDefault="0078136B" w:rsidP="00AA02A4">
            <w:pPr>
              <w:keepNext/>
              <w:widowControl w:val="0"/>
              <w:suppressLineNumbers/>
              <w:suppressAutoHyphens/>
              <w:adjustRightInd w:val="0"/>
              <w:jc w:val="center"/>
              <w:rPr>
                <w:sz w:val="28"/>
                <w:szCs w:val="28"/>
              </w:rPr>
            </w:pPr>
            <w:r>
              <w:rPr>
                <w:sz w:val="28"/>
                <w:szCs w:val="28"/>
              </w:rPr>
              <w:t>под управлением</w:t>
            </w:r>
          </w:p>
          <w:p w:rsidR="0078136B" w:rsidRDefault="0078136B" w:rsidP="00AA02A4">
            <w:pPr>
              <w:keepNext/>
              <w:widowControl w:val="0"/>
              <w:suppressLineNumbers/>
              <w:suppressAutoHyphens/>
              <w:adjustRightInd w:val="0"/>
              <w:jc w:val="center"/>
              <w:rPr>
                <w:sz w:val="28"/>
                <w:szCs w:val="28"/>
              </w:rPr>
            </w:pPr>
            <w:r>
              <w:rPr>
                <w:sz w:val="28"/>
                <w:szCs w:val="28"/>
              </w:rPr>
              <w:t>Общества с ограниченной ответственностью</w:t>
            </w:r>
          </w:p>
          <w:p w:rsidR="0078136B" w:rsidRDefault="0078136B" w:rsidP="00AA02A4">
            <w:pPr>
              <w:keepNext/>
              <w:widowControl w:val="0"/>
              <w:suppressLineNumbers/>
              <w:suppressAutoHyphens/>
              <w:adjustRightInd w:val="0"/>
              <w:jc w:val="center"/>
              <w:rPr>
                <w:sz w:val="28"/>
                <w:szCs w:val="28"/>
              </w:rPr>
            </w:pPr>
            <w:r>
              <w:rPr>
                <w:sz w:val="28"/>
                <w:szCs w:val="28"/>
              </w:rPr>
              <w:t>«Управляющая компания «ГЕРФИН»</w:t>
            </w:r>
          </w:p>
          <w:p w:rsidR="0078136B" w:rsidRPr="004B5261" w:rsidRDefault="0078136B" w:rsidP="007C0F0E">
            <w:pPr>
              <w:pStyle w:val="a4"/>
              <w:spacing w:before="100"/>
              <w:rPr>
                <w:rFonts w:eastAsia="MS Mincho"/>
              </w:rPr>
            </w:pPr>
          </w:p>
        </w:tc>
        <w:tc>
          <w:tcPr>
            <w:tcW w:w="2473" w:type="pct"/>
          </w:tcPr>
          <w:p w:rsidR="0078136B" w:rsidRDefault="0078136B" w:rsidP="00AA02A4">
            <w:pPr>
              <w:widowControl w:val="0"/>
              <w:spacing w:line="320" w:lineRule="atLeast"/>
              <w:ind w:firstLine="709"/>
              <w:jc w:val="center"/>
              <w:rPr>
                <w:b/>
                <w:bCs/>
                <w:sz w:val="28"/>
                <w:szCs w:val="28"/>
                <w:lang w:eastAsia="en-US"/>
              </w:rPr>
            </w:pPr>
            <w:r>
              <w:rPr>
                <w:b/>
                <w:bCs/>
                <w:sz w:val="28"/>
                <w:szCs w:val="28"/>
                <w:lang w:eastAsia="en-US"/>
              </w:rPr>
              <w:t xml:space="preserve"> ПРАВИЛА ДОВЕРИТЕЛЬНОГО УПРАВЛЕНИЯ</w:t>
            </w:r>
          </w:p>
          <w:p w:rsidR="0078136B" w:rsidRDefault="0078136B" w:rsidP="00AA02A4">
            <w:pPr>
              <w:widowControl w:val="0"/>
              <w:spacing w:line="320" w:lineRule="atLeast"/>
              <w:ind w:firstLine="709"/>
              <w:jc w:val="center"/>
              <w:rPr>
                <w:b/>
                <w:bCs/>
                <w:sz w:val="28"/>
                <w:szCs w:val="28"/>
                <w:lang w:eastAsia="en-US"/>
              </w:rPr>
            </w:pPr>
          </w:p>
          <w:p w:rsidR="0078136B" w:rsidRDefault="0078136B" w:rsidP="00AA02A4">
            <w:pPr>
              <w:widowControl w:val="0"/>
              <w:spacing w:line="320" w:lineRule="atLeast"/>
              <w:ind w:firstLine="709"/>
              <w:jc w:val="center"/>
              <w:rPr>
                <w:b/>
                <w:bCs/>
                <w:sz w:val="28"/>
                <w:szCs w:val="28"/>
                <w:lang w:eastAsia="en-US"/>
              </w:rPr>
            </w:pPr>
            <w:r w:rsidRPr="00363F83">
              <w:rPr>
                <w:b/>
                <w:bCs/>
                <w:sz w:val="28"/>
                <w:szCs w:val="28"/>
                <w:lang w:eastAsia="en-US"/>
              </w:rPr>
              <w:t xml:space="preserve">ОТКРЫТЫМ </w:t>
            </w:r>
            <w:r>
              <w:rPr>
                <w:b/>
                <w:bCs/>
                <w:sz w:val="28"/>
                <w:szCs w:val="28"/>
                <w:lang w:eastAsia="en-US"/>
              </w:rPr>
              <w:t xml:space="preserve">ПАЕВЫМ ИНВЕСТИЦИОННЫМ ФОНДОМ </w:t>
            </w:r>
          </w:p>
          <w:p w:rsidR="0078136B" w:rsidRDefault="0078136B" w:rsidP="00AA02A4">
            <w:pPr>
              <w:widowControl w:val="0"/>
              <w:spacing w:line="320" w:lineRule="atLeast"/>
              <w:ind w:firstLine="709"/>
              <w:jc w:val="center"/>
              <w:rPr>
                <w:b/>
                <w:bCs/>
                <w:sz w:val="28"/>
                <w:szCs w:val="28"/>
                <w:lang w:eastAsia="en-US"/>
              </w:rPr>
            </w:pPr>
          </w:p>
          <w:p w:rsidR="0078136B" w:rsidRDefault="0078136B" w:rsidP="00AA02A4">
            <w:pPr>
              <w:widowControl w:val="0"/>
              <w:spacing w:line="320" w:lineRule="atLeast"/>
              <w:ind w:firstLine="709"/>
              <w:jc w:val="center"/>
              <w:rPr>
                <w:b/>
                <w:bCs/>
                <w:sz w:val="28"/>
                <w:szCs w:val="28"/>
                <w:lang w:eastAsia="en-US"/>
              </w:rPr>
            </w:pPr>
            <w:r>
              <w:rPr>
                <w:b/>
                <w:bCs/>
                <w:sz w:val="28"/>
                <w:szCs w:val="28"/>
                <w:lang w:eastAsia="en-US"/>
              </w:rPr>
              <w:t>СМЕШАННЫХ ИНВЕСТИЦИЙ</w:t>
            </w:r>
          </w:p>
          <w:p w:rsidR="0078136B" w:rsidRDefault="0078136B" w:rsidP="00AA02A4">
            <w:pPr>
              <w:widowControl w:val="0"/>
              <w:spacing w:line="320" w:lineRule="atLeast"/>
              <w:ind w:firstLine="709"/>
              <w:jc w:val="center"/>
              <w:rPr>
                <w:b/>
                <w:bCs/>
                <w:sz w:val="28"/>
                <w:szCs w:val="28"/>
                <w:lang w:eastAsia="en-US"/>
              </w:rPr>
            </w:pPr>
          </w:p>
          <w:p w:rsidR="0078136B" w:rsidRDefault="0078136B" w:rsidP="00AA02A4">
            <w:pPr>
              <w:widowControl w:val="0"/>
              <w:spacing w:line="320" w:lineRule="atLeast"/>
              <w:ind w:firstLine="709"/>
              <w:jc w:val="center"/>
              <w:rPr>
                <w:b/>
                <w:bCs/>
                <w:sz w:val="28"/>
                <w:szCs w:val="28"/>
                <w:lang w:eastAsia="en-US"/>
              </w:rPr>
            </w:pPr>
            <w:r>
              <w:rPr>
                <w:b/>
                <w:bCs/>
                <w:sz w:val="28"/>
                <w:szCs w:val="28"/>
                <w:lang w:eastAsia="en-US"/>
              </w:rPr>
              <w:t>«ГЕРФИН – фонд смешанных инвестиций»</w:t>
            </w:r>
          </w:p>
          <w:p w:rsidR="0078136B" w:rsidRDefault="0078136B" w:rsidP="00B11E27">
            <w:pPr>
              <w:keepNext/>
              <w:widowControl w:val="0"/>
              <w:suppressLineNumbers/>
              <w:suppressAutoHyphens/>
              <w:adjustRightInd w:val="0"/>
              <w:rPr>
                <w:b/>
                <w:bCs/>
                <w:sz w:val="28"/>
                <w:szCs w:val="28"/>
              </w:rPr>
            </w:pPr>
          </w:p>
          <w:p w:rsidR="0078136B" w:rsidRDefault="0078136B" w:rsidP="00AA02A4">
            <w:pPr>
              <w:keepNext/>
              <w:widowControl w:val="0"/>
              <w:suppressLineNumbers/>
              <w:suppressAutoHyphens/>
              <w:adjustRightInd w:val="0"/>
              <w:jc w:val="center"/>
              <w:rPr>
                <w:sz w:val="28"/>
                <w:szCs w:val="28"/>
              </w:rPr>
            </w:pPr>
            <w:r>
              <w:rPr>
                <w:sz w:val="28"/>
                <w:szCs w:val="28"/>
              </w:rPr>
              <w:t>под управлением</w:t>
            </w:r>
          </w:p>
          <w:p w:rsidR="0078136B" w:rsidRDefault="0078136B" w:rsidP="00AA02A4">
            <w:pPr>
              <w:keepNext/>
              <w:widowControl w:val="0"/>
              <w:suppressLineNumbers/>
              <w:suppressAutoHyphens/>
              <w:adjustRightInd w:val="0"/>
              <w:jc w:val="center"/>
              <w:rPr>
                <w:sz w:val="28"/>
                <w:szCs w:val="28"/>
              </w:rPr>
            </w:pPr>
            <w:r>
              <w:rPr>
                <w:sz w:val="28"/>
                <w:szCs w:val="28"/>
              </w:rPr>
              <w:t>Общества с ограниченной ответственностью</w:t>
            </w:r>
          </w:p>
          <w:p w:rsidR="0078136B" w:rsidRDefault="0078136B" w:rsidP="00AA02A4">
            <w:pPr>
              <w:keepNext/>
              <w:widowControl w:val="0"/>
              <w:suppressLineNumbers/>
              <w:suppressAutoHyphens/>
              <w:adjustRightInd w:val="0"/>
              <w:jc w:val="center"/>
              <w:rPr>
                <w:sz w:val="28"/>
                <w:szCs w:val="28"/>
              </w:rPr>
            </w:pPr>
            <w:r>
              <w:rPr>
                <w:sz w:val="28"/>
                <w:szCs w:val="28"/>
              </w:rPr>
              <w:t>«Управляющая компания «ГЕРФИН»</w:t>
            </w:r>
          </w:p>
          <w:p w:rsidR="0078136B" w:rsidRDefault="0078136B" w:rsidP="004B5261">
            <w:pPr>
              <w:pStyle w:val="a4"/>
              <w:spacing w:before="100"/>
              <w:ind w:firstLine="709"/>
            </w:pPr>
          </w:p>
        </w:tc>
      </w:tr>
      <w:tr w:rsidR="0078136B" w:rsidTr="00363F83">
        <w:trPr>
          <w:trHeight w:val="1864"/>
        </w:trPr>
        <w:tc>
          <w:tcPr>
            <w:tcW w:w="2527" w:type="pct"/>
            <w:gridSpan w:val="2"/>
          </w:tcPr>
          <w:p w:rsidR="0078136B" w:rsidRPr="007C0F0E" w:rsidRDefault="0078136B" w:rsidP="007C0F0E">
            <w:pPr>
              <w:widowControl w:val="0"/>
              <w:spacing w:line="320" w:lineRule="atLeast"/>
              <w:ind w:firstLine="709"/>
              <w:jc w:val="both"/>
            </w:pPr>
            <w:r>
              <w:t>1. Полное название паевого инвестиционного фонда: Интервальный паевой инвестиционный фонд смешанных инвестиций</w:t>
            </w:r>
            <w:r w:rsidRPr="00C43807">
              <w:t xml:space="preserve"> </w:t>
            </w:r>
            <w:r>
              <w:t xml:space="preserve">«ГЕРФИН – фонд смешанных инвестиций»  (далее именуется - Фонд). </w:t>
            </w:r>
          </w:p>
        </w:tc>
        <w:tc>
          <w:tcPr>
            <w:tcW w:w="2473" w:type="pct"/>
          </w:tcPr>
          <w:p w:rsidR="0078136B" w:rsidRDefault="0078136B" w:rsidP="007C0F0E">
            <w:pPr>
              <w:widowControl w:val="0"/>
              <w:spacing w:line="320" w:lineRule="atLeast"/>
              <w:ind w:firstLine="709"/>
              <w:jc w:val="both"/>
            </w:pPr>
            <w:r>
              <w:t xml:space="preserve">1. Полное название паевого инвестиционного фонда: </w:t>
            </w:r>
            <w:r w:rsidRPr="00363F83">
              <w:t>Открытый</w:t>
            </w:r>
            <w:r>
              <w:t xml:space="preserve"> паевой инвестиционный фонд смешанных инвестиций</w:t>
            </w:r>
            <w:r w:rsidRPr="00C43807">
              <w:t xml:space="preserve"> </w:t>
            </w:r>
            <w:r>
              <w:t>«ГЕРФИН – фонд смешанных инвестиций»  (далее именуется - Фонд).</w:t>
            </w:r>
          </w:p>
        </w:tc>
      </w:tr>
      <w:tr w:rsidR="0078136B" w:rsidTr="00363F83">
        <w:trPr>
          <w:trHeight w:val="1192"/>
        </w:trPr>
        <w:tc>
          <w:tcPr>
            <w:tcW w:w="2527" w:type="pct"/>
            <w:gridSpan w:val="2"/>
          </w:tcPr>
          <w:p w:rsidR="0078136B" w:rsidRPr="007C0F0E" w:rsidRDefault="0078136B" w:rsidP="007C0F0E">
            <w:pPr>
              <w:widowControl w:val="0"/>
              <w:spacing w:line="320" w:lineRule="atLeast"/>
              <w:ind w:firstLine="709"/>
              <w:jc w:val="both"/>
            </w:pPr>
            <w:r>
              <w:t>2. Краткое  название фонда: ИПИФ смешанных инвестиций   «ГЕРФИН – фонд смешанных инвестиций».</w:t>
            </w:r>
          </w:p>
        </w:tc>
        <w:tc>
          <w:tcPr>
            <w:tcW w:w="2473" w:type="pct"/>
          </w:tcPr>
          <w:p w:rsidR="0078136B" w:rsidRDefault="0078136B" w:rsidP="007C0F0E">
            <w:pPr>
              <w:widowControl w:val="0"/>
              <w:spacing w:line="320" w:lineRule="atLeast"/>
              <w:ind w:firstLine="709"/>
              <w:jc w:val="both"/>
            </w:pPr>
            <w:r>
              <w:t xml:space="preserve">2. Краткое  название фонда: </w:t>
            </w:r>
            <w:r w:rsidRPr="00363F83">
              <w:t>ОПИФ</w:t>
            </w:r>
            <w:r w:rsidRPr="008E0F79">
              <w:rPr>
                <w:color w:val="FF0000"/>
              </w:rPr>
              <w:t xml:space="preserve"> </w:t>
            </w:r>
            <w:r>
              <w:t>смешанных инвестиций   «ГЕРФИН – фонд смешанных инвестиций».</w:t>
            </w:r>
          </w:p>
          <w:p w:rsidR="0078136B" w:rsidRPr="00E8699B" w:rsidRDefault="0078136B" w:rsidP="00F641D6">
            <w:pPr>
              <w:ind w:firstLine="709"/>
            </w:pPr>
          </w:p>
        </w:tc>
      </w:tr>
      <w:tr w:rsidR="0078136B" w:rsidTr="00363F83">
        <w:tc>
          <w:tcPr>
            <w:tcW w:w="2527" w:type="pct"/>
            <w:gridSpan w:val="2"/>
          </w:tcPr>
          <w:p w:rsidR="0078136B" w:rsidRPr="004B5261" w:rsidRDefault="0078136B" w:rsidP="004B5261">
            <w:pPr>
              <w:pStyle w:val="a4"/>
              <w:spacing w:before="100"/>
              <w:jc w:val="both"/>
              <w:rPr>
                <w:rFonts w:eastAsia="MS Mincho"/>
              </w:rPr>
            </w:pPr>
            <w:r>
              <w:t xml:space="preserve">          3. Тип Фонда – интервальный.</w:t>
            </w:r>
            <w:r w:rsidRPr="004B5261">
              <w:rPr>
                <w:rFonts w:eastAsia="MS Mincho"/>
              </w:rPr>
              <w:t xml:space="preserve"> </w:t>
            </w:r>
          </w:p>
        </w:tc>
        <w:tc>
          <w:tcPr>
            <w:tcW w:w="2473" w:type="pct"/>
          </w:tcPr>
          <w:p w:rsidR="0078136B" w:rsidRDefault="0078136B" w:rsidP="007C0F0E">
            <w:pPr>
              <w:widowControl w:val="0"/>
              <w:spacing w:line="320" w:lineRule="atLeast"/>
              <w:ind w:firstLine="709"/>
              <w:jc w:val="both"/>
            </w:pPr>
            <w:r>
              <w:t xml:space="preserve">3. Тип Фонда - </w:t>
            </w:r>
            <w:r w:rsidRPr="00363F83">
              <w:t>открытый.</w:t>
            </w:r>
          </w:p>
          <w:p w:rsidR="0078136B" w:rsidRPr="004C1B4F" w:rsidRDefault="0078136B" w:rsidP="004B5261">
            <w:pPr>
              <w:jc w:val="both"/>
            </w:pPr>
          </w:p>
        </w:tc>
      </w:tr>
      <w:tr w:rsidR="0078136B" w:rsidTr="00363F83">
        <w:trPr>
          <w:trHeight w:val="1483"/>
        </w:trPr>
        <w:tc>
          <w:tcPr>
            <w:tcW w:w="2527" w:type="pct"/>
            <w:gridSpan w:val="2"/>
          </w:tcPr>
          <w:p w:rsidR="0078136B" w:rsidRPr="007C0F0E" w:rsidRDefault="0078136B" w:rsidP="007C0F0E">
            <w:pPr>
              <w:widowControl w:val="0"/>
              <w:spacing w:line="320" w:lineRule="atLeast"/>
              <w:ind w:firstLine="709"/>
              <w:jc w:val="both"/>
            </w:pPr>
            <w:r>
              <w:rPr>
                <w:lang w:eastAsia="en-US"/>
              </w:rPr>
              <w:t xml:space="preserve">14. Полное фирменное наименование аудитора Фонда: </w:t>
            </w:r>
            <w:r>
              <w:t>Общество с ограниченной ответственностью «ФинЭкспертиза» (далее именуется - Аудитор).</w:t>
            </w:r>
          </w:p>
        </w:tc>
        <w:tc>
          <w:tcPr>
            <w:tcW w:w="2473" w:type="pct"/>
          </w:tcPr>
          <w:p w:rsidR="0078136B" w:rsidRPr="00363F83" w:rsidRDefault="0078136B" w:rsidP="007C0F0E">
            <w:pPr>
              <w:jc w:val="both"/>
              <w:rPr>
                <w:rFonts w:ascii="Minion Pro" w:hAnsi="Minion Pro"/>
              </w:rPr>
            </w:pPr>
            <w:r w:rsidRPr="00F642F1">
              <w:rPr>
                <w:lang w:eastAsia="en-US"/>
              </w:rPr>
              <w:t xml:space="preserve">            </w:t>
            </w:r>
            <w:r>
              <w:rPr>
                <w:lang w:eastAsia="en-US"/>
              </w:rPr>
              <w:t xml:space="preserve">14. Полное фирменное наименование аудитора Фонда: </w:t>
            </w:r>
            <w:r w:rsidRPr="00363F83">
              <w:rPr>
                <w:rFonts w:ascii="Minion Pro Cyr" w:hAnsi="Minion Pro Cyr"/>
              </w:rPr>
              <w:t>Закрытое акционерное общество Аудиторская компания «Арт-Аудит»</w:t>
            </w:r>
            <w:r w:rsidR="00B37E5D">
              <w:rPr>
                <w:rFonts w:ascii="Minion Pro Cyr" w:hAnsi="Minion Pro Cyr"/>
              </w:rPr>
              <w:t xml:space="preserve"> (далее именуется – Аудитор).</w:t>
            </w:r>
          </w:p>
          <w:p w:rsidR="0078136B" w:rsidRPr="00BD64E7" w:rsidRDefault="0078136B" w:rsidP="004B5261">
            <w:pPr>
              <w:jc w:val="both"/>
            </w:pPr>
          </w:p>
        </w:tc>
      </w:tr>
      <w:tr w:rsidR="0078136B" w:rsidTr="00363F83">
        <w:trPr>
          <w:trHeight w:val="874"/>
        </w:trPr>
        <w:tc>
          <w:tcPr>
            <w:tcW w:w="2527" w:type="pct"/>
            <w:gridSpan w:val="2"/>
          </w:tcPr>
          <w:p w:rsidR="0078136B" w:rsidRPr="00BD64E7" w:rsidRDefault="0078136B" w:rsidP="007C0F0E">
            <w:pPr>
              <w:widowControl w:val="0"/>
              <w:spacing w:line="320" w:lineRule="atLeast"/>
              <w:ind w:firstLine="709"/>
              <w:jc w:val="both"/>
            </w:pPr>
            <w:r>
              <w:rPr>
                <w:lang w:eastAsia="en-US"/>
              </w:rPr>
              <w:t xml:space="preserve">15. Место нахождения Аудитора: </w:t>
            </w:r>
            <w:r>
              <w:t>129110, Москва, пр. Мира д.69, стр. 1.</w:t>
            </w:r>
          </w:p>
        </w:tc>
        <w:tc>
          <w:tcPr>
            <w:tcW w:w="2473" w:type="pct"/>
          </w:tcPr>
          <w:p w:rsidR="0078136B" w:rsidRPr="00BA35CE" w:rsidRDefault="0078136B" w:rsidP="007C0F0E">
            <w:pPr>
              <w:jc w:val="both"/>
              <w:rPr>
                <w:color w:val="FF0000"/>
              </w:rPr>
            </w:pPr>
            <w:r>
              <w:rPr>
                <w:lang w:eastAsia="en-US"/>
              </w:rPr>
              <w:t xml:space="preserve">             15. </w:t>
            </w:r>
            <w:r w:rsidRPr="00363F83">
              <w:rPr>
                <w:lang w:eastAsia="en-US"/>
              </w:rPr>
              <w:t xml:space="preserve">Место нахождения Аудитора: </w:t>
            </w:r>
            <w:r w:rsidRPr="00363F83">
              <w:rPr>
                <w:rFonts w:ascii="Minion Pro Cyr" w:hAnsi="Minion Pro Cyr"/>
              </w:rPr>
              <w:t>123007, Россия, г. Москва, Хорошевское шоссе, д. 32А</w:t>
            </w:r>
            <w:r w:rsidR="00B37E5D">
              <w:rPr>
                <w:rFonts w:ascii="Minion Pro Cyr" w:hAnsi="Minion Pro Cyr"/>
              </w:rPr>
              <w:t>,</w:t>
            </w:r>
            <w:r w:rsidRPr="00363F83">
              <w:rPr>
                <w:rFonts w:ascii="Minion Pro Cyr" w:hAnsi="Minion Pro Cyr"/>
              </w:rPr>
              <w:t xml:space="preserve"> стр. 22</w:t>
            </w:r>
            <w:r w:rsidRPr="00363F83">
              <w:t>.</w:t>
            </w:r>
          </w:p>
        </w:tc>
      </w:tr>
      <w:tr w:rsidR="0078136B" w:rsidTr="00363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7" w:type="pct"/>
            <w:gridSpan w:val="2"/>
            <w:tcBorders>
              <w:top w:val="single" w:sz="4" w:space="0" w:color="auto"/>
              <w:left w:val="single" w:sz="4" w:space="0" w:color="auto"/>
              <w:bottom w:val="single" w:sz="4" w:space="0" w:color="auto"/>
              <w:right w:val="single" w:sz="4" w:space="0" w:color="auto"/>
            </w:tcBorders>
          </w:tcPr>
          <w:p w:rsidR="0078136B" w:rsidRPr="00363F83" w:rsidRDefault="0078136B" w:rsidP="00191BF4">
            <w:pPr>
              <w:ind w:firstLine="708"/>
              <w:jc w:val="both"/>
            </w:pPr>
            <w:r w:rsidRPr="00363F83">
              <w:t>27. Управляющая компания:</w:t>
            </w:r>
          </w:p>
          <w:p w:rsidR="0078136B" w:rsidRPr="00363F83" w:rsidRDefault="0078136B" w:rsidP="00191BF4">
            <w:pPr>
              <w:ind w:firstLine="708"/>
              <w:jc w:val="both"/>
            </w:pPr>
          </w:p>
          <w:p w:rsidR="0078136B" w:rsidRPr="00363F83" w:rsidRDefault="0078136B" w:rsidP="00191BF4">
            <w:pPr>
              <w:ind w:firstLine="720"/>
              <w:jc w:val="both"/>
            </w:pPr>
            <w:r w:rsidRPr="00363F83">
              <w:t xml:space="preserve">1) без специальной доверенности </w:t>
            </w:r>
            <w:r w:rsidRPr="00363F83">
              <w:lastRenderedPageBreak/>
              <w:t>осуществляет все права, удостоверенные ценными бумагами, составляющими Фонд, в том числе право голоса по голосующим ценным бумагам;</w:t>
            </w:r>
          </w:p>
          <w:p w:rsidR="0078136B" w:rsidRPr="00363F83" w:rsidRDefault="0078136B" w:rsidP="00191BF4">
            <w:pPr>
              <w:ind w:firstLine="720"/>
              <w:jc w:val="both"/>
            </w:pPr>
            <w:r w:rsidRPr="00363F83">
              <w:t>2) предъявляет иски и выступает ответчиком по искам в суде в связи с осуществлением деятельности по доверительному управлению Фондом;</w:t>
            </w:r>
          </w:p>
          <w:p w:rsidR="0078136B" w:rsidRPr="00363F83" w:rsidRDefault="0078136B" w:rsidP="00191BF4">
            <w:pPr>
              <w:ind w:firstLine="720"/>
              <w:jc w:val="both"/>
            </w:pPr>
            <w:r w:rsidRPr="00363F83">
              <w:t>3) 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правовыми актами федерального органа исполнительной власти по рынку ценных бумаг;</w:t>
            </w:r>
          </w:p>
          <w:p w:rsidR="0078136B" w:rsidRPr="00363F83" w:rsidRDefault="0078136B" w:rsidP="00191BF4">
            <w:pPr>
              <w:ind w:firstLine="720"/>
              <w:jc w:val="both"/>
            </w:pPr>
            <w:r w:rsidRPr="00363F83">
              <w:t>4) вправе провести дробление инвестиционных паев на условиях и в порядке, установленных нормативными правовыми актами федерального органа исполнительной власти по рынку ценных бумаг;</w:t>
            </w:r>
          </w:p>
          <w:p w:rsidR="0078136B" w:rsidRPr="00363F83" w:rsidRDefault="0078136B" w:rsidP="00191BF4">
            <w:pPr>
              <w:ind w:firstLine="720"/>
              <w:jc w:val="both"/>
            </w:pPr>
            <w:r w:rsidRPr="00363F83">
              <w:t xml:space="preserve">5) вправе принять решение о прекращении Фонда; </w:t>
            </w:r>
          </w:p>
          <w:p w:rsidR="0078136B" w:rsidRPr="00363F83" w:rsidRDefault="0078136B" w:rsidP="00191BF4">
            <w:pPr>
              <w:ind w:firstLine="720"/>
              <w:jc w:val="both"/>
            </w:pPr>
            <w:r w:rsidRPr="00363F83">
              <w:t>6)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rsidR="0078136B" w:rsidRPr="00363F83" w:rsidDel="007D0E4B" w:rsidRDefault="0078136B" w:rsidP="00A258C6">
            <w:pPr>
              <w:pStyle w:val="a4"/>
              <w:spacing w:before="100"/>
              <w:ind w:firstLine="360"/>
              <w:jc w:val="both"/>
              <w:rPr>
                <w:rFonts w:eastAsia="MS Mincho"/>
              </w:rPr>
            </w:pPr>
          </w:p>
        </w:tc>
        <w:tc>
          <w:tcPr>
            <w:tcW w:w="2473" w:type="pct"/>
            <w:tcBorders>
              <w:top w:val="single" w:sz="4" w:space="0" w:color="auto"/>
              <w:left w:val="single" w:sz="4" w:space="0" w:color="auto"/>
              <w:bottom w:val="single" w:sz="4" w:space="0" w:color="auto"/>
              <w:right w:val="single" w:sz="4" w:space="0" w:color="auto"/>
            </w:tcBorders>
          </w:tcPr>
          <w:p w:rsidR="0078136B" w:rsidRPr="00363F83" w:rsidRDefault="0078136B" w:rsidP="00191BF4">
            <w:pPr>
              <w:ind w:firstLine="708"/>
              <w:jc w:val="both"/>
            </w:pPr>
            <w:r w:rsidRPr="00363F83">
              <w:lastRenderedPageBreak/>
              <w:t>27. Управляющая компания:</w:t>
            </w:r>
          </w:p>
          <w:p w:rsidR="0078136B" w:rsidRPr="00363F83" w:rsidRDefault="0078136B" w:rsidP="00191BF4">
            <w:pPr>
              <w:ind w:firstLine="708"/>
              <w:jc w:val="both"/>
            </w:pPr>
          </w:p>
          <w:p w:rsidR="0078136B" w:rsidRPr="00363F83" w:rsidRDefault="0078136B" w:rsidP="00191BF4">
            <w:pPr>
              <w:ind w:firstLine="720"/>
              <w:jc w:val="both"/>
            </w:pPr>
            <w:r w:rsidRPr="00363F83">
              <w:t xml:space="preserve">1) без специальной доверенности </w:t>
            </w:r>
            <w:r w:rsidRPr="00363F83">
              <w:lastRenderedPageBreak/>
              <w:t>осуществляет все права, удостоверенные ценными бумагами, составляющими Фонд, в том числе право голоса по голосующим ценным бумагам;</w:t>
            </w:r>
          </w:p>
          <w:p w:rsidR="0078136B" w:rsidRPr="00363F83" w:rsidRDefault="0078136B" w:rsidP="00191BF4">
            <w:pPr>
              <w:ind w:firstLine="720"/>
              <w:jc w:val="both"/>
            </w:pPr>
            <w:r w:rsidRPr="00363F83">
              <w:t>2) предъявляет иски и выступает ответчиком по искам в суде в связи с осуществлением деятельности по доверительному управлению Фондом;</w:t>
            </w:r>
          </w:p>
          <w:p w:rsidR="0078136B" w:rsidRPr="00363F83" w:rsidRDefault="0078136B" w:rsidP="00191BF4">
            <w:pPr>
              <w:ind w:firstLine="720"/>
              <w:jc w:val="both"/>
            </w:pPr>
            <w:r w:rsidRPr="00363F83">
              <w:t>3) передает свои права и обязанности по договору доверительного управления Фондом другой управляющей компании в порядке, установленном нормативными правовыми актами федерального органа исполнительной власти по рынку ценных бумаг;</w:t>
            </w:r>
          </w:p>
          <w:p w:rsidR="0078136B" w:rsidRPr="00363F83" w:rsidRDefault="0078136B" w:rsidP="00191BF4">
            <w:pPr>
              <w:ind w:firstLine="720"/>
              <w:jc w:val="both"/>
            </w:pPr>
            <w:r w:rsidRPr="00363F83">
              <w:t>4) вправе провести дробление инвестиционных паев на условиях и в порядке, установленных нормативными правовыми актами федерального органа исполнительной власти по рынку ценных бумаг;</w:t>
            </w:r>
          </w:p>
          <w:p w:rsidR="0078136B" w:rsidRPr="00363F83" w:rsidRDefault="0078136B" w:rsidP="00191BF4">
            <w:pPr>
              <w:ind w:firstLine="720"/>
              <w:jc w:val="both"/>
            </w:pPr>
            <w:r w:rsidRPr="00363F83">
              <w:t xml:space="preserve">5) вправе принять решение о прекращении Фонда; </w:t>
            </w:r>
          </w:p>
          <w:p w:rsidR="0078136B" w:rsidRPr="00363F83" w:rsidDel="007D0E4B" w:rsidRDefault="0078136B" w:rsidP="00B37E5D">
            <w:pPr>
              <w:pStyle w:val="a4"/>
              <w:spacing w:before="100"/>
              <w:ind w:firstLine="360"/>
              <w:jc w:val="both"/>
              <w:rPr>
                <w:rFonts w:eastAsia="MS Mincho"/>
              </w:rPr>
            </w:pPr>
            <w:r w:rsidRPr="00363F83">
              <w:t xml:space="preserve">      6)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p>
        </w:tc>
      </w:tr>
      <w:tr w:rsidR="0078136B" w:rsidTr="00363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 w:type="pct"/>
        </w:trPr>
        <w:tc>
          <w:tcPr>
            <w:tcW w:w="2524" w:type="pct"/>
            <w:tcBorders>
              <w:top w:val="single" w:sz="4" w:space="0" w:color="auto"/>
              <w:left w:val="single" w:sz="4" w:space="0" w:color="auto"/>
              <w:bottom w:val="single" w:sz="4" w:space="0" w:color="auto"/>
              <w:right w:val="single" w:sz="4" w:space="0" w:color="auto"/>
            </w:tcBorders>
          </w:tcPr>
          <w:p w:rsidR="0078136B" w:rsidRDefault="0078136B" w:rsidP="003B38B9">
            <w:pPr>
              <w:pStyle w:val="a4"/>
              <w:spacing w:before="100"/>
              <w:ind w:firstLine="708"/>
              <w:rPr>
                <w:rFonts w:eastAsia="MS Mincho"/>
              </w:rPr>
            </w:pPr>
            <w:r>
              <w:rPr>
                <w:rFonts w:eastAsia="MS Mincho"/>
              </w:rPr>
              <w:lastRenderedPageBreak/>
              <w:t>29. Управляющая компания не вправе:</w:t>
            </w:r>
          </w:p>
          <w:p w:rsidR="0078136B" w:rsidRDefault="0078136B" w:rsidP="003B38B9">
            <w:pPr>
              <w:ind w:firstLine="720"/>
              <w:jc w:val="both"/>
            </w:pPr>
            <w:r>
              <w:t>1) распоряжаться имуществом, составляющим Фонд, без предварительного согласия Специализированного депозитария, за исключением сделок, совершаемых на торгах фондовой биржи или иного организатора торговли на рынке ценных бумаг;</w:t>
            </w:r>
          </w:p>
          <w:p w:rsidR="0078136B" w:rsidRDefault="0078136B" w:rsidP="003B38B9">
            <w:pPr>
              <w:ind w:firstLine="720"/>
              <w:jc w:val="both"/>
            </w:pPr>
            <w:r>
              <w:t>2) распоряжаться денежными средствами, находящимися на транзитном счете,  без предварительного согласия Специализированного депозитария;</w:t>
            </w:r>
          </w:p>
          <w:p w:rsidR="0078136B" w:rsidRDefault="0078136B" w:rsidP="003B38B9">
            <w:pPr>
              <w:pStyle w:val="21"/>
              <w:spacing w:line="240" w:lineRule="auto"/>
              <w:ind w:left="0"/>
              <w:jc w:val="both"/>
            </w:pPr>
            <w:r>
              <w:t xml:space="preserve">            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78136B" w:rsidRDefault="0078136B" w:rsidP="003B38B9">
            <w:pPr>
              <w:ind w:firstLine="720"/>
              <w:jc w:val="both"/>
            </w:pPr>
            <w:r>
              <w:t xml:space="preserve">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w:t>
            </w:r>
            <w:r>
              <w:lastRenderedPageBreak/>
              <w:t>недостаточности денежных средств, составляющих Фонд;</w:t>
            </w:r>
          </w:p>
          <w:p w:rsidR="0078136B" w:rsidRDefault="0078136B" w:rsidP="003B38B9">
            <w:pPr>
              <w:ind w:firstLine="720"/>
              <w:jc w:val="both"/>
            </w:pPr>
            <w:r>
              <w:t>5) совершать следующие сделки или давать поручения на совершение следующих сделок:</w:t>
            </w:r>
          </w:p>
          <w:p w:rsidR="0078136B" w:rsidRDefault="0078136B" w:rsidP="003B38B9">
            <w:pPr>
              <w:ind w:firstLine="720"/>
              <w:jc w:val="both"/>
            </w:pPr>
            <w: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правовыми актами федерального органа исполнительной власти по рынку ценных бумаг, инвестиционной декларацией Фонда;</w:t>
            </w:r>
          </w:p>
          <w:p w:rsidR="0078136B" w:rsidRDefault="0078136B" w:rsidP="003B38B9">
            <w:pPr>
              <w:ind w:firstLine="720"/>
              <w:jc w:val="both"/>
            </w:pPr>
            <w:r>
              <w:t>сделки по безвозмездному отчуждению имущества, составляющего Фонд;</w:t>
            </w:r>
          </w:p>
          <w:p w:rsidR="0078136B" w:rsidRDefault="0078136B" w:rsidP="003B38B9">
            <w:pPr>
              <w:pStyle w:val="21"/>
              <w:spacing w:line="240" w:lineRule="auto"/>
              <w:ind w:left="0" w:firstLine="283"/>
              <w:jc w:val="both"/>
            </w:pPr>
            <w:r>
              <w:t xml:space="preserve">        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торгах организатора торговли на рынке ценных бумаг при условии осуществления клиринга по таким сделкам; </w:t>
            </w:r>
          </w:p>
          <w:p w:rsidR="0078136B" w:rsidRDefault="0078136B" w:rsidP="003B38B9">
            <w:pPr>
              <w:pStyle w:val="21"/>
              <w:spacing w:line="240" w:lineRule="auto"/>
              <w:ind w:left="0"/>
              <w:jc w:val="both"/>
            </w:pPr>
            <w:r>
              <w:t xml:space="preserve">         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78136B" w:rsidRDefault="0078136B" w:rsidP="003B38B9">
            <w:pPr>
              <w:pStyle w:val="21"/>
              <w:spacing w:line="240" w:lineRule="auto"/>
              <w:ind w:left="0"/>
              <w:jc w:val="both"/>
            </w:pPr>
            <w:r>
              <w:t xml:space="preserve">        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rsidR="0078136B" w:rsidRDefault="0078136B" w:rsidP="003B38B9">
            <w:pPr>
              <w:ind w:firstLine="720"/>
              <w:jc w:val="both"/>
            </w:pPr>
            <w:r>
              <w:t>сделки репо, подлежащие исполнению за счет имущества Фонда;</w:t>
            </w:r>
          </w:p>
          <w:p w:rsidR="0078136B" w:rsidRPr="00985160" w:rsidRDefault="0078136B" w:rsidP="003B38B9">
            <w:pPr>
              <w:pStyle w:val="21"/>
              <w:spacing w:line="240" w:lineRule="auto"/>
              <w:ind w:left="0" w:firstLine="283"/>
              <w:jc w:val="both"/>
            </w:pPr>
            <w:r>
              <w:t xml:space="preserve">        </w:t>
            </w:r>
            <w:r w:rsidRPr="00985160">
              <w:t xml:space="preserve">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w:t>
            </w:r>
            <w:r w:rsidRPr="00985160">
              <w:lastRenderedPageBreak/>
              <w:t>органа;</w:t>
            </w:r>
          </w:p>
          <w:p w:rsidR="0078136B" w:rsidRDefault="0078136B" w:rsidP="003B38B9">
            <w:pPr>
              <w:ind w:firstLine="720"/>
              <w:jc w:val="both"/>
            </w:pPr>
            <w:r w:rsidRPr="00985160">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78136B" w:rsidRDefault="0078136B" w:rsidP="003B38B9">
            <w:pPr>
              <w:pStyle w:val="21"/>
              <w:spacing w:line="240" w:lineRule="auto"/>
              <w:ind w:left="0"/>
              <w:jc w:val="both"/>
            </w:pPr>
            <w:r>
              <w:t xml:space="preserve">           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Аудитором, Регистратором;</w:t>
            </w:r>
          </w:p>
          <w:p w:rsidR="0078136B" w:rsidRPr="00985160" w:rsidRDefault="0078136B" w:rsidP="003B38B9">
            <w:pPr>
              <w:pStyle w:val="21"/>
              <w:spacing w:line="240" w:lineRule="auto"/>
              <w:ind w:left="0" w:firstLine="283"/>
              <w:jc w:val="both"/>
            </w:pPr>
            <w:r>
              <w:t xml:space="preserve">         </w:t>
            </w:r>
            <w:r w:rsidRPr="00985160">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78136B" w:rsidRPr="00985160" w:rsidRDefault="0078136B" w:rsidP="003B38B9">
            <w:pPr>
              <w:ind w:firstLine="720"/>
              <w:jc w:val="both"/>
            </w:pPr>
            <w:r w:rsidRPr="00985160">
              <w:t xml:space="preserve">сделки по приобретению в состав Фонда имущества у Специализированного депозитария, Аудитора,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89 настоящих Правил, а также иных случаев, предусмотренных настоящими Правилами; </w:t>
            </w:r>
          </w:p>
          <w:p w:rsidR="0078136B" w:rsidRDefault="0078136B" w:rsidP="003B38B9">
            <w:pPr>
              <w:ind w:firstLine="720"/>
              <w:jc w:val="both"/>
            </w:pPr>
            <w:r w:rsidRPr="00985160">
              <w:t>сделки по приобретению в состав Фонда ценных бумаг, выпущенных (выданных) Управляющей компанией, а также акционерным</w:t>
            </w:r>
            <w:r>
              <w:t xml:space="preserve">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w:t>
            </w:r>
            <w:r w:rsidR="00436BF6">
              <w:t>уществляет Управляющая компания.</w:t>
            </w:r>
            <w:r>
              <w:t xml:space="preserve"> </w:t>
            </w:r>
          </w:p>
          <w:p w:rsidR="0078136B" w:rsidRDefault="0078136B" w:rsidP="00FB2563">
            <w:pPr>
              <w:ind w:firstLine="720"/>
              <w:jc w:val="both"/>
            </w:pPr>
          </w:p>
        </w:tc>
        <w:tc>
          <w:tcPr>
            <w:tcW w:w="2473" w:type="pct"/>
            <w:tcBorders>
              <w:top w:val="single" w:sz="4" w:space="0" w:color="auto"/>
              <w:left w:val="single" w:sz="4" w:space="0" w:color="auto"/>
              <w:bottom w:val="single" w:sz="4" w:space="0" w:color="auto"/>
              <w:right w:val="single" w:sz="4" w:space="0" w:color="auto"/>
            </w:tcBorders>
          </w:tcPr>
          <w:p w:rsidR="0078136B" w:rsidRDefault="0078136B" w:rsidP="00052CFB">
            <w:pPr>
              <w:pStyle w:val="a4"/>
              <w:spacing w:before="100"/>
              <w:ind w:firstLine="708"/>
              <w:rPr>
                <w:rFonts w:eastAsia="MS Mincho"/>
              </w:rPr>
            </w:pPr>
            <w:r>
              <w:rPr>
                <w:rFonts w:eastAsia="MS Mincho"/>
              </w:rPr>
              <w:lastRenderedPageBreak/>
              <w:t>29. Управляющая компания не вправе:</w:t>
            </w:r>
          </w:p>
          <w:p w:rsidR="0078136B" w:rsidRDefault="0078136B" w:rsidP="00052CFB">
            <w:pPr>
              <w:ind w:firstLine="720"/>
              <w:jc w:val="both"/>
            </w:pPr>
            <w:r>
              <w:t>1) распоряжаться имуществом, составляющим Фонд, без предварительного согласия Специализированного депозитария, за исключением сделок, совершаемых на торгах фондовой биржи или иного организатора торговли на рынке ценных бумаг;</w:t>
            </w:r>
          </w:p>
          <w:p w:rsidR="0078136B" w:rsidRDefault="0078136B" w:rsidP="00052CFB">
            <w:pPr>
              <w:ind w:firstLine="720"/>
              <w:jc w:val="both"/>
            </w:pPr>
            <w:r>
              <w:t>2) распоряжаться денежными средствами, находящимися на транзитном счете,  без предварительного согласия Специализированного депозитария;</w:t>
            </w:r>
          </w:p>
          <w:p w:rsidR="0078136B" w:rsidRDefault="0078136B" w:rsidP="003B38B9">
            <w:pPr>
              <w:pStyle w:val="21"/>
              <w:spacing w:line="240" w:lineRule="auto"/>
              <w:ind w:left="0"/>
              <w:jc w:val="both"/>
            </w:pPr>
            <w:r>
              <w:t xml:space="preserve">            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78136B" w:rsidRPr="00C5784C" w:rsidRDefault="0078136B" w:rsidP="00191BF4">
            <w:pPr>
              <w:ind w:firstLine="720"/>
              <w:jc w:val="both"/>
            </w:pPr>
            <w:r w:rsidRPr="00C5784C">
              <w:t xml:space="preserve">4) взимать проценты за пользование денежными средствами Управляющей компании, предоставленными для выплаты денежной компенсации владельцам </w:t>
            </w:r>
            <w:r w:rsidRPr="00C5784C">
              <w:lastRenderedPageBreak/>
              <w:t xml:space="preserve">инвестиционных паев </w:t>
            </w:r>
            <w:r>
              <w:t xml:space="preserve">или для проведения операции обмена инвестиционных  паев </w:t>
            </w:r>
            <w:r w:rsidRPr="00C5784C">
              <w:t>в случае недостаточности денежных средств, составляющих Фонд;</w:t>
            </w:r>
          </w:p>
          <w:p w:rsidR="0078136B" w:rsidRDefault="0078136B" w:rsidP="00052CFB">
            <w:pPr>
              <w:ind w:firstLine="720"/>
              <w:jc w:val="both"/>
            </w:pPr>
            <w:r>
              <w:t>5) совершать следующие сделки или давать поручения на совершение следующих сделок:</w:t>
            </w:r>
          </w:p>
          <w:p w:rsidR="0078136B" w:rsidRDefault="0078136B" w:rsidP="00052CFB">
            <w:pPr>
              <w:ind w:firstLine="720"/>
              <w:jc w:val="both"/>
            </w:pPr>
            <w: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правовыми актами федерального органа исполнительной власти по рынку ценных бумаг, инвестиционной декларацией Фонда;</w:t>
            </w:r>
          </w:p>
          <w:p w:rsidR="0078136B" w:rsidRDefault="0078136B" w:rsidP="00052CFB">
            <w:pPr>
              <w:ind w:firstLine="720"/>
              <w:jc w:val="both"/>
            </w:pPr>
            <w:r>
              <w:t>сделки по безвозмездному отчуждению имущества, составляющего Фонд;</w:t>
            </w:r>
          </w:p>
          <w:p w:rsidR="0078136B" w:rsidRDefault="0078136B" w:rsidP="003B38B9">
            <w:pPr>
              <w:pStyle w:val="21"/>
              <w:spacing w:line="240" w:lineRule="auto"/>
              <w:ind w:left="0" w:firstLine="283"/>
              <w:jc w:val="both"/>
            </w:pPr>
            <w:r>
              <w:t xml:space="preserve">        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торгах организатора торговли на рынке ценных бумаг при условии осуществления клиринга по таким сделкам; </w:t>
            </w:r>
          </w:p>
          <w:p w:rsidR="0078136B" w:rsidRDefault="0078136B" w:rsidP="003B38B9">
            <w:pPr>
              <w:pStyle w:val="21"/>
              <w:spacing w:line="240" w:lineRule="auto"/>
              <w:ind w:left="0"/>
              <w:jc w:val="both"/>
            </w:pPr>
            <w:r>
              <w:t xml:space="preserve">         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78136B" w:rsidRDefault="0078136B" w:rsidP="003B38B9">
            <w:pPr>
              <w:pStyle w:val="21"/>
              <w:spacing w:line="240" w:lineRule="auto"/>
              <w:ind w:left="0"/>
              <w:jc w:val="both"/>
            </w:pPr>
            <w:r>
              <w:t xml:space="preserve">        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w:t>
            </w:r>
            <w:r w:rsidRPr="005D13C3">
              <w:t xml:space="preserve"> </w:t>
            </w:r>
            <w:r>
              <w:t xml:space="preserve">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rsidR="0078136B" w:rsidRDefault="0078136B" w:rsidP="00052CFB">
            <w:pPr>
              <w:ind w:firstLine="720"/>
              <w:jc w:val="both"/>
            </w:pPr>
            <w:r>
              <w:t>сделки</w:t>
            </w:r>
            <w:r w:rsidR="00E043F7">
              <w:t xml:space="preserve"> </w:t>
            </w:r>
            <w:r>
              <w:t>репо,</w:t>
            </w:r>
            <w:r w:rsidR="00E043F7">
              <w:t xml:space="preserve"> </w:t>
            </w:r>
            <w:r>
              <w:t>подлежащие исполнению за счет имущества Фонда;</w:t>
            </w:r>
          </w:p>
          <w:p w:rsidR="0078136B" w:rsidRPr="00985160" w:rsidRDefault="0078136B" w:rsidP="003B38B9">
            <w:pPr>
              <w:pStyle w:val="21"/>
              <w:spacing w:line="240" w:lineRule="auto"/>
              <w:ind w:left="0" w:firstLine="283"/>
              <w:jc w:val="both"/>
            </w:pPr>
            <w:r>
              <w:t xml:space="preserve">        </w:t>
            </w:r>
            <w:r w:rsidRPr="00985160">
              <w:t xml:space="preserve">сделки по приобретению в состав Фонда имущества, находящегося у Управляющей компании в доверительном управлении по иным договорам, и </w:t>
            </w:r>
            <w:r w:rsidRPr="00985160">
              <w:lastRenderedPageBreak/>
              <w:t>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78136B" w:rsidRDefault="0078136B" w:rsidP="00052CFB">
            <w:pPr>
              <w:ind w:firstLine="720"/>
              <w:jc w:val="both"/>
            </w:pPr>
            <w:r w:rsidRPr="00985160">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78136B" w:rsidRDefault="0078136B" w:rsidP="003B38B9">
            <w:pPr>
              <w:pStyle w:val="21"/>
              <w:spacing w:line="240" w:lineRule="auto"/>
              <w:ind w:left="0"/>
              <w:jc w:val="both"/>
            </w:pPr>
            <w:r>
              <w:t xml:space="preserve">           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Аудитором, Регистратором;</w:t>
            </w:r>
          </w:p>
          <w:p w:rsidR="0078136B" w:rsidRPr="00985160" w:rsidRDefault="0078136B" w:rsidP="003B38B9">
            <w:pPr>
              <w:pStyle w:val="21"/>
              <w:spacing w:line="240" w:lineRule="auto"/>
              <w:ind w:left="0" w:firstLine="283"/>
              <w:jc w:val="both"/>
            </w:pPr>
            <w:r>
              <w:t xml:space="preserve">         </w:t>
            </w:r>
            <w:r w:rsidRPr="00985160">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78136B" w:rsidRPr="00985160" w:rsidRDefault="0078136B" w:rsidP="00052CFB">
            <w:pPr>
              <w:ind w:firstLine="720"/>
              <w:jc w:val="both"/>
            </w:pPr>
            <w:r w:rsidRPr="00985160">
              <w:t xml:space="preserve">сделки по приобретению в состав Фонда имущества у Специализированного депозитария, Аудитора,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w:t>
            </w:r>
            <w:r w:rsidRPr="00363F83">
              <w:t>99</w:t>
            </w:r>
            <w:r w:rsidRPr="00DD1C27">
              <w:rPr>
                <w:color w:val="FF0000"/>
              </w:rPr>
              <w:t xml:space="preserve"> </w:t>
            </w:r>
            <w:r w:rsidRPr="00985160">
              <w:t xml:space="preserve">настоящих Правил, а также иных случаев, предусмотренных настоящими Правилами; </w:t>
            </w:r>
          </w:p>
          <w:p w:rsidR="0078136B" w:rsidRDefault="0078136B" w:rsidP="003B38B9">
            <w:pPr>
              <w:ind w:firstLine="720"/>
              <w:jc w:val="both"/>
            </w:pPr>
            <w:r w:rsidRPr="00985160">
              <w:t>сделки по приобретению в состав Фонда ценных бумаг, выпущенных (выданных) Управляющей компанией, а также акционерным</w:t>
            </w:r>
            <w:r>
              <w:t xml:space="preserve">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 </w:t>
            </w:r>
          </w:p>
        </w:tc>
      </w:tr>
      <w:tr w:rsidR="0078136B" w:rsidTr="00363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 w:type="pct"/>
        </w:trPr>
        <w:tc>
          <w:tcPr>
            <w:tcW w:w="2524" w:type="pct"/>
            <w:tcBorders>
              <w:top w:val="single" w:sz="4" w:space="0" w:color="auto"/>
              <w:left w:val="single" w:sz="4" w:space="0" w:color="auto"/>
              <w:bottom w:val="single" w:sz="4" w:space="0" w:color="auto"/>
              <w:right w:val="single" w:sz="4" w:space="0" w:color="auto"/>
            </w:tcBorders>
          </w:tcPr>
          <w:p w:rsidR="0078136B" w:rsidRDefault="0078136B" w:rsidP="00F611B8">
            <w:pPr>
              <w:pStyle w:val="a4"/>
              <w:spacing w:before="100"/>
              <w:ind w:firstLine="708"/>
              <w:jc w:val="both"/>
            </w:pPr>
            <w:r>
              <w:lastRenderedPageBreak/>
              <w:t xml:space="preserve">30. Ограничения на совершение сделок с ценными бумагами, установленные абзацами  восьмым, девятым, одиннадцатым и двенадцатым подпункта </w:t>
            </w:r>
            <w:r w:rsidRPr="00FC2481">
              <w:t>5 пункта 29</w:t>
            </w:r>
            <w:r>
              <w:t xml:space="preserve"> настоящих Правил, не применяются, если </w:t>
            </w:r>
            <w:r>
              <w:lastRenderedPageBreak/>
              <w:t>такие сделки совершаются на торгах организаторов торговли на рынке ценных бумаг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78136B" w:rsidRDefault="0078136B" w:rsidP="003B38B9">
            <w:pPr>
              <w:pStyle w:val="a4"/>
              <w:spacing w:before="100"/>
              <w:ind w:firstLine="708"/>
              <w:rPr>
                <w:rFonts w:eastAsia="MS Mincho"/>
              </w:rPr>
            </w:pPr>
          </w:p>
        </w:tc>
        <w:tc>
          <w:tcPr>
            <w:tcW w:w="2473" w:type="pct"/>
            <w:tcBorders>
              <w:top w:val="single" w:sz="4" w:space="0" w:color="auto"/>
              <w:left w:val="single" w:sz="4" w:space="0" w:color="auto"/>
              <w:bottom w:val="single" w:sz="4" w:space="0" w:color="auto"/>
              <w:right w:val="single" w:sz="4" w:space="0" w:color="auto"/>
            </w:tcBorders>
          </w:tcPr>
          <w:p w:rsidR="0078136B" w:rsidRDefault="0078136B" w:rsidP="00F611B8">
            <w:pPr>
              <w:pStyle w:val="a4"/>
              <w:spacing w:before="100"/>
              <w:ind w:firstLine="708"/>
              <w:jc w:val="both"/>
            </w:pPr>
            <w:r w:rsidRPr="00C5784C">
              <w:lastRenderedPageBreak/>
              <w:t>30. Ограничения на совершение сделок с ценными бумагами, установленные абзацами  восьмым, девятым, одиннадцатым и двенадцатым подпункта 5 пункта 29 настоящих Правил, не применяются, если</w:t>
            </w:r>
            <w:r>
              <w:t>:</w:t>
            </w:r>
          </w:p>
          <w:p w:rsidR="0078136B" w:rsidRDefault="0078136B" w:rsidP="00F611B8">
            <w:pPr>
              <w:pStyle w:val="a4"/>
              <w:spacing w:before="100"/>
              <w:ind w:firstLine="708"/>
              <w:jc w:val="both"/>
            </w:pPr>
            <w:r>
              <w:lastRenderedPageBreak/>
              <w:t>1)</w:t>
            </w:r>
            <w:r w:rsidRPr="00C5784C">
              <w:t xml:space="preserve"> такие сделки совершаются на торгах организаторов торговли на рынке ценных бумаг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Pr="00441B3C">
              <w:t>;</w:t>
            </w:r>
          </w:p>
          <w:p w:rsidR="0078136B" w:rsidRPr="008D6752" w:rsidRDefault="0078136B" w:rsidP="00191BF4">
            <w:pPr>
              <w:adjustRightInd w:val="0"/>
              <w:ind w:firstLine="720"/>
              <w:jc w:val="both"/>
            </w:pPr>
            <w:bookmarkStart w:id="0" w:name="sub_302"/>
            <w:r w:rsidRPr="008D6752">
              <w:t>2) 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w:t>
            </w:r>
            <w:r>
              <w:t xml:space="preserve"> бумаги</w:t>
            </w:r>
            <w:r w:rsidRPr="008D6752">
              <w:t>;</w:t>
            </w:r>
          </w:p>
          <w:bookmarkEnd w:id="0"/>
          <w:p w:rsidR="0078136B" w:rsidRDefault="0078136B" w:rsidP="00F611B8">
            <w:pPr>
              <w:pStyle w:val="a4"/>
              <w:spacing w:before="100"/>
              <w:ind w:firstLine="708"/>
              <w:jc w:val="both"/>
              <w:rPr>
                <w:rFonts w:eastAsia="MS Mincho"/>
              </w:rPr>
            </w:pPr>
            <w:r w:rsidRPr="008D6752">
              <w:t>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tc>
      </w:tr>
      <w:tr w:rsidR="0078136B" w:rsidTr="00363F83">
        <w:trPr>
          <w:gridBefore w:val="1"/>
          <w:wBefore w:w="3" w:type="pct"/>
          <w:trHeight w:val="7153"/>
        </w:trPr>
        <w:tc>
          <w:tcPr>
            <w:tcW w:w="2524" w:type="pct"/>
          </w:tcPr>
          <w:p w:rsidR="0078136B" w:rsidRDefault="0078136B" w:rsidP="00436BF6">
            <w:pPr>
              <w:pStyle w:val="a4"/>
              <w:spacing w:before="100"/>
              <w:ind w:firstLine="708"/>
              <w:jc w:val="both"/>
              <w:rPr>
                <w:rFonts w:eastAsia="MS Mincho"/>
              </w:rPr>
            </w:pPr>
            <w:r>
              <w:rPr>
                <w:rFonts w:eastAsia="MS Mincho"/>
              </w:rPr>
              <w:lastRenderedPageBreak/>
              <w:t xml:space="preserve">34. Инвестиционный пай является именной ценной бумагой, удостоверяющей: </w:t>
            </w:r>
          </w:p>
          <w:p w:rsidR="0078136B" w:rsidRDefault="0078136B" w:rsidP="00436BF6">
            <w:pPr>
              <w:pStyle w:val="a4"/>
              <w:spacing w:before="100"/>
              <w:ind w:firstLine="708"/>
              <w:jc w:val="both"/>
              <w:rPr>
                <w:rFonts w:eastAsia="MS Mincho"/>
              </w:rPr>
            </w:pPr>
            <w:r>
              <w:rPr>
                <w:rFonts w:eastAsia="MS Mincho"/>
              </w:rPr>
              <w:t>1) долю его владельца в праве собственности на имущество, составляющее Фонд;</w:t>
            </w:r>
          </w:p>
          <w:p w:rsidR="0078136B" w:rsidRDefault="0078136B" w:rsidP="00436BF6">
            <w:pPr>
              <w:pStyle w:val="a4"/>
              <w:spacing w:before="100"/>
              <w:ind w:firstLine="708"/>
              <w:jc w:val="both"/>
              <w:rPr>
                <w:rFonts w:eastAsia="MS Mincho"/>
              </w:rPr>
            </w:pPr>
            <w:r>
              <w:rPr>
                <w:rFonts w:eastAsia="MS Mincho"/>
              </w:rPr>
              <w:t>2) право требовать от Управляющей компании надлежащего доверительного управления Фондом;</w:t>
            </w:r>
          </w:p>
          <w:p w:rsidR="0078136B" w:rsidRDefault="0078136B" w:rsidP="00436BF6">
            <w:pPr>
              <w:pStyle w:val="a4"/>
              <w:spacing w:before="100"/>
              <w:ind w:firstLine="708"/>
              <w:jc w:val="both"/>
              <w:rPr>
                <w:rFonts w:eastAsia="MS Mincho"/>
              </w:rPr>
            </w:pPr>
            <w:r>
              <w:rPr>
                <w:rFonts w:eastAsia="MS Mincho"/>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течение срока, установленного настоящими Правилами;</w:t>
            </w:r>
          </w:p>
          <w:p w:rsidR="0078136B" w:rsidRDefault="0078136B" w:rsidP="00436BF6">
            <w:pPr>
              <w:pStyle w:val="21"/>
              <w:spacing w:line="240" w:lineRule="auto"/>
              <w:ind w:left="0" w:firstLine="283"/>
              <w:jc w:val="both"/>
            </w:pPr>
            <w:r>
              <w:t xml:space="preserve">       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78136B" w:rsidRDefault="0078136B" w:rsidP="00436BF6">
            <w:pPr>
              <w:pStyle w:val="a4"/>
              <w:spacing w:before="100"/>
              <w:jc w:val="both"/>
            </w:pPr>
          </w:p>
        </w:tc>
        <w:tc>
          <w:tcPr>
            <w:tcW w:w="2473" w:type="pct"/>
          </w:tcPr>
          <w:p w:rsidR="0078136B" w:rsidRDefault="0078136B" w:rsidP="00436BF6">
            <w:pPr>
              <w:pStyle w:val="a4"/>
              <w:spacing w:before="100"/>
              <w:ind w:firstLine="708"/>
              <w:jc w:val="both"/>
              <w:rPr>
                <w:rFonts w:eastAsia="MS Mincho"/>
              </w:rPr>
            </w:pPr>
            <w:r>
              <w:rPr>
                <w:rFonts w:eastAsia="MS Mincho"/>
              </w:rPr>
              <w:t xml:space="preserve">34. Инвестиционный пай является именной ценной бумагой, удостоверяющей: </w:t>
            </w:r>
          </w:p>
          <w:p w:rsidR="0078136B" w:rsidRDefault="0078136B" w:rsidP="00436BF6">
            <w:pPr>
              <w:pStyle w:val="a4"/>
              <w:spacing w:before="100"/>
              <w:ind w:firstLine="708"/>
              <w:jc w:val="both"/>
              <w:rPr>
                <w:rFonts w:eastAsia="MS Mincho"/>
              </w:rPr>
            </w:pPr>
            <w:r>
              <w:rPr>
                <w:rFonts w:eastAsia="MS Mincho"/>
              </w:rPr>
              <w:t>1) долю его владельца в праве собственности на имущество, составляющее Фонд;</w:t>
            </w:r>
          </w:p>
          <w:p w:rsidR="0078136B" w:rsidRDefault="0078136B" w:rsidP="00436BF6">
            <w:pPr>
              <w:pStyle w:val="a4"/>
              <w:spacing w:before="100"/>
              <w:ind w:firstLine="708"/>
              <w:jc w:val="both"/>
              <w:rPr>
                <w:rFonts w:eastAsia="MS Mincho"/>
              </w:rPr>
            </w:pPr>
            <w:r>
              <w:rPr>
                <w:rFonts w:eastAsia="MS Mincho"/>
              </w:rPr>
              <w:t>2) право требовать от Управляющей компании надлежащего доверительного управления Фондом;</w:t>
            </w:r>
          </w:p>
          <w:p w:rsidR="0078136B" w:rsidRPr="00AD293E" w:rsidRDefault="0078136B" w:rsidP="00436BF6">
            <w:pPr>
              <w:pStyle w:val="a4"/>
              <w:spacing w:before="100"/>
              <w:ind w:firstLine="708"/>
              <w:jc w:val="both"/>
              <w:rPr>
                <w:rFonts w:eastAsia="MS Mincho"/>
              </w:rPr>
            </w:pPr>
            <w:r>
              <w:rPr>
                <w:rFonts w:eastAsia="MS Mincho"/>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w:t>
            </w:r>
            <w:r w:rsidRPr="00AD293E">
              <w:rPr>
                <w:rFonts w:eastAsia="MS Mincho"/>
              </w:rPr>
              <w:t>, в любой рабочий день;</w:t>
            </w:r>
          </w:p>
          <w:p w:rsidR="0078136B" w:rsidRDefault="0078136B" w:rsidP="00436BF6">
            <w:pPr>
              <w:pStyle w:val="21"/>
              <w:spacing w:line="240" w:lineRule="auto"/>
              <w:ind w:left="0"/>
              <w:jc w:val="both"/>
            </w:pPr>
            <w:r>
              <w:t xml:space="preserve">       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tc>
      </w:tr>
      <w:tr w:rsidR="0078136B" w:rsidTr="00363F83">
        <w:trPr>
          <w:gridBefore w:val="1"/>
          <w:wBefore w:w="3" w:type="pct"/>
        </w:trPr>
        <w:tc>
          <w:tcPr>
            <w:tcW w:w="2524" w:type="pct"/>
          </w:tcPr>
          <w:p w:rsidR="0078136B" w:rsidRDefault="0078136B" w:rsidP="003B38B9">
            <w:pPr>
              <w:ind w:firstLine="720"/>
              <w:jc w:val="both"/>
            </w:pPr>
            <w:r>
              <w:t xml:space="preserve">47. Прием заявок на приобретение инвестиционных паев при формировании Фонда осуществляется со дня начала формирования Фонда до даты наступления оснований для включения денежных средств, переданных в оплату инвестиционных паев в </w:t>
            </w:r>
            <w:r>
              <w:lastRenderedPageBreak/>
              <w:t>состав Фонда, каждый рабочий день.</w:t>
            </w:r>
          </w:p>
          <w:p w:rsidR="0078136B" w:rsidRDefault="0078136B" w:rsidP="00FB2563">
            <w:pPr>
              <w:autoSpaceDE w:val="0"/>
              <w:autoSpaceDN w:val="0"/>
              <w:adjustRightInd w:val="0"/>
              <w:ind w:firstLine="720"/>
              <w:jc w:val="both"/>
            </w:pPr>
            <w:r>
              <w:t>В случае приостановления выдачи и погашения инвестиционных паев прием соответствующих заявок прекращается.</w:t>
            </w:r>
          </w:p>
          <w:p w:rsidR="0078136B" w:rsidRDefault="0078136B" w:rsidP="008B2210">
            <w:pPr>
              <w:autoSpaceDE w:val="0"/>
              <w:autoSpaceDN w:val="0"/>
              <w:adjustRightInd w:val="0"/>
              <w:ind w:firstLine="720"/>
              <w:jc w:val="both"/>
            </w:pPr>
          </w:p>
        </w:tc>
        <w:tc>
          <w:tcPr>
            <w:tcW w:w="2473" w:type="pct"/>
          </w:tcPr>
          <w:p w:rsidR="0078136B" w:rsidRPr="00AD293E" w:rsidRDefault="0078136B" w:rsidP="003B38B9">
            <w:pPr>
              <w:jc w:val="both"/>
            </w:pPr>
            <w:r w:rsidRPr="00AD293E">
              <w:lastRenderedPageBreak/>
              <w:t xml:space="preserve">         47. Прием заявок на приобретение инвестиционных паев осуществляется со дня начала формирования Фонда каждый рабочий день.</w:t>
            </w:r>
          </w:p>
          <w:p w:rsidR="0078136B" w:rsidRPr="00AD293E" w:rsidRDefault="0078136B" w:rsidP="003B38B9">
            <w:pPr>
              <w:adjustRightInd w:val="0"/>
              <w:ind w:firstLine="720"/>
              <w:jc w:val="both"/>
            </w:pPr>
            <w:r w:rsidRPr="00AD293E">
              <w:t xml:space="preserve">Прием заявок на приобретение инвестиционных паев не осуществляется со </w:t>
            </w:r>
            <w:r w:rsidRPr="00AD293E">
              <w:lastRenderedPageBreak/>
              <w:t xml:space="preserve">дня возникновения основания прекращения Фонда. </w:t>
            </w:r>
          </w:p>
          <w:p w:rsidR="0078136B" w:rsidRDefault="0078136B" w:rsidP="00F611B8">
            <w:pPr>
              <w:ind w:firstLine="612"/>
              <w:jc w:val="both"/>
            </w:pPr>
          </w:p>
        </w:tc>
      </w:tr>
      <w:tr w:rsidR="0078136B" w:rsidTr="00363F83">
        <w:trPr>
          <w:gridBefore w:val="1"/>
          <w:wBefore w:w="3" w:type="pct"/>
          <w:trHeight w:val="719"/>
        </w:trPr>
        <w:tc>
          <w:tcPr>
            <w:tcW w:w="2524" w:type="pct"/>
          </w:tcPr>
          <w:p w:rsidR="0078136B" w:rsidRPr="00D5616F" w:rsidRDefault="0078136B" w:rsidP="003B38B9">
            <w:pPr>
              <w:ind w:firstLine="708"/>
              <w:jc w:val="both"/>
              <w:rPr>
                <w:rFonts w:eastAsia="MS Mincho"/>
              </w:rPr>
            </w:pPr>
            <w:r w:rsidRPr="00D5616F">
              <w:lastRenderedPageBreak/>
              <w:t xml:space="preserve">48. </w:t>
            </w:r>
            <w:r w:rsidRPr="00D5616F">
              <w:rPr>
                <w:rFonts w:eastAsia="MS Mincho"/>
              </w:rPr>
              <w:t>Прием заявок на приобретение инвестиционных паев после завершения (окончания) формирования Фонда осуществляется ежегодно в следующие сроки:</w:t>
            </w:r>
          </w:p>
          <w:p w:rsidR="0078136B" w:rsidRPr="00D5616F" w:rsidRDefault="004628C0" w:rsidP="003B38B9">
            <w:pPr>
              <w:pStyle w:val="a4"/>
              <w:spacing w:before="100"/>
              <w:rPr>
                <w:rFonts w:eastAsia="MS Mincho"/>
              </w:rPr>
            </w:pPr>
            <w:r>
              <w:rPr>
                <w:rFonts w:eastAsia="MS Mincho"/>
              </w:rPr>
              <w:t xml:space="preserve">с </w:t>
            </w:r>
            <w:r w:rsidR="0078136B" w:rsidRPr="00D5616F">
              <w:rPr>
                <w:rFonts w:eastAsia="MS Mincho"/>
              </w:rPr>
              <w:t>12-го января по 25-е января;</w:t>
            </w:r>
          </w:p>
          <w:p w:rsidR="0078136B" w:rsidRPr="00D5616F" w:rsidRDefault="0078136B" w:rsidP="003B38B9">
            <w:pPr>
              <w:pStyle w:val="a4"/>
              <w:spacing w:before="100"/>
              <w:rPr>
                <w:rFonts w:eastAsia="MS Mincho"/>
              </w:rPr>
            </w:pPr>
            <w:r w:rsidRPr="00D5616F">
              <w:rPr>
                <w:rFonts w:eastAsia="MS Mincho"/>
              </w:rPr>
              <w:t>с 12-го апреля по 25-е апреля;</w:t>
            </w:r>
          </w:p>
          <w:p w:rsidR="0078136B" w:rsidRPr="00D5616F" w:rsidRDefault="0078136B" w:rsidP="003B38B9">
            <w:pPr>
              <w:pStyle w:val="a4"/>
              <w:spacing w:before="100"/>
              <w:rPr>
                <w:rFonts w:eastAsia="MS Mincho"/>
              </w:rPr>
            </w:pPr>
            <w:r w:rsidRPr="00D5616F">
              <w:rPr>
                <w:rFonts w:eastAsia="MS Mincho"/>
              </w:rPr>
              <w:t>с 12-го июля по 25-е июля;</w:t>
            </w:r>
          </w:p>
          <w:p w:rsidR="0078136B" w:rsidRPr="00D5616F" w:rsidRDefault="0078136B" w:rsidP="003B38B9">
            <w:pPr>
              <w:pStyle w:val="a4"/>
              <w:spacing w:before="100"/>
              <w:rPr>
                <w:rFonts w:eastAsia="MS Mincho"/>
              </w:rPr>
            </w:pPr>
            <w:r w:rsidRPr="00D5616F">
              <w:rPr>
                <w:rFonts w:eastAsia="MS Mincho"/>
              </w:rPr>
              <w:t xml:space="preserve">с 12-го октября по 25 октября. </w:t>
            </w:r>
          </w:p>
          <w:p w:rsidR="0078136B" w:rsidRPr="00A022A2" w:rsidRDefault="0078136B" w:rsidP="00CD744A">
            <w:pPr>
              <w:pStyle w:val="a4"/>
              <w:spacing w:before="100"/>
              <w:rPr>
                <w:rFonts w:eastAsia="MS Mincho"/>
              </w:rPr>
            </w:pPr>
          </w:p>
        </w:tc>
        <w:tc>
          <w:tcPr>
            <w:tcW w:w="2473" w:type="pct"/>
          </w:tcPr>
          <w:p w:rsidR="0078136B" w:rsidRPr="006F73B9" w:rsidRDefault="0078136B" w:rsidP="003B38B9">
            <w:pPr>
              <w:adjustRightInd w:val="0"/>
              <w:ind w:firstLine="720"/>
              <w:jc w:val="both"/>
            </w:pPr>
            <w:r w:rsidRPr="006F73B9">
              <w:t xml:space="preserve">48. Порядок подачи заявок на приобретение инвестиционных паев: </w:t>
            </w:r>
          </w:p>
          <w:p w:rsidR="0078136B" w:rsidRPr="006F73B9" w:rsidRDefault="0078136B" w:rsidP="003B38B9">
            <w:pPr>
              <w:adjustRightInd w:val="0"/>
              <w:ind w:firstLine="720"/>
              <w:jc w:val="both"/>
            </w:pPr>
            <w:r w:rsidRPr="006F73B9">
              <w:t>Заявки на приобретение инвестиционных паев, оформленные в соответствии с приложениями № 1, № 2 к настоящим Правилам, подаются в пунктах приема заявок инвестором или его уполномоченным представителем.</w:t>
            </w:r>
          </w:p>
          <w:p w:rsidR="0078136B" w:rsidRPr="006F73B9" w:rsidRDefault="0078136B" w:rsidP="003B38B9">
            <w:pPr>
              <w:adjustRightInd w:val="0"/>
              <w:ind w:firstLine="720"/>
              <w:jc w:val="both"/>
            </w:pPr>
            <w:r w:rsidRPr="006F73B9">
              <w:t>Заявки на приобретение инвестиционных паев, оформленные в соответствии с приложением № 3 к настоящим Правилам, подаются в пунктах приема заявок номинальным держателем или его уполномоченным представителем.</w:t>
            </w:r>
          </w:p>
          <w:p w:rsidR="0078136B" w:rsidRDefault="0078136B" w:rsidP="003B38B9">
            <w:pPr>
              <w:adjustRightInd w:val="0"/>
              <w:ind w:firstLine="720"/>
              <w:jc w:val="both"/>
            </w:pPr>
            <w:r w:rsidRPr="001C09ED">
              <w:t>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125167, г. Москва, Нарышкинская аллея, д. 5</w:t>
            </w:r>
            <w:r w:rsidRPr="002A5E62">
              <w:t>, стр. 2</w:t>
            </w:r>
            <w:r w:rsidRPr="001C09ED">
              <w:t xml:space="preserve">, </w:t>
            </w:r>
            <w:r>
              <w:t xml:space="preserve">оф.310, </w:t>
            </w:r>
            <w:r w:rsidRPr="001C09ED">
              <w:t xml:space="preserve">Общество с ограниченной ответственностью «Управляющая компания «ГЕРФИН». При этом подпись на заявке должна быть удостоверена нотариально. </w:t>
            </w:r>
          </w:p>
          <w:p w:rsidR="0078136B" w:rsidRDefault="0078136B" w:rsidP="003B38B9">
            <w:pPr>
              <w:adjustRightInd w:val="0"/>
              <w:ind w:firstLine="720"/>
              <w:jc w:val="both"/>
            </w:pPr>
            <w:r w:rsidRPr="001C09ED">
              <w:t xml:space="preserve">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 </w:t>
            </w:r>
          </w:p>
          <w:p w:rsidR="0078136B" w:rsidRPr="003B38B9" w:rsidRDefault="0078136B" w:rsidP="003B38B9">
            <w:pPr>
              <w:adjustRightInd w:val="0"/>
              <w:ind w:firstLine="720"/>
              <w:jc w:val="both"/>
              <w:rPr>
                <w:color w:val="FF0000"/>
              </w:rPr>
            </w:pPr>
            <w:r w:rsidRPr="001C09ED">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tc>
      </w:tr>
      <w:tr w:rsidR="0078136B" w:rsidTr="00363F83">
        <w:trPr>
          <w:gridBefore w:val="1"/>
          <w:wBefore w:w="3" w:type="pct"/>
          <w:trHeight w:val="719"/>
        </w:trPr>
        <w:tc>
          <w:tcPr>
            <w:tcW w:w="2524" w:type="pct"/>
          </w:tcPr>
          <w:p w:rsidR="0078136B" w:rsidRPr="00981D46" w:rsidRDefault="0078136B" w:rsidP="003B38B9">
            <w:pPr>
              <w:ind w:firstLine="708"/>
              <w:jc w:val="both"/>
            </w:pPr>
            <w:r w:rsidRPr="00981D46">
              <w:t>Удалить п. 49-50</w:t>
            </w:r>
          </w:p>
        </w:tc>
        <w:tc>
          <w:tcPr>
            <w:tcW w:w="2473" w:type="pct"/>
          </w:tcPr>
          <w:p w:rsidR="0078136B" w:rsidRPr="00FB043B" w:rsidRDefault="0078136B" w:rsidP="003B38B9">
            <w:pPr>
              <w:adjustRightInd w:val="0"/>
              <w:ind w:firstLine="720"/>
              <w:jc w:val="both"/>
              <w:rPr>
                <w:color w:val="FF0000"/>
              </w:rPr>
            </w:pPr>
          </w:p>
        </w:tc>
      </w:tr>
      <w:tr w:rsidR="0078136B" w:rsidTr="00363F83">
        <w:trPr>
          <w:gridBefore w:val="1"/>
          <w:wBefore w:w="3" w:type="pct"/>
        </w:trPr>
        <w:tc>
          <w:tcPr>
            <w:tcW w:w="2524" w:type="pct"/>
          </w:tcPr>
          <w:p w:rsidR="0078136B" w:rsidRPr="004B5261" w:rsidRDefault="0078136B" w:rsidP="00A02D3D">
            <w:pPr>
              <w:autoSpaceDE w:val="0"/>
              <w:autoSpaceDN w:val="0"/>
              <w:adjustRightInd w:val="0"/>
              <w:ind w:left="1080"/>
              <w:jc w:val="both"/>
              <w:rPr>
                <w:rFonts w:eastAsia="MS Mincho"/>
              </w:rPr>
            </w:pPr>
          </w:p>
        </w:tc>
        <w:tc>
          <w:tcPr>
            <w:tcW w:w="2473" w:type="pct"/>
          </w:tcPr>
          <w:p w:rsidR="0078136B" w:rsidRPr="00BA35CE" w:rsidRDefault="0078136B" w:rsidP="00A02D3D">
            <w:pPr>
              <w:autoSpaceDE w:val="0"/>
              <w:autoSpaceDN w:val="0"/>
              <w:adjustRightInd w:val="0"/>
              <w:jc w:val="both"/>
            </w:pPr>
            <w:r>
              <w:t xml:space="preserve">          </w:t>
            </w:r>
            <w:r w:rsidRPr="00077556">
              <w:t xml:space="preserve">Считать пункты </w:t>
            </w:r>
            <w:r>
              <w:t>51 - 55</w:t>
            </w:r>
            <w:r w:rsidRPr="00077556">
              <w:t xml:space="preserve"> старой редакции Правил Фонда пунктами </w:t>
            </w:r>
            <w:r>
              <w:t>49 –</w:t>
            </w:r>
            <w:r w:rsidRPr="00077556">
              <w:t xml:space="preserve"> </w:t>
            </w:r>
            <w:r>
              <w:t xml:space="preserve">53 </w:t>
            </w:r>
            <w:r w:rsidRPr="00077556">
              <w:t>новой редакции</w:t>
            </w:r>
            <w:r>
              <w:t>.</w:t>
            </w:r>
          </w:p>
        </w:tc>
      </w:tr>
      <w:tr w:rsidR="0078136B" w:rsidTr="00363F83">
        <w:trPr>
          <w:gridBefore w:val="1"/>
          <w:wBefore w:w="3" w:type="pct"/>
        </w:trPr>
        <w:tc>
          <w:tcPr>
            <w:tcW w:w="2524" w:type="pct"/>
          </w:tcPr>
          <w:p w:rsidR="0078136B" w:rsidRPr="00A02D3D" w:rsidRDefault="0078136B" w:rsidP="00A02D3D">
            <w:pPr>
              <w:ind w:firstLine="708"/>
              <w:jc w:val="both"/>
              <w:rPr>
                <w:rFonts w:ascii="Times New Roman CYR" w:hAnsi="Times New Roman CYR" w:cs="Times New Roman CYR"/>
              </w:rPr>
            </w:pPr>
            <w:r>
              <w:t xml:space="preserve">56. Выдача инвестиционных паев </w:t>
            </w:r>
            <w:r>
              <w:lastRenderedPageBreak/>
              <w:t xml:space="preserve">после даты завершения (окончания) формирования Фонда должна осуществляться в день включения в состав Фонда подлежащих включению денежных средств, переданных в оплату инвестиционных паев, или в следующий за ним рабочий день. При этом такая выдача осуществляется в </w:t>
            </w:r>
            <w:r>
              <w:rPr>
                <w:rFonts w:ascii="Times New Roman CYR" w:hAnsi="Times New Roman CYR" w:cs="Times New Roman CYR"/>
              </w:rPr>
              <w:t>один день по окончании срока приема заявок на приобретение инвестиционных паев.</w:t>
            </w:r>
          </w:p>
        </w:tc>
        <w:tc>
          <w:tcPr>
            <w:tcW w:w="2473" w:type="pct"/>
          </w:tcPr>
          <w:p w:rsidR="0078136B" w:rsidRPr="00A02D3D" w:rsidRDefault="0078136B" w:rsidP="00A02D3D">
            <w:pPr>
              <w:ind w:firstLine="708"/>
              <w:jc w:val="both"/>
              <w:rPr>
                <w:rFonts w:ascii="Times New Roman CYR" w:hAnsi="Times New Roman CYR" w:cs="Times New Roman CYR"/>
              </w:rPr>
            </w:pPr>
            <w:r w:rsidRPr="00981D46">
              <w:lastRenderedPageBreak/>
              <w:t>54</w:t>
            </w:r>
            <w:r>
              <w:t xml:space="preserve">. Выдача инвестиционных паев </w:t>
            </w:r>
            <w:r>
              <w:lastRenderedPageBreak/>
              <w:t xml:space="preserve">после даты завершения (окончания) формирования Фонда должна осуществляться в день включения в состав Фонда подлежащих включению денежных средств, переданных в оплату инвестиционных паев, или в следующий за ним рабочий день. </w:t>
            </w:r>
          </w:p>
        </w:tc>
      </w:tr>
      <w:tr w:rsidR="0078136B" w:rsidTr="00363F83">
        <w:trPr>
          <w:gridBefore w:val="1"/>
          <w:wBefore w:w="3" w:type="pct"/>
          <w:trHeight w:val="719"/>
        </w:trPr>
        <w:tc>
          <w:tcPr>
            <w:tcW w:w="2524" w:type="pct"/>
          </w:tcPr>
          <w:p w:rsidR="0078136B" w:rsidRDefault="0078136B" w:rsidP="00A02D3D">
            <w:pPr>
              <w:ind w:firstLine="720"/>
              <w:jc w:val="both"/>
            </w:pPr>
            <w:bookmarkStart w:id="1" w:name="p_84"/>
            <w:bookmarkStart w:id="2" w:name="p_85"/>
            <w:bookmarkEnd w:id="1"/>
            <w:bookmarkEnd w:id="2"/>
          </w:p>
        </w:tc>
        <w:tc>
          <w:tcPr>
            <w:tcW w:w="2473" w:type="pct"/>
          </w:tcPr>
          <w:p w:rsidR="0078136B" w:rsidRDefault="0078136B" w:rsidP="00567DE9">
            <w:pPr>
              <w:jc w:val="both"/>
            </w:pPr>
            <w:r>
              <w:t xml:space="preserve">          </w:t>
            </w:r>
            <w:r w:rsidRPr="00077556">
              <w:t xml:space="preserve">Считать пункт </w:t>
            </w:r>
            <w:r>
              <w:t>57</w:t>
            </w:r>
            <w:r w:rsidRPr="00077556">
              <w:t xml:space="preserve"> старой редакции Правил Фонда пункт</w:t>
            </w:r>
            <w:r>
              <w:t>ом</w:t>
            </w:r>
            <w:r w:rsidRPr="00077556">
              <w:t xml:space="preserve"> </w:t>
            </w:r>
            <w:r>
              <w:t xml:space="preserve">55 </w:t>
            </w:r>
            <w:r w:rsidRPr="00077556">
              <w:t>новой редакции</w:t>
            </w:r>
            <w:r>
              <w:t>.</w:t>
            </w:r>
          </w:p>
        </w:tc>
      </w:tr>
      <w:tr w:rsidR="0078136B" w:rsidTr="00363F83">
        <w:trPr>
          <w:gridBefore w:val="1"/>
          <w:wBefore w:w="3" w:type="pct"/>
        </w:trPr>
        <w:tc>
          <w:tcPr>
            <w:tcW w:w="2524" w:type="pct"/>
          </w:tcPr>
          <w:p w:rsidR="0078136B" w:rsidRDefault="0078136B" w:rsidP="005E2E17">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 xml:space="preserve">58.1. </w:t>
            </w:r>
            <w:r>
              <w:rPr>
                <w:rFonts w:ascii="Times New Roman" w:hAnsi="Times New Roman" w:cs="Times New Roman"/>
                <w:sz w:val="24"/>
                <w:szCs w:val="24"/>
                <w:lang w:eastAsia="zh-CN"/>
              </w:rPr>
              <w:t>Порядок передачи денежных средств в оплату инвестиционных паев при формировании Фонда:</w:t>
            </w:r>
          </w:p>
          <w:p w:rsidR="0078136B" w:rsidRDefault="0078136B" w:rsidP="005E2E17">
            <w:pPr>
              <w:pStyle w:val="a4"/>
              <w:spacing w:before="100"/>
              <w:ind w:firstLine="540"/>
              <w:jc w:val="both"/>
            </w:pPr>
            <w:r>
              <w:t>Внесение денежных средств осуществляется путем перечисления денежных средств на банковский счет Фонда, открытый Управляющей компанией для учета денежных средств, составляющих Фонд (далее именуется – счет Фонда), или путем внесения наличных денежных средств в кассу Управляющей компании.</w:t>
            </w:r>
          </w:p>
          <w:p w:rsidR="0078136B" w:rsidRDefault="0078136B" w:rsidP="005E2E17">
            <w:pPr>
              <w:pStyle w:val="ConsPlusNormal"/>
              <w:ind w:firstLine="540"/>
              <w:jc w:val="both"/>
              <w:rPr>
                <w:rFonts w:ascii="Times New Roman CYR" w:hAnsi="Times New Roman CYR" w:cs="Times New Roman CYR"/>
                <w:sz w:val="24"/>
                <w:szCs w:val="24"/>
                <w:lang w:eastAsia="zh-CN"/>
              </w:rPr>
            </w:pPr>
            <w:r>
              <w:rPr>
                <w:rFonts w:ascii="Times New Roman CYR" w:hAnsi="Times New Roman CYR" w:cs="Times New Roman CYR"/>
                <w:sz w:val="24"/>
                <w:szCs w:val="24"/>
                <w:lang w:eastAsia="zh-CN"/>
              </w:rPr>
              <w:t>58.2. Порядок передачи денежных средств в оплату инвестиционных паев после завершения (окончания) формирования фонда:</w:t>
            </w:r>
          </w:p>
          <w:p w:rsidR="0078136B" w:rsidRDefault="0078136B" w:rsidP="005E2E17">
            <w:pPr>
              <w:pStyle w:val="ConsPlusNormal"/>
              <w:ind w:firstLine="540"/>
              <w:jc w:val="both"/>
              <w:rPr>
                <w:rFonts w:ascii="Times New Roman CYR" w:hAnsi="Times New Roman CYR" w:cs="Times New Roman CYR"/>
                <w:sz w:val="24"/>
                <w:szCs w:val="24"/>
                <w:lang w:eastAsia="zh-CN"/>
              </w:rPr>
            </w:pPr>
            <w:r>
              <w:rPr>
                <w:rFonts w:ascii="Times New Roman CYR" w:hAnsi="Times New Roman CYR" w:cs="Times New Roman CYR"/>
                <w:sz w:val="24"/>
                <w:szCs w:val="24"/>
                <w:lang w:eastAsia="zh-CN"/>
              </w:rPr>
              <w:t>Денежные средства, передаваемые в оплату инвестиционных паев, перечисляются</w:t>
            </w:r>
            <w:r>
              <w:t xml:space="preserve"> </w:t>
            </w:r>
            <w:r>
              <w:rPr>
                <w:rFonts w:ascii="Times New Roman CYR" w:hAnsi="Times New Roman CYR" w:cs="Times New Roman CYR"/>
                <w:sz w:val="24"/>
                <w:szCs w:val="24"/>
                <w:lang w:eastAsia="zh-CN"/>
              </w:rPr>
              <w:t>на транзитный счет, реквизиты которого указаны в сообщении о приеме заявок на приобретение инвестиционных паев.</w:t>
            </w:r>
          </w:p>
          <w:p w:rsidR="0078136B" w:rsidRDefault="0078136B"/>
        </w:tc>
        <w:tc>
          <w:tcPr>
            <w:tcW w:w="2473" w:type="pct"/>
          </w:tcPr>
          <w:p w:rsidR="0078136B" w:rsidRPr="0072229A" w:rsidRDefault="0078136B" w:rsidP="00A02D3D">
            <w:pPr>
              <w:pStyle w:val="4"/>
              <w:rPr>
                <w:b w:val="0"/>
              </w:rPr>
            </w:pPr>
            <w:r w:rsidRPr="0072229A">
              <w:rPr>
                <w:b w:val="0"/>
              </w:rPr>
              <w:t xml:space="preserve">56. Порядок передачи денежных средств в оплату инвестиционных паев </w:t>
            </w:r>
          </w:p>
          <w:p w:rsidR="0078136B" w:rsidRDefault="0078136B" w:rsidP="00A02D3D">
            <w:pPr>
              <w:pStyle w:val="ConsPlusNormal"/>
              <w:ind w:firstLine="540"/>
              <w:jc w:val="both"/>
              <w:rPr>
                <w:rFonts w:ascii="Times New Roman" w:hAnsi="Times New Roman" w:cs="Times New Roman"/>
                <w:sz w:val="24"/>
                <w:szCs w:val="24"/>
                <w:lang w:eastAsia="zh-CN"/>
              </w:rPr>
            </w:pPr>
            <w:r w:rsidRPr="0072229A">
              <w:rPr>
                <w:rFonts w:ascii="Times New Roman" w:hAnsi="Times New Roman" w:cs="Times New Roman"/>
                <w:sz w:val="24"/>
                <w:szCs w:val="24"/>
              </w:rPr>
              <w:t>56.1</w:t>
            </w:r>
            <w:r>
              <w:rPr>
                <w:rFonts w:ascii="Times New Roman" w:hAnsi="Times New Roman" w:cs="Times New Roman"/>
                <w:sz w:val="24"/>
                <w:szCs w:val="24"/>
              </w:rPr>
              <w:t xml:space="preserve">. </w:t>
            </w:r>
            <w:r>
              <w:rPr>
                <w:rFonts w:ascii="Times New Roman" w:hAnsi="Times New Roman" w:cs="Times New Roman"/>
                <w:sz w:val="24"/>
                <w:szCs w:val="24"/>
                <w:lang w:eastAsia="zh-CN"/>
              </w:rPr>
              <w:t>Порядок передачи денежных средств в оплату инвестиционных паев при формировании Фонда:</w:t>
            </w:r>
          </w:p>
          <w:p w:rsidR="0078136B" w:rsidRDefault="0078136B" w:rsidP="005E2E17">
            <w:pPr>
              <w:pStyle w:val="a4"/>
              <w:spacing w:before="100"/>
              <w:ind w:firstLine="540"/>
              <w:jc w:val="both"/>
            </w:pPr>
            <w:r>
              <w:t>Внесение денежных средств осуществляется путем перечисления денежных средств на банковский счет Фонда, открытый Управляющей компанией для учета денежных средств, составляющих Фонд (далее именуется – счет Фонда), или путем внесения наличных денежных средств в кассу Управляющей компании.</w:t>
            </w:r>
          </w:p>
          <w:p w:rsidR="0078136B" w:rsidRDefault="0078136B" w:rsidP="00A02D3D">
            <w:pPr>
              <w:pStyle w:val="ConsPlusNormal"/>
              <w:ind w:firstLine="540"/>
              <w:jc w:val="both"/>
              <w:rPr>
                <w:rFonts w:ascii="Times New Roman CYR" w:hAnsi="Times New Roman CYR" w:cs="Times New Roman CYR"/>
                <w:sz w:val="24"/>
                <w:szCs w:val="24"/>
                <w:lang w:eastAsia="zh-CN"/>
              </w:rPr>
            </w:pPr>
            <w:r w:rsidRPr="0072229A">
              <w:rPr>
                <w:rFonts w:ascii="Times New Roman CYR" w:hAnsi="Times New Roman CYR" w:cs="Times New Roman CYR"/>
                <w:sz w:val="24"/>
                <w:szCs w:val="24"/>
                <w:lang w:eastAsia="zh-CN"/>
              </w:rPr>
              <w:t>56.2</w:t>
            </w:r>
            <w:r w:rsidRPr="009D574B">
              <w:rPr>
                <w:rFonts w:ascii="Times New Roman CYR" w:hAnsi="Times New Roman CYR" w:cs="Times New Roman CYR"/>
                <w:color w:val="FF0000"/>
                <w:sz w:val="24"/>
                <w:szCs w:val="24"/>
                <w:lang w:eastAsia="zh-CN"/>
              </w:rPr>
              <w:t>.</w:t>
            </w:r>
            <w:r>
              <w:rPr>
                <w:rFonts w:ascii="Times New Roman CYR" w:hAnsi="Times New Roman CYR" w:cs="Times New Roman CYR"/>
                <w:sz w:val="24"/>
                <w:szCs w:val="24"/>
                <w:lang w:eastAsia="zh-CN"/>
              </w:rPr>
              <w:t xml:space="preserve"> Порядок передачи денежных средств в оплату инвестиционных паев после завершения (окончания) формирования фонда:</w:t>
            </w:r>
          </w:p>
          <w:p w:rsidR="0078136B" w:rsidRPr="0072229A" w:rsidRDefault="0078136B" w:rsidP="00A02D3D">
            <w:pPr>
              <w:ind w:firstLine="720"/>
              <w:jc w:val="both"/>
            </w:pPr>
            <w:r>
              <w:rPr>
                <w:rFonts w:ascii="Times New Roman CYR" w:hAnsi="Times New Roman CYR" w:cs="Times New Roman CYR"/>
                <w:lang w:eastAsia="zh-CN"/>
              </w:rPr>
              <w:t>Денежные средства, передаваемые в оплату инвестиционных паев, перечисляются</w:t>
            </w:r>
            <w:r>
              <w:t xml:space="preserve"> </w:t>
            </w:r>
            <w:r>
              <w:rPr>
                <w:rFonts w:ascii="Times New Roman CYR" w:hAnsi="Times New Roman CYR" w:cs="Times New Roman CYR"/>
                <w:lang w:eastAsia="zh-CN"/>
              </w:rPr>
              <w:t xml:space="preserve">на транзитный счет, реквизиты которого указаны в сообщении, </w:t>
            </w:r>
            <w:r w:rsidRPr="0072229A">
              <w:t>раскрытом управляющей компанией в соответствии с требованиями нормативных правовых актов федерального органа исполнительной власти по рынку ценных бумаг.</w:t>
            </w:r>
          </w:p>
          <w:p w:rsidR="0078136B" w:rsidRPr="00BA35CE" w:rsidRDefault="0078136B" w:rsidP="00BA35CE">
            <w:pPr>
              <w:ind w:firstLine="720"/>
              <w:jc w:val="both"/>
            </w:pPr>
          </w:p>
        </w:tc>
      </w:tr>
      <w:tr w:rsidR="0078136B" w:rsidTr="00363F83">
        <w:trPr>
          <w:gridBefore w:val="1"/>
          <w:wBefore w:w="3" w:type="pct"/>
          <w:trHeight w:val="736"/>
        </w:trPr>
        <w:tc>
          <w:tcPr>
            <w:tcW w:w="2524" w:type="pct"/>
          </w:tcPr>
          <w:p w:rsidR="0078136B" w:rsidRDefault="0078136B" w:rsidP="00C323A3">
            <w:pPr>
              <w:pStyle w:val="ConsPlusNormal"/>
              <w:ind w:left="360" w:firstLine="0"/>
              <w:jc w:val="both"/>
            </w:pPr>
          </w:p>
        </w:tc>
        <w:tc>
          <w:tcPr>
            <w:tcW w:w="2473" w:type="pct"/>
          </w:tcPr>
          <w:p w:rsidR="0078136B" w:rsidRPr="005E2E17" w:rsidRDefault="0078136B" w:rsidP="005E2E17">
            <w:pPr>
              <w:pStyle w:val="a4"/>
              <w:autoSpaceDE w:val="0"/>
              <w:autoSpaceDN w:val="0"/>
              <w:spacing w:before="100"/>
              <w:jc w:val="both"/>
            </w:pPr>
            <w:r>
              <w:t xml:space="preserve">         </w:t>
            </w:r>
            <w:r w:rsidRPr="00077556">
              <w:t xml:space="preserve">Считать пункт </w:t>
            </w:r>
            <w:r>
              <w:t>59</w:t>
            </w:r>
            <w:r w:rsidRPr="00077556">
              <w:t xml:space="preserve"> старой редакции Правил Фонда пункт</w:t>
            </w:r>
            <w:r>
              <w:t>ом</w:t>
            </w:r>
            <w:r w:rsidRPr="00077556">
              <w:t xml:space="preserve"> </w:t>
            </w:r>
            <w:r>
              <w:t xml:space="preserve">57 </w:t>
            </w:r>
            <w:r w:rsidRPr="00077556">
              <w:t>новой редакции</w:t>
            </w:r>
            <w:r>
              <w:t>.</w:t>
            </w:r>
          </w:p>
        </w:tc>
      </w:tr>
      <w:tr w:rsidR="0078136B" w:rsidTr="00363F83">
        <w:trPr>
          <w:gridBefore w:val="1"/>
          <w:wBefore w:w="3" w:type="pct"/>
        </w:trPr>
        <w:tc>
          <w:tcPr>
            <w:tcW w:w="2524" w:type="pct"/>
          </w:tcPr>
          <w:p w:rsidR="0078136B" w:rsidRPr="00B37E5D" w:rsidRDefault="0078136B" w:rsidP="005E2E17">
            <w:pPr>
              <w:ind w:firstLine="708"/>
              <w:jc w:val="both"/>
            </w:pPr>
          </w:p>
          <w:p w:rsidR="0078136B" w:rsidRDefault="0078136B" w:rsidP="005E2E17">
            <w:pPr>
              <w:ind w:firstLine="708"/>
              <w:jc w:val="both"/>
            </w:pPr>
            <w:r>
              <w:t xml:space="preserve">60. После завершения (окончания) формирования фонда возврат денежных средств в случаях, </w:t>
            </w:r>
            <w:r w:rsidRPr="00FC2481">
              <w:t>предусмотренных пунктом 59</w:t>
            </w:r>
            <w:r>
              <w:t xml:space="preserve"> настоящих Правил, осуществляется Управляющей компанией в течение 5 (пяти) рабочих дней с даты, когда Управляющая компания узнала или должна была узнать, что  денежные средства не могут быть включены в состав фонда.</w:t>
            </w:r>
          </w:p>
          <w:p w:rsidR="0078136B" w:rsidRPr="00BA35CE" w:rsidRDefault="0078136B" w:rsidP="00BA35CE">
            <w:pPr>
              <w:pStyle w:val="1"/>
              <w:jc w:val="center"/>
              <w:rPr>
                <w:rFonts w:ascii="Times New Roman" w:hAnsi="Times New Roman" w:cs="Times New Roman"/>
                <w:bCs w:val="0"/>
                <w:sz w:val="24"/>
                <w:szCs w:val="24"/>
              </w:rPr>
            </w:pPr>
          </w:p>
        </w:tc>
        <w:tc>
          <w:tcPr>
            <w:tcW w:w="2473" w:type="pct"/>
          </w:tcPr>
          <w:p w:rsidR="0078136B" w:rsidRPr="0072229A" w:rsidRDefault="0078136B" w:rsidP="0072229A">
            <w:pPr>
              <w:pStyle w:val="1"/>
              <w:jc w:val="both"/>
              <w:rPr>
                <w:rFonts w:ascii="Times New Roman" w:hAnsi="Times New Roman" w:cs="Times New Roman"/>
                <w:b w:val="0"/>
                <w:bCs w:val="0"/>
                <w:color w:val="FF0000"/>
                <w:sz w:val="24"/>
                <w:szCs w:val="24"/>
              </w:rPr>
            </w:pPr>
            <w:r w:rsidRPr="0072229A">
              <w:rPr>
                <w:rFonts w:ascii="Times New Roman" w:hAnsi="Times New Roman" w:cs="Times New Roman"/>
                <w:b w:val="0"/>
                <w:sz w:val="24"/>
                <w:szCs w:val="24"/>
              </w:rPr>
              <w:t>58. После завершения (окончания) формирования фонда возврат денежных средств в случаях, предусмотренных пунктом 57 настоящих Правил, осуществляется Управляющей компанией в течение 5 (пяти)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59 настоящих Правил.</w:t>
            </w:r>
          </w:p>
        </w:tc>
      </w:tr>
      <w:tr w:rsidR="0078136B" w:rsidTr="00363F83">
        <w:trPr>
          <w:gridBefore w:val="1"/>
          <w:wBefore w:w="3" w:type="pct"/>
        </w:trPr>
        <w:tc>
          <w:tcPr>
            <w:tcW w:w="2524" w:type="pct"/>
          </w:tcPr>
          <w:p w:rsidR="0078136B" w:rsidRDefault="0078136B" w:rsidP="00972EE3">
            <w:pPr>
              <w:ind w:firstLine="708"/>
              <w:jc w:val="both"/>
            </w:pPr>
            <w:r>
              <w:t xml:space="preserve">61. После завершения (окончания) формирования фонда возврат денежных </w:t>
            </w:r>
            <w:r>
              <w:lastRenderedPageBreak/>
              <w:t xml:space="preserve">средств осуществляется Управляющей компанией на банковский счет, указанный в заявке на приобретение инвестиционных паев. </w:t>
            </w:r>
          </w:p>
          <w:p w:rsidR="0078136B" w:rsidRDefault="0078136B" w:rsidP="00972EE3">
            <w:pPr>
              <w:ind w:firstLine="708"/>
              <w:jc w:val="both"/>
            </w:pPr>
            <w:r>
              <w:t>В случае отсутствия такой заявки Управляющая компания в течение 1 месяца с даты, когда она узнала или должна была узнать, что денежные средства не могут быть включены в состав фонда, предпринимает необходимые меры для возврата денежных средств лицу, передавшему их в оплату инвестиционных паев. По истечении указанного срока Управляющая компания передает денежные средства, подлежащие возврату, в депозит нотариуса.</w:t>
            </w:r>
          </w:p>
          <w:p w:rsidR="0078136B" w:rsidRDefault="0078136B" w:rsidP="00972EE3">
            <w:pPr>
              <w:ind w:firstLine="720"/>
              <w:jc w:val="both"/>
            </w:pPr>
            <w:bookmarkStart w:id="3" w:name="p_24"/>
            <w:bookmarkEnd w:id="3"/>
          </w:p>
          <w:p w:rsidR="0078136B" w:rsidRDefault="0078136B" w:rsidP="005E2E17">
            <w:pPr>
              <w:ind w:firstLine="708"/>
              <w:jc w:val="both"/>
            </w:pPr>
          </w:p>
        </w:tc>
        <w:tc>
          <w:tcPr>
            <w:tcW w:w="2473" w:type="pct"/>
          </w:tcPr>
          <w:p w:rsidR="0078136B" w:rsidRDefault="0078136B" w:rsidP="00972EE3">
            <w:pPr>
              <w:ind w:firstLine="708"/>
              <w:jc w:val="both"/>
            </w:pPr>
            <w:r w:rsidRPr="00C5784C">
              <w:lastRenderedPageBreak/>
              <w:t xml:space="preserve">59. После завершения (окончания) формирования фонда возврат денежных </w:t>
            </w:r>
            <w:r w:rsidRPr="00C5784C">
              <w:lastRenderedPageBreak/>
              <w:t>средств осуществляется Управляющей компанией на банковский счет, указанный в заявке на приобретение инвестиционных паев.</w:t>
            </w:r>
            <w:r>
              <w:t xml:space="preserve"> </w:t>
            </w:r>
          </w:p>
          <w:p w:rsidR="0078136B" w:rsidRPr="00C5784C" w:rsidRDefault="0078136B" w:rsidP="00972EE3">
            <w:pPr>
              <w:ind w:firstLine="708"/>
              <w:jc w:val="both"/>
            </w:pPr>
            <w:r w:rsidRPr="00C5784C">
              <w:t xml:space="preserve">В случае отсутствия такой заявки Управляющая компания </w:t>
            </w:r>
            <w:r>
              <w:t xml:space="preserve">по истечении </w:t>
            </w:r>
            <w:r w:rsidRPr="00C5784C">
              <w:t xml:space="preserve"> </w:t>
            </w:r>
            <w:r>
              <w:t>3</w:t>
            </w:r>
            <w:r w:rsidRPr="00C5784C">
              <w:t xml:space="preserve"> месяц</w:t>
            </w:r>
            <w:r>
              <w:t>ев</w:t>
            </w:r>
            <w:r w:rsidRPr="00C5784C">
              <w:t xml:space="preserve">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78136B" w:rsidRPr="009D574B" w:rsidRDefault="0078136B" w:rsidP="00972EE3">
            <w:pPr>
              <w:autoSpaceDE w:val="0"/>
              <w:autoSpaceDN w:val="0"/>
              <w:ind w:firstLine="708"/>
              <w:jc w:val="both"/>
              <w:rPr>
                <w:color w:val="FF0000"/>
              </w:rPr>
            </w:pPr>
          </w:p>
        </w:tc>
      </w:tr>
      <w:tr w:rsidR="0078136B" w:rsidTr="00363F83">
        <w:trPr>
          <w:gridBefore w:val="1"/>
          <w:wBefore w:w="3" w:type="pct"/>
        </w:trPr>
        <w:tc>
          <w:tcPr>
            <w:tcW w:w="2524" w:type="pct"/>
          </w:tcPr>
          <w:p w:rsidR="0078136B" w:rsidRDefault="0078136B" w:rsidP="005E2E17">
            <w:pPr>
              <w:adjustRightInd w:val="0"/>
              <w:ind w:firstLine="708"/>
              <w:jc w:val="both"/>
            </w:pPr>
            <w:r>
              <w:lastRenderedPageBreak/>
              <w:t>62. Денежные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 только при соблюдении всех следующих условий:</w:t>
            </w:r>
          </w:p>
          <w:p w:rsidR="0078136B" w:rsidRDefault="0078136B" w:rsidP="005E2E17">
            <w:pPr>
              <w:adjustRightInd w:val="0"/>
              <w:ind w:firstLine="708"/>
              <w:jc w:val="both"/>
            </w:pPr>
            <w: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78136B" w:rsidRDefault="0078136B" w:rsidP="005E2E17">
            <w:pPr>
              <w:adjustRightInd w:val="0"/>
              <w:ind w:firstLine="708"/>
              <w:jc w:val="both"/>
            </w:pPr>
            <w:r>
              <w:t xml:space="preserve">2) указанные денежные средства, поступили Управляющей компании согласно заявкам на приобретение инвестиционных паев в течение срока приема этих заявок; </w:t>
            </w:r>
          </w:p>
          <w:p w:rsidR="0078136B" w:rsidRDefault="0078136B" w:rsidP="005E2E17">
            <w:pPr>
              <w:adjustRightInd w:val="0"/>
              <w:ind w:firstLine="708"/>
              <w:jc w:val="both"/>
            </w:pPr>
            <w:r>
              <w:t>3) истек срок приема заявок на приобретение инвестиционных паев, в течение которого указанные денежные средства поступили в оплату инвестиционных паев;</w:t>
            </w:r>
          </w:p>
          <w:p w:rsidR="0078136B" w:rsidRPr="005E2E17" w:rsidRDefault="0078136B" w:rsidP="005E2E17">
            <w:pPr>
              <w:adjustRightInd w:val="0"/>
              <w:ind w:firstLine="708"/>
              <w:jc w:val="both"/>
              <w:rPr>
                <w:sz w:val="28"/>
                <w:szCs w:val="28"/>
              </w:rPr>
            </w:pPr>
            <w:r>
              <w:t>4) если не приостановлена выдача инвестиционных паев и отсутствуют основания для прекращения фонда.</w:t>
            </w:r>
          </w:p>
        </w:tc>
        <w:tc>
          <w:tcPr>
            <w:tcW w:w="2473" w:type="pct"/>
          </w:tcPr>
          <w:p w:rsidR="0078136B" w:rsidRPr="00C5784C" w:rsidRDefault="0078136B" w:rsidP="00972EE3">
            <w:pPr>
              <w:adjustRightInd w:val="0"/>
              <w:ind w:firstLine="708"/>
              <w:jc w:val="both"/>
            </w:pPr>
            <w:r w:rsidRPr="008C6CE3">
              <w:t>60. Денежные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 только при соблюдении всех следующих условий:</w:t>
            </w:r>
          </w:p>
          <w:p w:rsidR="0078136B" w:rsidRPr="00C5784C" w:rsidRDefault="0078136B" w:rsidP="00972EE3">
            <w:pPr>
              <w:adjustRightInd w:val="0"/>
              <w:ind w:firstLine="708"/>
              <w:jc w:val="both"/>
            </w:pPr>
            <w:r w:rsidRPr="00C5784C">
              <w:t xml:space="preserve">1) </w:t>
            </w:r>
            <w:r>
              <w:t xml:space="preserve">если </w:t>
            </w:r>
            <w:r w:rsidRPr="00C5784C">
              <w:t>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78136B" w:rsidRPr="00C5784C" w:rsidRDefault="0078136B" w:rsidP="00972EE3">
            <w:pPr>
              <w:adjustRightInd w:val="0"/>
              <w:ind w:firstLine="708"/>
              <w:jc w:val="both"/>
            </w:pPr>
            <w:r w:rsidRPr="00C5784C">
              <w:t xml:space="preserve">2) </w:t>
            </w:r>
            <w:r>
              <w:t xml:space="preserve">если </w:t>
            </w:r>
            <w:r w:rsidRPr="00C5784C">
              <w:t xml:space="preserve"> денежные средства, переданные в оплату инвестиционных паёв согласно </w:t>
            </w:r>
            <w:r>
              <w:t xml:space="preserve">указанным </w:t>
            </w:r>
            <w:r w:rsidRPr="00C5784C">
              <w:t xml:space="preserve">заявкам, поступили Управляющей компании; </w:t>
            </w:r>
          </w:p>
          <w:p w:rsidR="0078136B" w:rsidRPr="00C5784C" w:rsidRDefault="0078136B" w:rsidP="00972EE3">
            <w:pPr>
              <w:adjustRightInd w:val="0"/>
              <w:ind w:firstLine="708"/>
              <w:jc w:val="both"/>
              <w:rPr>
                <w:sz w:val="28"/>
                <w:szCs w:val="28"/>
              </w:rPr>
            </w:pPr>
            <w:r w:rsidRPr="00C5784C">
              <w:t>3) если не приостановлена выдача инвестиционных паев и отсутствуют основания для прекращения фонда.</w:t>
            </w:r>
          </w:p>
          <w:p w:rsidR="0078136B" w:rsidRPr="005E2E17" w:rsidRDefault="0078136B" w:rsidP="005E2E17">
            <w:pPr>
              <w:adjustRightInd w:val="0"/>
              <w:ind w:firstLine="708"/>
              <w:jc w:val="both"/>
              <w:rPr>
                <w:sz w:val="28"/>
                <w:szCs w:val="28"/>
              </w:rPr>
            </w:pPr>
          </w:p>
        </w:tc>
      </w:tr>
      <w:tr w:rsidR="0078136B" w:rsidTr="00363F83">
        <w:trPr>
          <w:gridBefore w:val="1"/>
          <w:wBefore w:w="3" w:type="pct"/>
        </w:trPr>
        <w:tc>
          <w:tcPr>
            <w:tcW w:w="2524" w:type="pct"/>
          </w:tcPr>
          <w:p w:rsidR="0078136B" w:rsidRDefault="0078136B" w:rsidP="005E2E17">
            <w:pPr>
              <w:adjustRightInd w:val="0"/>
              <w:ind w:firstLine="708"/>
              <w:jc w:val="both"/>
            </w:pPr>
          </w:p>
        </w:tc>
        <w:tc>
          <w:tcPr>
            <w:tcW w:w="2473" w:type="pct"/>
          </w:tcPr>
          <w:p w:rsidR="0078136B" w:rsidRPr="008C6CE3" w:rsidRDefault="0078136B" w:rsidP="00972EE3">
            <w:pPr>
              <w:adjustRightInd w:val="0"/>
              <w:ind w:firstLine="708"/>
              <w:jc w:val="both"/>
            </w:pPr>
            <w:r w:rsidRPr="00E74E75">
              <w:t xml:space="preserve">Считать пункт </w:t>
            </w:r>
            <w:r w:rsidRPr="00F611B8">
              <w:t>6</w:t>
            </w:r>
            <w:r>
              <w:t xml:space="preserve">3 </w:t>
            </w:r>
            <w:r w:rsidRPr="00E74E75">
              <w:t xml:space="preserve"> старой редакции Правил Фонда пунк</w:t>
            </w:r>
            <w:r>
              <w:t>том</w:t>
            </w:r>
            <w:r w:rsidRPr="00E74E75">
              <w:t xml:space="preserve"> </w:t>
            </w:r>
            <w:r w:rsidRPr="00F611B8">
              <w:t>6</w:t>
            </w:r>
            <w:r>
              <w:t>1</w:t>
            </w:r>
            <w:r w:rsidRPr="00E74E75">
              <w:t xml:space="preserve"> новой редакции</w:t>
            </w:r>
            <w:r w:rsidRPr="00D658CF">
              <w:t>.</w:t>
            </w:r>
          </w:p>
        </w:tc>
      </w:tr>
      <w:tr w:rsidR="0078136B" w:rsidTr="00363F83">
        <w:trPr>
          <w:gridBefore w:val="1"/>
          <w:wBefore w:w="3" w:type="pct"/>
        </w:trPr>
        <w:tc>
          <w:tcPr>
            <w:tcW w:w="2524" w:type="pct"/>
          </w:tcPr>
          <w:p w:rsidR="0078136B" w:rsidRDefault="0078136B" w:rsidP="005E2E17">
            <w:pPr>
              <w:adjustRightInd w:val="0"/>
              <w:ind w:firstLine="708"/>
              <w:jc w:val="both"/>
            </w:pPr>
            <w:r>
              <w:t>64.1. Порядок включения денежных средств, переданных в оплату инвестиционных паев, в состав фонда при его формировании:</w:t>
            </w:r>
          </w:p>
          <w:p w:rsidR="0078136B" w:rsidRDefault="0078136B" w:rsidP="005E2E17">
            <w:pPr>
              <w:pStyle w:val="a4"/>
              <w:spacing w:before="100"/>
              <w:ind w:firstLine="540"/>
              <w:jc w:val="both"/>
              <w:rPr>
                <w:rFonts w:eastAsia="MS Mincho"/>
              </w:rPr>
            </w:pPr>
            <w:r>
              <w:t xml:space="preserve">Внесенные денежные средства включаются в Фонд с момента внесения приходной записи в реестр владельцев инвестиционных паев о выдаче инвестиционных паев на сумму, соответствующую </w:t>
            </w:r>
            <w:r>
              <w:rPr>
                <w:rFonts w:eastAsia="MS Mincho"/>
              </w:rPr>
              <w:t xml:space="preserve">внесенным денежным средствам. </w:t>
            </w:r>
          </w:p>
          <w:p w:rsidR="0078136B" w:rsidRDefault="0078136B" w:rsidP="005E2E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64.2. Порядок и сроки включения денежных средств, переданных в оплату инвестиционных паев, в состав фонда после </w:t>
            </w:r>
            <w:r>
              <w:rPr>
                <w:rFonts w:ascii="Times New Roman" w:hAnsi="Times New Roman" w:cs="Times New Roman"/>
                <w:sz w:val="24"/>
                <w:szCs w:val="24"/>
              </w:rPr>
              <w:lastRenderedPageBreak/>
              <w:t>завершения (окончания) формирования фонда:</w:t>
            </w:r>
          </w:p>
          <w:p w:rsidR="0078136B" w:rsidRDefault="0078136B" w:rsidP="005E2E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переданные в оплату инвестиционных паев, должны быть включены в состав фонда в течение 5 (пяти) рабочих дней со дня окончания срока приема заявок на приобретение инвестиционных паев. </w:t>
            </w:r>
            <w:r w:rsidRPr="00EB7D17">
              <w:rPr>
                <w:rFonts w:ascii="Times New Roman" w:hAnsi="Times New Roman" w:cs="Times New Roman"/>
                <w:sz w:val="24"/>
                <w:szCs w:val="24"/>
              </w:rPr>
              <w:t xml:space="preserve">При этом денежные средства включаются в состав фонда </w:t>
            </w:r>
            <w:r w:rsidRPr="005F3C57">
              <w:rPr>
                <w:rFonts w:ascii="Times New Roman" w:hAnsi="Times New Roman" w:cs="Times New Roman"/>
                <w:sz w:val="24"/>
                <w:szCs w:val="24"/>
              </w:rPr>
              <w:t>в день их зачисления</w:t>
            </w:r>
            <w:r w:rsidRPr="00EB7D17">
              <w:rPr>
                <w:rFonts w:ascii="Times New Roman" w:hAnsi="Times New Roman" w:cs="Times New Roman"/>
                <w:sz w:val="24"/>
                <w:szCs w:val="24"/>
              </w:rPr>
              <w:t xml:space="preserve"> на банковский счет, открытый для расчетов по операциям, связанным с доверительным управлением фондом.</w:t>
            </w:r>
          </w:p>
          <w:p w:rsidR="0078136B" w:rsidRDefault="0078136B" w:rsidP="00C323A3">
            <w:pPr>
              <w:pStyle w:val="a4"/>
              <w:spacing w:before="100"/>
              <w:ind w:firstLine="357"/>
              <w:jc w:val="both"/>
            </w:pPr>
          </w:p>
        </w:tc>
        <w:tc>
          <w:tcPr>
            <w:tcW w:w="2473" w:type="pct"/>
          </w:tcPr>
          <w:p w:rsidR="0078136B" w:rsidRPr="0072229A" w:rsidRDefault="0078136B" w:rsidP="005E2E17">
            <w:pPr>
              <w:adjustRightInd w:val="0"/>
              <w:ind w:firstLine="708"/>
              <w:jc w:val="both"/>
            </w:pPr>
            <w:r w:rsidRPr="0072229A">
              <w:lastRenderedPageBreak/>
              <w:t>62. Порядок включения денежных средств, переданных в оплату инвестиционных паёв, в состав Фонда.</w:t>
            </w:r>
          </w:p>
          <w:p w:rsidR="0078136B" w:rsidRDefault="0078136B" w:rsidP="005E2E17">
            <w:pPr>
              <w:adjustRightInd w:val="0"/>
              <w:ind w:firstLine="708"/>
              <w:jc w:val="both"/>
            </w:pPr>
            <w:r w:rsidRPr="0072229A">
              <w:t>62.1.</w:t>
            </w:r>
            <w:r>
              <w:t xml:space="preserve"> Порядок включения денежных средств, переданных в оплату инвестиционных паев, в состав фонда при его формировании:</w:t>
            </w:r>
          </w:p>
          <w:p w:rsidR="0078136B" w:rsidRDefault="0078136B" w:rsidP="005E2E17">
            <w:pPr>
              <w:pStyle w:val="a4"/>
              <w:spacing w:before="100"/>
              <w:ind w:firstLine="540"/>
              <w:jc w:val="both"/>
              <w:rPr>
                <w:rFonts w:eastAsia="MS Mincho"/>
              </w:rPr>
            </w:pPr>
            <w:r>
              <w:t xml:space="preserve">Внесенные денежные средства включаются в Фонд с момента внесения приходной записи в реестр владельцев инвестиционных паев о выдаче инвестиционных паев на сумму, соответствующую </w:t>
            </w:r>
            <w:r>
              <w:rPr>
                <w:rFonts w:eastAsia="MS Mincho"/>
              </w:rPr>
              <w:t xml:space="preserve">внесенным денежным средствам. </w:t>
            </w:r>
          </w:p>
          <w:p w:rsidR="0078136B" w:rsidRDefault="0078136B" w:rsidP="005E2E17">
            <w:pPr>
              <w:pStyle w:val="ConsPlusNormal"/>
              <w:ind w:firstLine="540"/>
              <w:jc w:val="both"/>
              <w:rPr>
                <w:rFonts w:ascii="Times New Roman" w:hAnsi="Times New Roman" w:cs="Times New Roman"/>
                <w:sz w:val="24"/>
                <w:szCs w:val="24"/>
              </w:rPr>
            </w:pPr>
            <w:r w:rsidRPr="0072229A">
              <w:rPr>
                <w:rFonts w:ascii="Times New Roman" w:hAnsi="Times New Roman" w:cs="Times New Roman"/>
                <w:sz w:val="24"/>
                <w:szCs w:val="24"/>
              </w:rPr>
              <w:lastRenderedPageBreak/>
              <w:t>62.2</w:t>
            </w:r>
            <w:r>
              <w:rPr>
                <w:rFonts w:ascii="Times New Roman" w:hAnsi="Times New Roman" w:cs="Times New Roman"/>
                <w:sz w:val="24"/>
                <w:szCs w:val="24"/>
              </w:rPr>
              <w:t>. Порядок и сроки включения денежных средств, переданных в оплату инвестиционных паев, в состав фонда после завершения (окончания) формирования фонда:</w:t>
            </w:r>
          </w:p>
          <w:p w:rsidR="0078136B" w:rsidRPr="005E2E17" w:rsidRDefault="0078136B" w:rsidP="005E2E17">
            <w:pPr>
              <w:pStyle w:val="ConsPlusNormal"/>
              <w:ind w:firstLine="540"/>
              <w:jc w:val="both"/>
              <w:rPr>
                <w:rFonts w:ascii="Times New Roman" w:hAnsi="Times New Roman" w:cs="Times New Roman"/>
                <w:sz w:val="24"/>
                <w:szCs w:val="24"/>
              </w:rPr>
            </w:pPr>
            <w:r w:rsidRPr="005E2E17">
              <w:rPr>
                <w:rFonts w:ascii="Times New Roman" w:hAnsi="Times New Roman" w:cs="Times New Roman"/>
                <w:sz w:val="24"/>
                <w:szCs w:val="24"/>
              </w:rPr>
              <w:t xml:space="preserve">Денежные средства, переданные в оплату инвестиционных паев, должны быть включены в состав фонда в течение 5 (пяти) рабочих дней с </w:t>
            </w:r>
            <w:r w:rsidRPr="0072229A">
              <w:rPr>
                <w:rFonts w:ascii="Times New Roman" w:hAnsi="Times New Roman" w:cs="Times New Roman"/>
                <w:sz w:val="24"/>
                <w:szCs w:val="24"/>
              </w:rPr>
              <w:t>даты возникновения основания для их включения в состав Фонда.</w:t>
            </w:r>
            <w:r w:rsidRPr="005E2E17">
              <w:rPr>
                <w:rFonts w:ascii="Times New Roman" w:hAnsi="Times New Roman" w:cs="Times New Roman"/>
                <w:sz w:val="24"/>
                <w:szCs w:val="24"/>
              </w:rPr>
              <w:t xml:space="preserve"> При этом денежные средства включаются в состав фонда в день их зачисления на банковский счет, открытый для расчетов по операциям, связанным с доверительным управлением фондом.</w:t>
            </w:r>
          </w:p>
        </w:tc>
      </w:tr>
      <w:tr w:rsidR="0078136B" w:rsidTr="00363F83">
        <w:trPr>
          <w:gridBefore w:val="1"/>
          <w:wBefore w:w="3" w:type="pct"/>
        </w:trPr>
        <w:tc>
          <w:tcPr>
            <w:tcW w:w="2524" w:type="pct"/>
          </w:tcPr>
          <w:p w:rsidR="0078136B" w:rsidRDefault="0078136B" w:rsidP="000226F7">
            <w:pPr>
              <w:pStyle w:val="21"/>
              <w:spacing w:line="240" w:lineRule="auto"/>
              <w:ind w:left="0"/>
              <w:jc w:val="both"/>
            </w:pPr>
            <w:r>
              <w:lastRenderedPageBreak/>
              <w:t xml:space="preserve">            65. 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дату окончания срока приема заявок на приобретение инвестиционных паев.</w:t>
            </w:r>
          </w:p>
          <w:p w:rsidR="0078136B" w:rsidRPr="00BA35CE" w:rsidRDefault="0078136B" w:rsidP="00BA35CE">
            <w:pPr>
              <w:pStyle w:val="1"/>
              <w:jc w:val="center"/>
              <w:rPr>
                <w:rFonts w:ascii="Times New Roman" w:hAnsi="Times New Roman" w:cs="Times New Roman"/>
                <w:bCs w:val="0"/>
                <w:sz w:val="24"/>
                <w:szCs w:val="24"/>
              </w:rPr>
            </w:pPr>
          </w:p>
        </w:tc>
        <w:tc>
          <w:tcPr>
            <w:tcW w:w="2473" w:type="pct"/>
          </w:tcPr>
          <w:p w:rsidR="0078136B" w:rsidRPr="0072229A" w:rsidRDefault="0078136B" w:rsidP="000226F7">
            <w:pPr>
              <w:pStyle w:val="21"/>
              <w:spacing w:line="240" w:lineRule="auto"/>
              <w:ind w:left="0"/>
              <w:jc w:val="both"/>
            </w:pPr>
            <w:r>
              <w:rPr>
                <w:color w:val="FF0000"/>
              </w:rPr>
              <w:t xml:space="preserve">         </w:t>
            </w:r>
            <w:r w:rsidRPr="0072229A">
              <w:t>63</w:t>
            </w:r>
            <w:r w:rsidRPr="00C67C43">
              <w:rPr>
                <w:color w:val="FF0000"/>
              </w:rPr>
              <w:t>.</w:t>
            </w:r>
            <w:r>
              <w:t xml:space="preserve"> Количество инвестиционных паев, выдаваемых Управляющей компанией </w:t>
            </w:r>
            <w:r w:rsidRPr="00C10F2D">
              <w:t>после даты</w:t>
            </w:r>
            <w:r>
              <w:t xml:space="preserve">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w:t>
            </w:r>
            <w:r w:rsidRPr="0072229A">
              <w:t>предшествующий дню выдачи инвестиционных паёв.</w:t>
            </w:r>
          </w:p>
          <w:p w:rsidR="0078136B" w:rsidRPr="0072229A" w:rsidRDefault="0078136B" w:rsidP="005E2E17">
            <w:pPr>
              <w:adjustRightInd w:val="0"/>
              <w:ind w:firstLine="720"/>
              <w:jc w:val="both"/>
            </w:pPr>
            <w:r w:rsidRPr="0072229A">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78136B" w:rsidRPr="00BA35CE" w:rsidRDefault="0078136B"/>
        </w:tc>
      </w:tr>
      <w:tr w:rsidR="0078136B" w:rsidTr="00363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 w:type="pct"/>
        </w:trPr>
        <w:tc>
          <w:tcPr>
            <w:tcW w:w="2524" w:type="pct"/>
            <w:tcBorders>
              <w:top w:val="single" w:sz="4" w:space="0" w:color="auto"/>
              <w:left w:val="single" w:sz="4" w:space="0" w:color="auto"/>
              <w:bottom w:val="single" w:sz="4" w:space="0" w:color="auto"/>
              <w:right w:val="single" w:sz="4" w:space="0" w:color="auto"/>
            </w:tcBorders>
          </w:tcPr>
          <w:p w:rsidR="0078136B" w:rsidRPr="00077556" w:rsidRDefault="0078136B" w:rsidP="004B5261">
            <w:pPr>
              <w:pStyle w:val="a4"/>
              <w:jc w:val="both"/>
            </w:pPr>
          </w:p>
        </w:tc>
        <w:tc>
          <w:tcPr>
            <w:tcW w:w="2473" w:type="pct"/>
            <w:tcBorders>
              <w:top w:val="single" w:sz="4" w:space="0" w:color="auto"/>
              <w:left w:val="single" w:sz="4" w:space="0" w:color="auto"/>
              <w:bottom w:val="single" w:sz="4" w:space="0" w:color="auto"/>
              <w:right w:val="single" w:sz="4" w:space="0" w:color="auto"/>
            </w:tcBorders>
          </w:tcPr>
          <w:p w:rsidR="0078136B" w:rsidRPr="00E74E75" w:rsidRDefault="0078136B" w:rsidP="004B5261">
            <w:pPr>
              <w:pStyle w:val="a4"/>
              <w:ind w:firstLine="709"/>
              <w:jc w:val="both"/>
            </w:pPr>
            <w:r w:rsidRPr="00E74E75">
              <w:t xml:space="preserve">Считать пункты </w:t>
            </w:r>
            <w:r>
              <w:t>66</w:t>
            </w:r>
            <w:r w:rsidRPr="00E74E75">
              <w:t xml:space="preserve"> - </w:t>
            </w:r>
            <w:r>
              <w:t>67</w:t>
            </w:r>
            <w:r w:rsidRPr="00E74E75">
              <w:t xml:space="preserve"> старой редакции Правил Фонда пункт</w:t>
            </w:r>
            <w:r>
              <w:t>ами</w:t>
            </w:r>
            <w:r w:rsidRPr="00E74E75">
              <w:t xml:space="preserve"> </w:t>
            </w:r>
            <w:r>
              <w:t>64</w:t>
            </w:r>
            <w:r w:rsidRPr="00D658CF">
              <w:t xml:space="preserve"> </w:t>
            </w:r>
            <w:r w:rsidRPr="00E74E75">
              <w:t>-</w:t>
            </w:r>
            <w:r w:rsidRPr="00D658CF">
              <w:t xml:space="preserve"> </w:t>
            </w:r>
            <w:r>
              <w:t>65</w:t>
            </w:r>
            <w:r w:rsidRPr="00E74E75">
              <w:t xml:space="preserve"> новой редакции</w:t>
            </w:r>
            <w:r w:rsidRPr="00D658CF">
              <w:t>.</w:t>
            </w:r>
          </w:p>
        </w:tc>
      </w:tr>
      <w:tr w:rsidR="0078136B" w:rsidTr="00363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 w:type="pct"/>
        </w:trPr>
        <w:tc>
          <w:tcPr>
            <w:tcW w:w="2524" w:type="pct"/>
            <w:tcBorders>
              <w:top w:val="single" w:sz="4" w:space="0" w:color="auto"/>
              <w:left w:val="single" w:sz="4" w:space="0" w:color="auto"/>
              <w:bottom w:val="single" w:sz="4" w:space="0" w:color="auto"/>
              <w:right w:val="single" w:sz="4" w:space="0" w:color="auto"/>
            </w:tcBorders>
          </w:tcPr>
          <w:p w:rsidR="0078136B" w:rsidRDefault="0078136B" w:rsidP="00626A8B">
            <w:pPr>
              <w:ind w:firstLine="708"/>
              <w:jc w:val="both"/>
            </w:pPr>
            <w:r>
              <w:t>68.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w:t>
            </w:r>
          </w:p>
          <w:p w:rsidR="0078136B" w:rsidRPr="00077556" w:rsidRDefault="0078136B" w:rsidP="004B5261">
            <w:pPr>
              <w:pStyle w:val="a4"/>
              <w:jc w:val="both"/>
            </w:pPr>
          </w:p>
        </w:tc>
        <w:tc>
          <w:tcPr>
            <w:tcW w:w="2473" w:type="pct"/>
            <w:tcBorders>
              <w:top w:val="single" w:sz="4" w:space="0" w:color="auto"/>
              <w:left w:val="single" w:sz="4" w:space="0" w:color="auto"/>
              <w:bottom w:val="single" w:sz="4" w:space="0" w:color="auto"/>
              <w:right w:val="single" w:sz="4" w:space="0" w:color="auto"/>
            </w:tcBorders>
          </w:tcPr>
          <w:p w:rsidR="0078136B" w:rsidRPr="005D13C3" w:rsidRDefault="0078136B" w:rsidP="00626A8B">
            <w:pPr>
              <w:ind w:firstLine="567"/>
              <w:jc w:val="both"/>
            </w:pPr>
            <w:r>
              <w:t>66.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r w:rsidRPr="005D13C3">
              <w:t>.</w:t>
            </w:r>
          </w:p>
          <w:p w:rsidR="0078136B" w:rsidRPr="00E74E75" w:rsidRDefault="0078136B" w:rsidP="004B5261">
            <w:pPr>
              <w:pStyle w:val="a4"/>
              <w:ind w:firstLine="709"/>
              <w:jc w:val="both"/>
            </w:pPr>
          </w:p>
        </w:tc>
      </w:tr>
      <w:tr w:rsidR="0078136B" w:rsidTr="00363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 w:type="pct"/>
        </w:trPr>
        <w:tc>
          <w:tcPr>
            <w:tcW w:w="2524" w:type="pct"/>
            <w:tcBorders>
              <w:top w:val="single" w:sz="4" w:space="0" w:color="auto"/>
              <w:left w:val="single" w:sz="4" w:space="0" w:color="auto"/>
              <w:bottom w:val="single" w:sz="4" w:space="0" w:color="auto"/>
              <w:right w:val="single" w:sz="4" w:space="0" w:color="auto"/>
            </w:tcBorders>
          </w:tcPr>
          <w:p w:rsidR="0078136B" w:rsidRDefault="0078136B" w:rsidP="00626A8B">
            <w:pPr>
              <w:ind w:firstLine="720"/>
              <w:jc w:val="both"/>
            </w:pPr>
            <w:r>
              <w:t>69. Требования о погашении инвестиционных паев подаются в форме заявки на погашение инвестиционных паев, содержащей сведения, предусмотренные приложением к настоящим Правилам.</w:t>
            </w:r>
          </w:p>
          <w:p w:rsidR="0078136B" w:rsidRDefault="0078136B" w:rsidP="00626A8B">
            <w:pPr>
              <w:ind w:firstLine="720"/>
              <w:jc w:val="both"/>
            </w:pPr>
            <w:r>
              <w:t xml:space="preserve">В случае заявления требования о погашении инвестиционных паев в количестве, превышающем количество инвестиционных паев лица, заявившего требование, считается, что заявлено </w:t>
            </w:r>
            <w:r>
              <w:lastRenderedPageBreak/>
              <w:t>требование о погашении всех инвестиционных паев этого лица.</w:t>
            </w:r>
          </w:p>
          <w:p w:rsidR="0078136B" w:rsidRDefault="0078136B" w:rsidP="00626A8B">
            <w:pPr>
              <w:widowControl w:val="0"/>
              <w:adjustRightInd w:val="0"/>
              <w:ind w:firstLine="708"/>
              <w:jc w:val="both"/>
            </w:pPr>
            <w:r>
              <w:t>Заявки на погашение инвестиционных паев носят безотзывный характер.</w:t>
            </w:r>
          </w:p>
          <w:p w:rsidR="0078136B" w:rsidRDefault="0078136B" w:rsidP="00626A8B">
            <w:pPr>
              <w:widowControl w:val="0"/>
              <w:adjustRightInd w:val="0"/>
              <w:ind w:firstLine="708"/>
              <w:jc w:val="both"/>
            </w:pPr>
            <w:r>
              <w:t>Заявки на погашение инвестиционных паев подаются в следующем порядке:</w:t>
            </w:r>
          </w:p>
          <w:p w:rsidR="0078136B" w:rsidRDefault="0078136B" w:rsidP="00626A8B">
            <w:pPr>
              <w:widowControl w:val="0"/>
              <w:adjustRightInd w:val="0"/>
              <w:ind w:firstLine="708"/>
              <w:jc w:val="both"/>
            </w:pPr>
            <w:r>
              <w:t xml:space="preserve">Заявки на погашение инвестиционных паев, оформленные в соответствии с приложениями № 4, № 5 к  Правилам Фонда, подаются в пункте приема заявок владельцем инвестиционных паев или его уполномоченным представителем. </w:t>
            </w:r>
          </w:p>
          <w:p w:rsidR="0078136B" w:rsidRDefault="0078136B" w:rsidP="00626A8B">
            <w:pPr>
              <w:ind w:firstLine="540"/>
              <w:jc w:val="both"/>
            </w:pPr>
            <w:r>
              <w:t>Заявки на погашение инвестиционных паев, оформленные в соответствии с приложением № 6 к Правилам Фонда, подаются в пункте приема заявок номинальным держателем или его уполномоченным представителем.</w:t>
            </w:r>
          </w:p>
          <w:p w:rsidR="0078136B" w:rsidRPr="001D26AA" w:rsidRDefault="0078136B" w:rsidP="0072229A">
            <w:pPr>
              <w:pStyle w:val="a4"/>
              <w:spacing w:before="100"/>
              <w:ind w:firstLine="540"/>
              <w:jc w:val="both"/>
            </w:pPr>
            <w:r w:rsidRPr="001D26AA">
              <w:t xml:space="preserve">Заявки на погашение инвестиционных паев могут направляться посредством почтовой связи заказным письмом с уведомлением о вручении на почтовый адрес Управляющей компании: 125167, г.Москва, Нарышкинская аллея, д.5, стр.2, оф.310, Общество с ограниченной ответственностью </w:t>
            </w:r>
            <w:r>
              <w:t>«Управляющая компания «ГЕРФИН»</w:t>
            </w:r>
            <w:r w:rsidRPr="001D26AA">
              <w:t>. При этом подпись на заявке должна быть удостоверена нотариально.</w:t>
            </w:r>
          </w:p>
          <w:p w:rsidR="0078136B" w:rsidRPr="001D26AA" w:rsidRDefault="0078136B" w:rsidP="0072229A">
            <w:pPr>
              <w:pStyle w:val="a4"/>
              <w:spacing w:before="100"/>
              <w:ind w:firstLine="540"/>
              <w:jc w:val="both"/>
            </w:pPr>
            <w:r w:rsidRPr="001D26AA">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78136B" w:rsidRPr="001D26AA" w:rsidRDefault="0078136B" w:rsidP="0072229A">
            <w:pPr>
              <w:pStyle w:val="a4"/>
              <w:spacing w:before="100"/>
              <w:ind w:firstLine="540"/>
              <w:jc w:val="both"/>
            </w:pPr>
            <w:r w:rsidRPr="001D26AA">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78136B" w:rsidRDefault="0078136B" w:rsidP="0072229A">
            <w:pPr>
              <w:pStyle w:val="a4"/>
              <w:spacing w:before="100"/>
              <w:ind w:firstLine="708"/>
              <w:jc w:val="both"/>
            </w:pPr>
            <w:r>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r w:rsidRPr="001D26AA">
              <w:t>.</w:t>
            </w:r>
          </w:p>
          <w:p w:rsidR="0078136B" w:rsidRPr="00077556" w:rsidRDefault="0078136B" w:rsidP="004B5261">
            <w:pPr>
              <w:pStyle w:val="a4"/>
              <w:jc w:val="both"/>
            </w:pPr>
          </w:p>
        </w:tc>
        <w:tc>
          <w:tcPr>
            <w:tcW w:w="2473" w:type="pct"/>
            <w:tcBorders>
              <w:top w:val="single" w:sz="4" w:space="0" w:color="auto"/>
              <w:left w:val="single" w:sz="4" w:space="0" w:color="auto"/>
              <w:bottom w:val="single" w:sz="4" w:space="0" w:color="auto"/>
              <w:right w:val="single" w:sz="4" w:space="0" w:color="auto"/>
            </w:tcBorders>
          </w:tcPr>
          <w:p w:rsidR="0078136B" w:rsidRPr="00C5784C" w:rsidRDefault="0078136B" w:rsidP="00626A8B">
            <w:pPr>
              <w:widowControl w:val="0"/>
              <w:adjustRightInd w:val="0"/>
              <w:ind w:firstLine="708"/>
              <w:jc w:val="both"/>
            </w:pPr>
            <w:r w:rsidRPr="00C5784C">
              <w:lastRenderedPageBreak/>
              <w:t xml:space="preserve">67. Требования о погашении инвестиционных паев подаются в форме заявки на погашение инвестиционных паев, содержащей </w:t>
            </w:r>
            <w:r>
              <w:t xml:space="preserve">обязательные </w:t>
            </w:r>
            <w:r w:rsidRPr="00C5784C">
              <w:t>сведения, предусмотренные приложением к настоящим Правилам.</w:t>
            </w:r>
          </w:p>
          <w:p w:rsidR="0078136B" w:rsidRPr="00C5784C" w:rsidRDefault="0078136B" w:rsidP="00626A8B">
            <w:pPr>
              <w:widowControl w:val="0"/>
              <w:adjustRightInd w:val="0"/>
              <w:ind w:firstLine="708"/>
              <w:jc w:val="both"/>
            </w:pPr>
            <w:r w:rsidRPr="00C5784C">
              <w:t>Заявки на погашение инвестиционных паев носят безотзывный характер.</w:t>
            </w:r>
          </w:p>
          <w:p w:rsidR="0078136B" w:rsidRPr="00C5784C" w:rsidRDefault="0078136B" w:rsidP="00626A8B">
            <w:pPr>
              <w:widowControl w:val="0"/>
              <w:adjustRightInd w:val="0"/>
              <w:ind w:firstLine="708"/>
              <w:jc w:val="both"/>
            </w:pPr>
            <w:r w:rsidRPr="00C5784C">
              <w:t xml:space="preserve">Заявки на погашение </w:t>
            </w:r>
            <w:r w:rsidRPr="00C5784C">
              <w:lastRenderedPageBreak/>
              <w:t>инвестиционных паев подаются в следующем порядке:</w:t>
            </w:r>
          </w:p>
          <w:p w:rsidR="0078136B" w:rsidRPr="00C5784C" w:rsidRDefault="0078136B" w:rsidP="00626A8B">
            <w:pPr>
              <w:widowControl w:val="0"/>
              <w:adjustRightInd w:val="0"/>
              <w:ind w:firstLine="708"/>
              <w:jc w:val="both"/>
            </w:pPr>
            <w:r w:rsidRPr="00C5784C">
              <w:t xml:space="preserve">Заявки на погашение инвестиционных паев, оформленные в соответствии с приложениями № 4, № 5 к  Правилам Фонда, подаются в пункте приема заявок владельцем инвестиционных паев или его уполномоченным представителем. </w:t>
            </w:r>
          </w:p>
          <w:p w:rsidR="0078136B" w:rsidRPr="00C5784C" w:rsidRDefault="0078136B" w:rsidP="00626A8B">
            <w:pPr>
              <w:ind w:firstLine="540"/>
              <w:jc w:val="both"/>
            </w:pPr>
            <w:r w:rsidRPr="00C5784C">
              <w:t>Заявки на погашение инвестиционных паев, оформленные в соответствии с приложением № 6 к Правилам Фонда, подаются в пункте приема заявок номинальным держателем или его уполномоченным представителем.</w:t>
            </w:r>
          </w:p>
          <w:p w:rsidR="0078136B" w:rsidRPr="00C5784C" w:rsidRDefault="0078136B" w:rsidP="0072229A">
            <w:pPr>
              <w:pStyle w:val="a4"/>
              <w:spacing w:before="100"/>
              <w:ind w:firstLine="540"/>
              <w:jc w:val="both"/>
              <w:rPr>
                <w:rFonts w:eastAsia="MS Mincho"/>
              </w:rPr>
            </w:pPr>
            <w:r w:rsidRPr="00C5784C">
              <w:rPr>
                <w:rFonts w:eastAsia="MS Mincho"/>
              </w:rPr>
              <w:t>Заявки на погашение инвестиционных паев могут направляться посредством почтовой связи заказным письмом с уведомлением о вручении на почтовый адрес Управляющей компании: 125167, г.</w:t>
            </w:r>
            <w:r w:rsidR="00567DE9">
              <w:rPr>
                <w:rFonts w:eastAsia="MS Mincho"/>
              </w:rPr>
              <w:t xml:space="preserve"> </w:t>
            </w:r>
            <w:r w:rsidRPr="00C5784C">
              <w:rPr>
                <w:rFonts w:eastAsia="MS Mincho"/>
              </w:rPr>
              <w:t xml:space="preserve">Москва, Нарышкинская аллея, д.5, стр.2, оф.310, Общество с ограниченной ответственностью </w:t>
            </w:r>
            <w:r w:rsidRPr="00C5784C">
              <w:t>«Управляющая компания «ГЕРФИН»</w:t>
            </w:r>
            <w:r w:rsidRPr="00C5784C">
              <w:rPr>
                <w:rFonts w:eastAsia="MS Mincho"/>
              </w:rPr>
              <w:t>. При этом подпись на заявке должна быть удостоверена нотариально.</w:t>
            </w:r>
          </w:p>
          <w:p w:rsidR="0078136B" w:rsidRPr="00C5784C" w:rsidRDefault="0078136B" w:rsidP="0072229A">
            <w:pPr>
              <w:pStyle w:val="a4"/>
              <w:spacing w:before="100"/>
              <w:ind w:firstLine="540"/>
              <w:jc w:val="both"/>
              <w:rPr>
                <w:rFonts w:eastAsia="MS Mincho"/>
              </w:rPr>
            </w:pPr>
            <w:r w:rsidRPr="00C5784C">
              <w:rPr>
                <w:rFonts w:eastAsia="MS Mincho"/>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78136B" w:rsidRPr="00C5784C" w:rsidRDefault="0078136B" w:rsidP="0072229A">
            <w:pPr>
              <w:pStyle w:val="a4"/>
              <w:spacing w:before="100"/>
              <w:ind w:firstLine="540"/>
              <w:jc w:val="both"/>
              <w:rPr>
                <w:rFonts w:eastAsia="MS Mincho"/>
              </w:rPr>
            </w:pPr>
            <w:r w:rsidRPr="00C5784C">
              <w:rPr>
                <w:rFonts w:eastAsia="MS Mincho"/>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78136B" w:rsidRPr="00C5784C" w:rsidRDefault="0078136B" w:rsidP="0072229A">
            <w:pPr>
              <w:pStyle w:val="a4"/>
              <w:spacing w:before="100"/>
              <w:ind w:firstLine="708"/>
              <w:jc w:val="both"/>
            </w:pPr>
            <w:r w:rsidRPr="00C5784C">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r w:rsidRPr="00C5784C">
              <w:rPr>
                <w:sz w:val="28"/>
                <w:szCs w:val="28"/>
              </w:rPr>
              <w:t>.</w:t>
            </w:r>
          </w:p>
          <w:p w:rsidR="0078136B" w:rsidRPr="00E74E75" w:rsidRDefault="0078136B" w:rsidP="004B5261">
            <w:pPr>
              <w:pStyle w:val="a4"/>
              <w:ind w:firstLine="709"/>
              <w:jc w:val="both"/>
            </w:pPr>
          </w:p>
        </w:tc>
      </w:tr>
      <w:tr w:rsidR="0078136B" w:rsidTr="00363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 w:type="pct"/>
        </w:trPr>
        <w:tc>
          <w:tcPr>
            <w:tcW w:w="2524" w:type="pct"/>
            <w:tcBorders>
              <w:top w:val="single" w:sz="4" w:space="0" w:color="auto"/>
              <w:left w:val="single" w:sz="4" w:space="0" w:color="auto"/>
              <w:bottom w:val="single" w:sz="4" w:space="0" w:color="auto"/>
              <w:right w:val="single" w:sz="4" w:space="0" w:color="auto"/>
            </w:tcBorders>
          </w:tcPr>
          <w:p w:rsidR="0078136B" w:rsidRDefault="0078136B" w:rsidP="000226F7">
            <w:pPr>
              <w:ind w:firstLine="720"/>
              <w:jc w:val="both"/>
            </w:pPr>
            <w:r>
              <w:lastRenderedPageBreak/>
              <w:t xml:space="preserve">70. </w:t>
            </w:r>
            <w:r>
              <w:rPr>
                <w:rFonts w:eastAsia="MS Mincho"/>
              </w:rPr>
              <w:t>Прием заявок на погашение инвестиционных паев осуществляется ежегодно в следующие сроки:</w:t>
            </w:r>
          </w:p>
          <w:p w:rsidR="0078136B" w:rsidRDefault="0078136B" w:rsidP="000226F7">
            <w:pPr>
              <w:pStyle w:val="a4"/>
              <w:spacing w:before="100"/>
              <w:rPr>
                <w:rFonts w:eastAsia="MS Mincho"/>
              </w:rPr>
            </w:pPr>
            <w:r>
              <w:rPr>
                <w:rFonts w:eastAsia="MS Mincho"/>
              </w:rPr>
              <w:lastRenderedPageBreak/>
              <w:t>с  12-го января по 25-е января;</w:t>
            </w:r>
          </w:p>
          <w:p w:rsidR="0078136B" w:rsidRDefault="0078136B" w:rsidP="000226F7">
            <w:pPr>
              <w:pStyle w:val="a4"/>
              <w:spacing w:before="100"/>
              <w:rPr>
                <w:rFonts w:eastAsia="MS Mincho"/>
              </w:rPr>
            </w:pPr>
            <w:r>
              <w:rPr>
                <w:rFonts w:eastAsia="MS Mincho"/>
              </w:rPr>
              <w:t>с 12-го апреля по 25-е апреля;</w:t>
            </w:r>
          </w:p>
          <w:p w:rsidR="0078136B" w:rsidRDefault="0078136B" w:rsidP="000226F7">
            <w:pPr>
              <w:pStyle w:val="a4"/>
              <w:spacing w:before="100"/>
              <w:rPr>
                <w:rFonts w:eastAsia="MS Mincho"/>
              </w:rPr>
            </w:pPr>
            <w:r>
              <w:rPr>
                <w:rFonts w:eastAsia="MS Mincho"/>
              </w:rPr>
              <w:t>с 12-го июля по 25-е июля;</w:t>
            </w:r>
          </w:p>
          <w:p w:rsidR="0078136B" w:rsidRDefault="0078136B" w:rsidP="000226F7">
            <w:pPr>
              <w:pStyle w:val="a4"/>
              <w:spacing w:before="100"/>
              <w:rPr>
                <w:rFonts w:eastAsia="MS Mincho"/>
              </w:rPr>
            </w:pPr>
            <w:r>
              <w:rPr>
                <w:rFonts w:eastAsia="MS Mincho"/>
              </w:rPr>
              <w:t xml:space="preserve">с 12-го октября по 25 октября. </w:t>
            </w:r>
          </w:p>
          <w:p w:rsidR="0078136B" w:rsidRPr="00077556" w:rsidRDefault="0078136B" w:rsidP="004B5261">
            <w:pPr>
              <w:pStyle w:val="HTML"/>
              <w:jc w:val="both"/>
            </w:pPr>
          </w:p>
        </w:tc>
        <w:tc>
          <w:tcPr>
            <w:tcW w:w="2473" w:type="pct"/>
            <w:tcBorders>
              <w:top w:val="single" w:sz="4" w:space="0" w:color="auto"/>
              <w:left w:val="single" w:sz="4" w:space="0" w:color="auto"/>
              <w:bottom w:val="single" w:sz="4" w:space="0" w:color="auto"/>
              <w:right w:val="single" w:sz="4" w:space="0" w:color="auto"/>
            </w:tcBorders>
          </w:tcPr>
          <w:p w:rsidR="0078136B" w:rsidRPr="000226F7" w:rsidRDefault="0078136B" w:rsidP="000226F7">
            <w:pPr>
              <w:adjustRightInd w:val="0"/>
              <w:ind w:firstLine="720"/>
              <w:jc w:val="both"/>
              <w:rPr>
                <w:color w:val="FF0000"/>
              </w:rPr>
            </w:pPr>
            <w:r w:rsidRPr="003B0C25">
              <w:lastRenderedPageBreak/>
              <w:t>68. Прием заявок на погашение инвестиционных паев осуществляется каждый рабочий день</w:t>
            </w:r>
            <w:r w:rsidR="00567DE9">
              <w:t>.</w:t>
            </w:r>
          </w:p>
        </w:tc>
      </w:tr>
      <w:tr w:rsidR="0078136B" w:rsidTr="00363F83">
        <w:trPr>
          <w:gridBefore w:val="1"/>
          <w:wBefore w:w="3" w:type="pct"/>
          <w:trHeight w:val="751"/>
        </w:trPr>
        <w:tc>
          <w:tcPr>
            <w:tcW w:w="2524" w:type="pct"/>
          </w:tcPr>
          <w:p w:rsidR="0078136B" w:rsidRDefault="0078136B"/>
        </w:tc>
        <w:tc>
          <w:tcPr>
            <w:tcW w:w="2473" w:type="pct"/>
          </w:tcPr>
          <w:p w:rsidR="0078136B" w:rsidRDefault="0078136B" w:rsidP="000226F7">
            <w:pPr>
              <w:jc w:val="both"/>
            </w:pPr>
            <w:r>
              <w:t xml:space="preserve">         </w:t>
            </w:r>
            <w:r w:rsidRPr="00E74E75">
              <w:t xml:space="preserve">Считать пункты </w:t>
            </w:r>
            <w:r>
              <w:t>71 - 72</w:t>
            </w:r>
            <w:r w:rsidRPr="00E74E75">
              <w:t xml:space="preserve"> старой редакции Правил Фонда пункт</w:t>
            </w:r>
            <w:r>
              <w:t>ами</w:t>
            </w:r>
            <w:r w:rsidRPr="00E74E75">
              <w:t xml:space="preserve"> </w:t>
            </w:r>
            <w:r>
              <w:t>69 - 70</w:t>
            </w:r>
            <w:r w:rsidRPr="00E74E75">
              <w:t xml:space="preserve"> новой редакции</w:t>
            </w:r>
            <w:r w:rsidRPr="00D658CF">
              <w:t>.</w:t>
            </w:r>
          </w:p>
        </w:tc>
      </w:tr>
      <w:tr w:rsidR="0078136B" w:rsidTr="00363F83">
        <w:trPr>
          <w:gridBefore w:val="1"/>
          <w:wBefore w:w="3" w:type="pct"/>
          <w:trHeight w:val="1428"/>
        </w:trPr>
        <w:tc>
          <w:tcPr>
            <w:tcW w:w="2524" w:type="pct"/>
          </w:tcPr>
          <w:p w:rsidR="0078136B" w:rsidRDefault="0078136B" w:rsidP="000226F7">
            <w:pPr>
              <w:ind w:firstLine="720"/>
              <w:jc w:val="both"/>
            </w:pPr>
            <w:r>
              <w:t>73. В приеме заявок на погашение инвестиционных паев отказывается в следующих случаях:</w:t>
            </w:r>
          </w:p>
          <w:p w:rsidR="0078136B" w:rsidRDefault="0078136B" w:rsidP="000226F7">
            <w:pPr>
              <w:ind w:firstLine="720"/>
              <w:jc w:val="both"/>
            </w:pPr>
            <w:r>
              <w:t>1) несоблюдение порядка и сроков подачи заявок, установленных настоящими Правилами;</w:t>
            </w:r>
          </w:p>
          <w:p w:rsidR="0078136B" w:rsidRDefault="0078136B" w:rsidP="000226F7">
            <w:pPr>
              <w:ind w:firstLine="720"/>
              <w:jc w:val="both"/>
            </w:pPr>
            <w:r>
              <w:t>2) принятие решения об одновременном приостановлении выдачи и погашения  инвестиционных паев;</w:t>
            </w:r>
          </w:p>
          <w:p w:rsidR="0078136B" w:rsidRDefault="0078136B" w:rsidP="000226F7">
            <w:pPr>
              <w:ind w:firstLine="720"/>
              <w:jc w:val="both"/>
            </w:pPr>
            <w:r>
              <w:t>3) введение федеральным органом исполнительной власти по рынку ценных бумаг запрета на проведение операций по погашению инвестиционных паев и (или) принятию заявок на погашение инвестиционных паев;</w:t>
            </w:r>
          </w:p>
          <w:p w:rsidR="0078136B" w:rsidRDefault="0078136B" w:rsidP="001E5B90">
            <w:pPr>
              <w:pStyle w:val="21"/>
              <w:spacing w:line="240" w:lineRule="auto"/>
              <w:ind w:left="0"/>
              <w:jc w:val="both"/>
            </w:pPr>
            <w:r>
              <w:t xml:space="preserve">          4) </w:t>
            </w:r>
            <w:r w:rsidRPr="00FC2481">
              <w:t>возникновение основания для прекращения фонда.</w:t>
            </w:r>
          </w:p>
        </w:tc>
        <w:tc>
          <w:tcPr>
            <w:tcW w:w="2473" w:type="pct"/>
          </w:tcPr>
          <w:p w:rsidR="0078136B" w:rsidRDefault="0078136B" w:rsidP="000226F7">
            <w:pPr>
              <w:ind w:firstLine="720"/>
              <w:jc w:val="both"/>
            </w:pPr>
            <w:r w:rsidRPr="003B0C25">
              <w:t>71</w:t>
            </w:r>
            <w:r w:rsidR="00567DE9">
              <w:t>.</w:t>
            </w:r>
            <w:r>
              <w:t xml:space="preserve"> В приеме заявок на погашение инвестиционных паев отказывается в следующих случаях:</w:t>
            </w:r>
          </w:p>
          <w:p w:rsidR="0078136B" w:rsidRDefault="0078136B" w:rsidP="000226F7">
            <w:pPr>
              <w:ind w:firstLine="720"/>
              <w:jc w:val="both"/>
            </w:pPr>
            <w:r>
              <w:t>1) несоблюдение порядка подачи заявок, установленных настоящими Правилами;</w:t>
            </w:r>
          </w:p>
          <w:p w:rsidR="0078136B" w:rsidRPr="00C5784C" w:rsidRDefault="0078136B" w:rsidP="001D26AA">
            <w:pPr>
              <w:ind w:firstLine="720"/>
              <w:jc w:val="both"/>
            </w:pPr>
            <w:r w:rsidRPr="00C5784C">
              <w:t>2) принятие решения об одновременном приостановлении выдачи</w:t>
            </w:r>
            <w:r>
              <w:t>,</w:t>
            </w:r>
            <w:r w:rsidRPr="00C5784C">
              <w:t xml:space="preserve"> погашения  </w:t>
            </w:r>
            <w:r>
              <w:t xml:space="preserve">и обмена </w:t>
            </w:r>
            <w:r w:rsidRPr="00C5784C">
              <w:t>инвестиционных паев;</w:t>
            </w:r>
          </w:p>
          <w:p w:rsidR="0078136B" w:rsidRDefault="0078136B" w:rsidP="000226F7">
            <w:pPr>
              <w:ind w:firstLine="720"/>
              <w:jc w:val="both"/>
            </w:pPr>
            <w:r>
              <w:t>3) введение федеральным органом исполнительной власти по рынку ценных бумаг запрета на проведение операций по погашению инвестиционных паев и (или) принятию заявок на погашение инвестиционных паев;</w:t>
            </w:r>
          </w:p>
          <w:p w:rsidR="0078136B" w:rsidRDefault="0078136B" w:rsidP="000226F7">
            <w:pPr>
              <w:pStyle w:val="21"/>
              <w:spacing w:line="240" w:lineRule="auto"/>
              <w:ind w:left="0" w:firstLine="283"/>
              <w:jc w:val="both"/>
            </w:pPr>
            <w:r>
              <w:t xml:space="preserve">       4) </w:t>
            </w:r>
            <w:r w:rsidRPr="00FC2481">
              <w:t>возникновение основания для прекращения фонда.</w:t>
            </w:r>
          </w:p>
        </w:tc>
      </w:tr>
      <w:tr w:rsidR="0078136B" w:rsidTr="003B0C25">
        <w:trPr>
          <w:gridBefore w:val="1"/>
          <w:wBefore w:w="3" w:type="pct"/>
          <w:trHeight w:val="528"/>
        </w:trPr>
        <w:tc>
          <w:tcPr>
            <w:tcW w:w="2524" w:type="pct"/>
          </w:tcPr>
          <w:p w:rsidR="0078136B" w:rsidRDefault="0078136B" w:rsidP="000226F7">
            <w:pPr>
              <w:ind w:firstLine="720"/>
              <w:jc w:val="both"/>
            </w:pPr>
          </w:p>
        </w:tc>
        <w:tc>
          <w:tcPr>
            <w:tcW w:w="2473" w:type="pct"/>
          </w:tcPr>
          <w:p w:rsidR="0078136B" w:rsidRPr="00B37E5D" w:rsidRDefault="0078136B" w:rsidP="00F351B1">
            <w:pPr>
              <w:ind w:firstLine="720"/>
              <w:jc w:val="both"/>
            </w:pPr>
          </w:p>
          <w:p w:rsidR="0078136B" w:rsidRPr="009F0D94" w:rsidRDefault="0078136B" w:rsidP="00F351B1">
            <w:pPr>
              <w:ind w:firstLine="720"/>
              <w:jc w:val="both"/>
              <w:rPr>
                <w:color w:val="FF0000"/>
              </w:rPr>
            </w:pPr>
            <w:r>
              <w:t>Добавить п. 72</w:t>
            </w:r>
            <w:r w:rsidR="00567DE9">
              <w:t>.</w:t>
            </w:r>
          </w:p>
        </w:tc>
      </w:tr>
      <w:tr w:rsidR="0078136B" w:rsidTr="00363F83">
        <w:trPr>
          <w:gridBefore w:val="1"/>
          <w:wBefore w:w="3" w:type="pct"/>
          <w:trHeight w:val="1428"/>
        </w:trPr>
        <w:tc>
          <w:tcPr>
            <w:tcW w:w="2524" w:type="pct"/>
          </w:tcPr>
          <w:p w:rsidR="0078136B" w:rsidRDefault="0078136B" w:rsidP="00AC59BF">
            <w:pPr>
              <w:ind w:firstLine="720"/>
              <w:jc w:val="both"/>
            </w:pPr>
          </w:p>
          <w:p w:rsidR="0078136B" w:rsidRDefault="0078136B" w:rsidP="00F351B1">
            <w:pPr>
              <w:ind w:firstLine="720"/>
              <w:jc w:val="both"/>
            </w:pPr>
          </w:p>
        </w:tc>
        <w:tc>
          <w:tcPr>
            <w:tcW w:w="2473" w:type="pct"/>
          </w:tcPr>
          <w:p w:rsidR="0078136B" w:rsidRPr="009F0D94" w:rsidRDefault="0078136B" w:rsidP="000226F7">
            <w:pPr>
              <w:ind w:firstLine="720"/>
              <w:jc w:val="both"/>
              <w:rPr>
                <w:color w:val="FF0000"/>
              </w:rPr>
            </w:pPr>
            <w:r w:rsidRPr="006127FD">
              <w:t xml:space="preserve">72. </w:t>
            </w:r>
            <w:r>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tc>
      </w:tr>
      <w:tr w:rsidR="0078136B" w:rsidTr="003B0C25">
        <w:trPr>
          <w:gridBefore w:val="1"/>
          <w:trHeight w:val="1428"/>
        </w:trPr>
        <w:tc>
          <w:tcPr>
            <w:tcW w:w="2526" w:type="pct"/>
          </w:tcPr>
          <w:p w:rsidR="0078136B" w:rsidRDefault="0078136B" w:rsidP="00F611B8">
            <w:pPr>
              <w:ind w:firstLine="720"/>
              <w:jc w:val="both"/>
            </w:pPr>
            <w:r w:rsidRPr="00FC2481">
              <w:t>74.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w:t>
            </w:r>
            <w:r>
              <w:t xml:space="preserve"> инвестиционных паев в соответствии с такой заявкой осуществляется в количестве инвестиционных паев с учетом дробления.</w:t>
            </w:r>
          </w:p>
          <w:p w:rsidR="0078136B" w:rsidRDefault="0078136B" w:rsidP="000226F7">
            <w:pPr>
              <w:ind w:firstLine="720"/>
              <w:jc w:val="both"/>
            </w:pPr>
          </w:p>
        </w:tc>
        <w:tc>
          <w:tcPr>
            <w:tcW w:w="2474" w:type="pct"/>
          </w:tcPr>
          <w:p w:rsidR="0078136B" w:rsidRDefault="0078136B" w:rsidP="00F611B8">
            <w:pPr>
              <w:ind w:firstLine="720"/>
              <w:jc w:val="both"/>
            </w:pPr>
            <w:r w:rsidRPr="00C5784C">
              <w:t>7</w:t>
            </w:r>
            <w:r w:rsidRPr="00F611B8">
              <w:t>3</w:t>
            </w:r>
            <w:r w:rsidRPr="00C5784C">
              <w:t xml:space="preserve">.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w:t>
            </w:r>
            <w:r>
              <w:t xml:space="preserve">такая заявка удовлетворяется в количестве инвестиционных паев с учетом дробления. </w:t>
            </w:r>
          </w:p>
          <w:p w:rsidR="0078136B" w:rsidRPr="006127FD" w:rsidRDefault="0078136B" w:rsidP="000226F7">
            <w:pPr>
              <w:ind w:firstLine="720"/>
              <w:jc w:val="both"/>
            </w:pPr>
          </w:p>
        </w:tc>
      </w:tr>
      <w:tr w:rsidR="0078136B" w:rsidTr="00363F83">
        <w:trPr>
          <w:gridBefore w:val="1"/>
          <w:wBefore w:w="3" w:type="pct"/>
        </w:trPr>
        <w:tc>
          <w:tcPr>
            <w:tcW w:w="2524" w:type="pct"/>
          </w:tcPr>
          <w:p w:rsidR="0078136B" w:rsidRPr="004B5261" w:rsidRDefault="0078136B" w:rsidP="004B5261">
            <w:pPr>
              <w:ind w:firstLine="708"/>
              <w:jc w:val="both"/>
            </w:pPr>
          </w:p>
        </w:tc>
        <w:tc>
          <w:tcPr>
            <w:tcW w:w="2473" w:type="pct"/>
          </w:tcPr>
          <w:p w:rsidR="0078136B" w:rsidRDefault="0078136B" w:rsidP="0023718A">
            <w:pPr>
              <w:jc w:val="both"/>
            </w:pPr>
            <w:r>
              <w:t xml:space="preserve">        </w:t>
            </w:r>
            <w:r w:rsidRPr="00E74E75">
              <w:t>Считать пункт</w:t>
            </w:r>
            <w:r>
              <w:t xml:space="preserve"> 75</w:t>
            </w:r>
            <w:r w:rsidRPr="00E74E75">
              <w:t xml:space="preserve"> старой редакции Правил Фонда пункт</w:t>
            </w:r>
            <w:r>
              <w:t>ом</w:t>
            </w:r>
            <w:r w:rsidRPr="00E74E75">
              <w:t xml:space="preserve"> </w:t>
            </w:r>
            <w:r>
              <w:t>74</w:t>
            </w:r>
            <w:r w:rsidRPr="00E74E75">
              <w:t xml:space="preserve"> новой редакции</w:t>
            </w:r>
            <w:r w:rsidRPr="00D658CF">
              <w:t>.</w:t>
            </w:r>
          </w:p>
        </w:tc>
      </w:tr>
      <w:tr w:rsidR="0078136B" w:rsidTr="00363F83">
        <w:trPr>
          <w:gridBefore w:val="1"/>
          <w:wBefore w:w="3" w:type="pct"/>
        </w:trPr>
        <w:tc>
          <w:tcPr>
            <w:tcW w:w="2524" w:type="pct"/>
          </w:tcPr>
          <w:p w:rsidR="0078136B" w:rsidRDefault="0078136B" w:rsidP="001E5B90">
            <w:pPr>
              <w:pStyle w:val="21"/>
              <w:spacing w:line="240" w:lineRule="auto"/>
              <w:ind w:left="0" w:firstLine="283"/>
              <w:jc w:val="both"/>
            </w:pPr>
            <w:r>
              <w:t xml:space="preserve">       76. Погашение инвестиционных паев осуществляется в срок не более 3 рабочих дней со дня окончания срока приема заявок на погашение инвестиционных паев, если до погашения инвестиционных паев не наступили основания для прекращения фонда.</w:t>
            </w:r>
          </w:p>
        </w:tc>
        <w:tc>
          <w:tcPr>
            <w:tcW w:w="2473" w:type="pct"/>
          </w:tcPr>
          <w:p w:rsidR="0078136B" w:rsidRDefault="0078136B" w:rsidP="00BA35CE">
            <w:pPr>
              <w:autoSpaceDE w:val="0"/>
              <w:autoSpaceDN w:val="0"/>
              <w:adjustRightInd w:val="0"/>
              <w:ind w:firstLine="720"/>
              <w:jc w:val="both"/>
            </w:pPr>
            <w:r w:rsidRPr="00A30786">
              <w:t>75.</w:t>
            </w:r>
            <w:r>
              <w:t xml:space="preserve"> Погашение инвестиционных паев осуществляется в срок не более 3 рабочих дней со дня приёма заявки на погашение инвестиционных паев.</w:t>
            </w:r>
          </w:p>
        </w:tc>
      </w:tr>
      <w:tr w:rsidR="0078136B" w:rsidTr="00363F83">
        <w:trPr>
          <w:gridBefore w:val="1"/>
          <w:wBefore w:w="3" w:type="pct"/>
        </w:trPr>
        <w:tc>
          <w:tcPr>
            <w:tcW w:w="2524" w:type="pct"/>
          </w:tcPr>
          <w:p w:rsidR="0078136B" w:rsidRDefault="0078136B" w:rsidP="0023718A">
            <w:pPr>
              <w:jc w:val="both"/>
            </w:pPr>
            <w:r>
              <w:t xml:space="preserve">           77. Сумма денежной компенсации, подлежащей выплате в случае погашения </w:t>
            </w:r>
            <w:r>
              <w:lastRenderedPageBreak/>
              <w:t>инвестиционных паев, определяется на основе расчетной стоимости инвестиционного пая на дату окончания срока приема заявок на приобретение и погашение инвестиционных паев.</w:t>
            </w:r>
          </w:p>
        </w:tc>
        <w:tc>
          <w:tcPr>
            <w:tcW w:w="2473" w:type="pct"/>
          </w:tcPr>
          <w:p w:rsidR="0078136B" w:rsidRDefault="0078136B" w:rsidP="001E5B90">
            <w:pPr>
              <w:jc w:val="both"/>
            </w:pPr>
            <w:r w:rsidRPr="00A30786">
              <w:lastRenderedPageBreak/>
              <w:t xml:space="preserve">            76.</w:t>
            </w:r>
            <w:r>
              <w:t xml:space="preserve"> Сумма денежной компенсации, подлежащей выплате в случае погашения </w:t>
            </w:r>
            <w:r>
              <w:lastRenderedPageBreak/>
              <w:t xml:space="preserve">инвестиционных паев, определяется на основе расчетной стоимости инвестиционного пая </w:t>
            </w:r>
            <w:r w:rsidRPr="00A30786">
              <w:t>на рабочий день, предшествующий дню погашения инвестиционных паев, но не ранее дня принятия заявки на погашение инвестиционных паев.</w:t>
            </w:r>
          </w:p>
        </w:tc>
      </w:tr>
      <w:tr w:rsidR="0078136B" w:rsidTr="00363F83">
        <w:trPr>
          <w:gridBefore w:val="1"/>
          <w:wBefore w:w="3" w:type="pct"/>
        </w:trPr>
        <w:tc>
          <w:tcPr>
            <w:tcW w:w="2524" w:type="pct"/>
          </w:tcPr>
          <w:p w:rsidR="0078136B" w:rsidRDefault="0078136B" w:rsidP="0023718A">
            <w:pPr>
              <w:jc w:val="both"/>
            </w:pPr>
          </w:p>
        </w:tc>
        <w:tc>
          <w:tcPr>
            <w:tcW w:w="2473" w:type="pct"/>
          </w:tcPr>
          <w:p w:rsidR="0078136B" w:rsidRDefault="0078136B" w:rsidP="001E5B90">
            <w:pPr>
              <w:jc w:val="both"/>
              <w:rPr>
                <w:color w:val="FF0000"/>
              </w:rPr>
            </w:pPr>
            <w:r>
              <w:t xml:space="preserve">        </w:t>
            </w:r>
            <w:r w:rsidRPr="00E74E75">
              <w:t>Считать пункт</w:t>
            </w:r>
            <w:r>
              <w:t xml:space="preserve"> 78</w:t>
            </w:r>
            <w:r w:rsidRPr="00E74E75">
              <w:t xml:space="preserve"> старой редакции Правил Фонда пункт</w:t>
            </w:r>
            <w:r>
              <w:t>ом</w:t>
            </w:r>
            <w:r w:rsidRPr="00E74E75">
              <w:t xml:space="preserve"> </w:t>
            </w:r>
            <w:r>
              <w:t>77</w:t>
            </w:r>
            <w:r w:rsidRPr="00E74E75">
              <w:t xml:space="preserve"> новой редакции</w:t>
            </w:r>
            <w:r w:rsidRPr="00D658CF">
              <w:t>.</w:t>
            </w:r>
          </w:p>
        </w:tc>
      </w:tr>
      <w:tr w:rsidR="0078136B" w:rsidTr="00363F83">
        <w:trPr>
          <w:gridBefore w:val="1"/>
          <w:wBefore w:w="3" w:type="pct"/>
        </w:trPr>
        <w:tc>
          <w:tcPr>
            <w:tcW w:w="2524" w:type="pct"/>
          </w:tcPr>
          <w:p w:rsidR="0078136B" w:rsidRDefault="0078136B" w:rsidP="007D66E1">
            <w:pPr>
              <w:ind w:firstLine="720"/>
              <w:jc w:val="both"/>
            </w:pPr>
            <w:r>
              <w:t xml:space="preserve">79.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 </w:t>
            </w:r>
          </w:p>
          <w:p w:rsidR="0078136B" w:rsidRDefault="0078136B" w:rsidP="007D66E1">
            <w:pPr>
              <w:ind w:firstLine="720"/>
              <w:jc w:val="both"/>
            </w:pPr>
            <w: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средства.</w:t>
            </w:r>
          </w:p>
          <w:p w:rsidR="0078136B" w:rsidRDefault="0078136B" w:rsidP="0023718A">
            <w:pPr>
              <w:jc w:val="both"/>
            </w:pPr>
          </w:p>
        </w:tc>
        <w:tc>
          <w:tcPr>
            <w:tcW w:w="2473" w:type="pct"/>
          </w:tcPr>
          <w:p w:rsidR="0078136B" w:rsidRPr="00C5784C" w:rsidRDefault="0078136B" w:rsidP="007D66E1">
            <w:pPr>
              <w:ind w:firstLine="720"/>
              <w:jc w:val="both"/>
            </w:pPr>
            <w:r w:rsidRPr="00C5784C">
              <w:t>7</w:t>
            </w:r>
            <w:r w:rsidRPr="00AC3184">
              <w:t>8</w:t>
            </w:r>
            <w:r w:rsidRPr="00C5784C">
              <w:t xml:space="preserve">.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 </w:t>
            </w:r>
          </w:p>
          <w:p w:rsidR="0078136B" w:rsidRPr="00C5784C" w:rsidRDefault="0078136B" w:rsidP="007D66E1">
            <w:pPr>
              <w:ind w:firstLine="720"/>
              <w:jc w:val="both"/>
            </w:pPr>
            <w:r w:rsidRPr="00C5784C">
              <w:t xml:space="preserve">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w:t>
            </w:r>
            <w:r>
              <w:t xml:space="preserve">денежные </w:t>
            </w:r>
            <w:r w:rsidRPr="00C5784C">
              <w:t>средства.</w:t>
            </w:r>
          </w:p>
          <w:p w:rsidR="0078136B" w:rsidRDefault="0078136B" w:rsidP="001E5B90">
            <w:pPr>
              <w:jc w:val="both"/>
              <w:rPr>
                <w:color w:val="FF0000"/>
              </w:rPr>
            </w:pPr>
          </w:p>
        </w:tc>
      </w:tr>
      <w:tr w:rsidR="0078136B" w:rsidTr="00363F83">
        <w:trPr>
          <w:gridBefore w:val="1"/>
          <w:wBefore w:w="3" w:type="pct"/>
        </w:trPr>
        <w:tc>
          <w:tcPr>
            <w:tcW w:w="2524" w:type="pct"/>
          </w:tcPr>
          <w:p w:rsidR="0078136B" w:rsidRDefault="0078136B" w:rsidP="007D66E1">
            <w:pPr>
              <w:ind w:firstLine="720"/>
              <w:jc w:val="both"/>
            </w:pPr>
          </w:p>
        </w:tc>
        <w:tc>
          <w:tcPr>
            <w:tcW w:w="2473" w:type="pct"/>
          </w:tcPr>
          <w:p w:rsidR="0078136B" w:rsidRPr="00C5784C" w:rsidRDefault="0078136B" w:rsidP="007D66E1">
            <w:pPr>
              <w:ind w:firstLine="720"/>
              <w:jc w:val="both"/>
            </w:pPr>
            <w:r w:rsidRPr="00E74E75">
              <w:t>Считать пункт</w:t>
            </w:r>
            <w:r>
              <w:t xml:space="preserve"> 80</w:t>
            </w:r>
            <w:r w:rsidRPr="00E74E75">
              <w:t xml:space="preserve"> старой редакции Правил Фонда пункт</w:t>
            </w:r>
            <w:r>
              <w:t>ом</w:t>
            </w:r>
            <w:r w:rsidRPr="00E74E75">
              <w:t xml:space="preserve"> </w:t>
            </w:r>
            <w:r>
              <w:t>79</w:t>
            </w:r>
            <w:r w:rsidRPr="00E74E75">
              <w:t xml:space="preserve"> новой редакции</w:t>
            </w:r>
            <w:r w:rsidRPr="00D658CF">
              <w:t>.</w:t>
            </w:r>
          </w:p>
        </w:tc>
      </w:tr>
      <w:tr w:rsidR="0078136B" w:rsidTr="00363F83">
        <w:trPr>
          <w:gridBefore w:val="1"/>
          <w:wBefore w:w="3" w:type="pct"/>
        </w:trPr>
        <w:tc>
          <w:tcPr>
            <w:tcW w:w="2524" w:type="pct"/>
          </w:tcPr>
          <w:p w:rsidR="0078136B" w:rsidRDefault="0078136B" w:rsidP="0023718A">
            <w:pPr>
              <w:ind w:firstLine="720"/>
              <w:jc w:val="both"/>
            </w:pPr>
            <w:r>
              <w:rPr>
                <w:lang w:eastAsia="zh-CN"/>
              </w:rPr>
              <w:t xml:space="preserve">81. Выплата денежной компенсации осуществляется в течение </w:t>
            </w:r>
            <w:r>
              <w:t xml:space="preserve">10 рабочих дней со </w:t>
            </w:r>
            <w:r>
              <w:rPr>
                <w:rFonts w:eastAsia="SimSun"/>
                <w:lang w:eastAsia="zh-CN"/>
              </w:rPr>
              <w:t>дня окончания срока принятия заявок на погашение инвестиционных паев, в течение которого были поданы соответствующие заявки</w:t>
            </w:r>
            <w:r>
              <w:t>, за исключением случаев погашения инвестиционных паев при прекращении фонда.</w:t>
            </w:r>
          </w:p>
        </w:tc>
        <w:tc>
          <w:tcPr>
            <w:tcW w:w="2473" w:type="pct"/>
          </w:tcPr>
          <w:p w:rsidR="0078136B" w:rsidRPr="00A30786" w:rsidRDefault="0078136B" w:rsidP="0023718A">
            <w:pPr>
              <w:tabs>
                <w:tab w:val="left" w:pos="795"/>
              </w:tabs>
              <w:jc w:val="both"/>
            </w:pPr>
            <w:r w:rsidRPr="00A30786">
              <w:t xml:space="preserve">            </w:t>
            </w:r>
            <w:r w:rsidRPr="00A30786">
              <w:rPr>
                <w:lang w:eastAsia="zh-CN"/>
              </w:rPr>
              <w:t xml:space="preserve">80.  Выплата денежной компенсации осуществляется в течение </w:t>
            </w:r>
            <w:r w:rsidRPr="00A30786">
              <w:t>10 рабочих дней со дня погашения инвестиционных паев, за исключением случаев погашения инвестиционных паев при прекращении Фонда.</w:t>
            </w:r>
          </w:p>
          <w:p w:rsidR="0078136B" w:rsidRDefault="0078136B" w:rsidP="0023718A">
            <w:pPr>
              <w:jc w:val="both"/>
            </w:pPr>
          </w:p>
        </w:tc>
      </w:tr>
      <w:tr w:rsidR="0078136B" w:rsidTr="00363F83">
        <w:trPr>
          <w:gridBefore w:val="1"/>
          <w:wBefore w:w="3" w:type="pct"/>
        </w:trPr>
        <w:tc>
          <w:tcPr>
            <w:tcW w:w="2524" w:type="pct"/>
          </w:tcPr>
          <w:p w:rsidR="0078136B" w:rsidRDefault="0078136B" w:rsidP="00B4269F">
            <w:pPr>
              <w:ind w:firstLine="708"/>
              <w:jc w:val="both"/>
            </w:pPr>
          </w:p>
        </w:tc>
        <w:tc>
          <w:tcPr>
            <w:tcW w:w="2473" w:type="pct"/>
          </w:tcPr>
          <w:p w:rsidR="0078136B" w:rsidRDefault="0078136B" w:rsidP="0023718A">
            <w:pPr>
              <w:jc w:val="both"/>
            </w:pPr>
            <w:r>
              <w:t xml:space="preserve">           </w:t>
            </w:r>
            <w:r w:rsidRPr="00E74E75">
              <w:t xml:space="preserve">Считать пункт </w:t>
            </w:r>
            <w:r>
              <w:t>82</w:t>
            </w:r>
            <w:r w:rsidRPr="00E74E75">
              <w:t xml:space="preserve"> старой редакции Правил Фонда пункт</w:t>
            </w:r>
            <w:r>
              <w:t>ом 81</w:t>
            </w:r>
            <w:r w:rsidRPr="00E74E75">
              <w:t xml:space="preserve"> новой редакции</w:t>
            </w:r>
            <w:r w:rsidRPr="00D658CF">
              <w:t>.</w:t>
            </w:r>
          </w:p>
        </w:tc>
      </w:tr>
      <w:tr w:rsidR="0078136B" w:rsidTr="00363F83">
        <w:trPr>
          <w:gridBefore w:val="1"/>
          <w:wBefore w:w="3" w:type="pct"/>
        </w:trPr>
        <w:tc>
          <w:tcPr>
            <w:tcW w:w="2524" w:type="pct"/>
          </w:tcPr>
          <w:p w:rsidR="0078136B" w:rsidRDefault="0078136B" w:rsidP="00B4269F">
            <w:pPr>
              <w:ind w:firstLine="708"/>
              <w:jc w:val="both"/>
            </w:pPr>
          </w:p>
        </w:tc>
        <w:tc>
          <w:tcPr>
            <w:tcW w:w="2473" w:type="pct"/>
          </w:tcPr>
          <w:p w:rsidR="0078136B" w:rsidRDefault="0078136B" w:rsidP="0023718A">
            <w:pPr>
              <w:jc w:val="both"/>
            </w:pPr>
            <w:r w:rsidRPr="00B37E5D">
              <w:t xml:space="preserve">           </w:t>
            </w:r>
            <w:r>
              <w:t xml:space="preserve">Добавить гл. </w:t>
            </w:r>
            <w:r>
              <w:rPr>
                <w:lang w:val="en-US"/>
              </w:rPr>
              <w:t>VII</w:t>
            </w:r>
            <w:r w:rsidRPr="00A41CEC">
              <w:t xml:space="preserve"> </w:t>
            </w:r>
            <w:r>
              <w:t>Обмен инвестиционных паев</w:t>
            </w:r>
            <w:r w:rsidR="004B1FB3">
              <w:t>.</w:t>
            </w:r>
          </w:p>
        </w:tc>
      </w:tr>
      <w:tr w:rsidR="0078136B" w:rsidTr="00363F83">
        <w:trPr>
          <w:gridBefore w:val="1"/>
          <w:wBefore w:w="3" w:type="pct"/>
        </w:trPr>
        <w:tc>
          <w:tcPr>
            <w:tcW w:w="2524" w:type="pct"/>
          </w:tcPr>
          <w:p w:rsidR="0078136B" w:rsidRPr="00A41CEC" w:rsidRDefault="0078136B" w:rsidP="00B4269F">
            <w:pPr>
              <w:ind w:firstLine="708"/>
              <w:jc w:val="both"/>
            </w:pPr>
          </w:p>
        </w:tc>
        <w:tc>
          <w:tcPr>
            <w:tcW w:w="2473" w:type="pct"/>
          </w:tcPr>
          <w:p w:rsidR="0078136B" w:rsidRPr="005604F1" w:rsidRDefault="0078136B" w:rsidP="0023718A">
            <w:pPr>
              <w:adjustRightInd w:val="0"/>
              <w:jc w:val="center"/>
              <w:rPr>
                <w:b/>
                <w:bCs/>
              </w:rPr>
            </w:pPr>
            <w:r w:rsidRPr="005604F1">
              <w:rPr>
                <w:b/>
                <w:bCs/>
              </w:rPr>
              <w:t>VII. Обмен инвестиционных паев</w:t>
            </w:r>
          </w:p>
          <w:p w:rsidR="0078136B" w:rsidRPr="005604F1" w:rsidRDefault="0078136B" w:rsidP="0023718A">
            <w:pPr>
              <w:adjustRightInd w:val="0"/>
              <w:jc w:val="center"/>
              <w:rPr>
                <w:rFonts w:ascii="Arial-BoldMT" w:hAnsi="Arial-BoldMT" w:cs="Arial-BoldMT"/>
                <w:b/>
                <w:bCs/>
                <w:sz w:val="18"/>
                <w:szCs w:val="18"/>
              </w:rPr>
            </w:pPr>
          </w:p>
          <w:p w:rsidR="0078136B" w:rsidRPr="005604F1" w:rsidRDefault="0078136B" w:rsidP="000F785C">
            <w:pPr>
              <w:adjustRightInd w:val="0"/>
              <w:jc w:val="both"/>
            </w:pPr>
            <w:r w:rsidRPr="005604F1">
              <w:t xml:space="preserve">               82. Обмен инвестиционных паев может осуществляться после даты завершения (окончания) формирования фонда.</w:t>
            </w:r>
          </w:p>
          <w:p w:rsidR="0078136B" w:rsidRPr="005604F1" w:rsidRDefault="0078136B" w:rsidP="000F785C">
            <w:pPr>
              <w:adjustRightInd w:val="0"/>
              <w:jc w:val="both"/>
            </w:pPr>
            <w:r w:rsidRPr="005604F1">
              <w:t xml:space="preserve">               83. Инвестиционные паи могут обмениваться на инвестиционные паи Открытого паевого инвестиционного фонда облигаций «ГЕРФИН</w:t>
            </w:r>
            <w:r w:rsidR="000F785C">
              <w:t xml:space="preserve"> </w:t>
            </w:r>
            <w:r w:rsidRPr="005604F1">
              <w:t>-</w:t>
            </w:r>
            <w:r w:rsidR="000F785C">
              <w:t xml:space="preserve"> </w:t>
            </w:r>
            <w:r w:rsidRPr="005604F1">
              <w:t>фонд облигаций».</w:t>
            </w:r>
          </w:p>
          <w:p w:rsidR="0078136B" w:rsidRPr="005604F1" w:rsidRDefault="0078136B" w:rsidP="0023718A">
            <w:pPr>
              <w:adjustRightInd w:val="0"/>
              <w:jc w:val="both"/>
            </w:pPr>
            <w:r w:rsidRPr="005604F1">
              <w:t xml:space="preserve">               84.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78136B" w:rsidRPr="005604F1" w:rsidRDefault="0078136B" w:rsidP="0023718A">
            <w:pPr>
              <w:adjustRightInd w:val="0"/>
              <w:jc w:val="both"/>
            </w:pPr>
            <w:r w:rsidRPr="005604F1">
              <w:lastRenderedPageBreak/>
              <w:t xml:space="preserve">               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78136B" w:rsidRPr="005604F1" w:rsidRDefault="0078136B" w:rsidP="0023718A">
            <w:pPr>
              <w:adjustRightInd w:val="0"/>
              <w:jc w:val="both"/>
            </w:pPr>
            <w:r w:rsidRPr="005604F1">
              <w:t xml:space="preserve">              Заявки на обмен инвестиционных паев носят безотзывный характер.</w:t>
            </w:r>
          </w:p>
          <w:p w:rsidR="0078136B" w:rsidRPr="005604F1" w:rsidRDefault="0078136B" w:rsidP="0023718A">
            <w:pPr>
              <w:adjustRightInd w:val="0"/>
              <w:jc w:val="both"/>
            </w:pPr>
            <w:r w:rsidRPr="005604F1">
              <w:t xml:space="preserve">              Прием заявок на обмен инвестиционных паев осуществляется каждый рабочий день.</w:t>
            </w:r>
          </w:p>
          <w:p w:rsidR="0078136B" w:rsidRPr="005604F1" w:rsidRDefault="0078136B" w:rsidP="0023718A">
            <w:pPr>
              <w:adjustRightInd w:val="0"/>
              <w:jc w:val="both"/>
            </w:pPr>
            <w:r w:rsidRPr="005604F1">
              <w:t xml:space="preserve">              85. Заявки на обмен инвестиционных паев подаются в следующем порядке.</w:t>
            </w:r>
          </w:p>
          <w:p w:rsidR="0078136B" w:rsidRPr="005604F1" w:rsidRDefault="0078136B" w:rsidP="0023718A">
            <w:pPr>
              <w:adjustRightInd w:val="0"/>
              <w:jc w:val="both"/>
            </w:pPr>
            <w:r w:rsidRPr="005604F1">
              <w:t xml:space="preserve">              Заявки на обмен инвестиционных паев, оформленные в соответствии с приложениями № 7, № 8 к настоящим Правилам, подаются в пунктах приема заявок владельцем инвестиционных паев или его уполномоченным представителем.</w:t>
            </w:r>
          </w:p>
          <w:p w:rsidR="0078136B" w:rsidRPr="005604F1" w:rsidRDefault="0078136B" w:rsidP="0023718A">
            <w:pPr>
              <w:adjustRightInd w:val="0"/>
              <w:jc w:val="both"/>
            </w:pPr>
            <w:r w:rsidRPr="005604F1">
              <w:t xml:space="preserve">              Заявки на обмен инвестиционных паев, оформленные в соответствии с приложением № 9 к настоящим Правилам, подаются в пунктах приема заявок номинальным держателем или его уполномоченным представителем.</w:t>
            </w:r>
          </w:p>
          <w:p w:rsidR="0078136B" w:rsidRPr="005604F1" w:rsidRDefault="0078136B" w:rsidP="0023718A">
            <w:pPr>
              <w:adjustRightInd w:val="0"/>
              <w:jc w:val="both"/>
            </w:pPr>
            <w:r w:rsidRPr="005604F1">
              <w:t xml:space="preserve">             Заявки на обмен инвестиционных паев могут направляться посредством </w:t>
            </w:r>
            <w:r w:rsidRPr="005604F1">
              <w:rPr>
                <w:rFonts w:eastAsia="MS Mincho"/>
              </w:rPr>
              <w:t>почтовой связи заказным письмом с уведомлением о вручении на почтовый адрес Управляющей компании: 125167, г.</w:t>
            </w:r>
            <w:r w:rsidR="004B1FB3">
              <w:rPr>
                <w:rFonts w:eastAsia="MS Mincho"/>
              </w:rPr>
              <w:t xml:space="preserve"> </w:t>
            </w:r>
            <w:r w:rsidRPr="005604F1">
              <w:rPr>
                <w:rFonts w:eastAsia="MS Mincho"/>
              </w:rPr>
              <w:t xml:space="preserve">Москва, Нарышкинская аллея, д.5, стр.2, оф.310, Общество с ограниченной ответственностью </w:t>
            </w:r>
            <w:r w:rsidRPr="005604F1">
              <w:t>«Управляющая компания «ГЕРФИН»</w:t>
            </w:r>
            <w:r w:rsidRPr="005604F1">
              <w:rPr>
                <w:rFonts w:eastAsia="MS Mincho"/>
              </w:rPr>
              <w:t>. При этом подпись на заявке должна быть удостоверена нотариально</w:t>
            </w:r>
            <w:r w:rsidRPr="005604F1">
              <w:t>.</w:t>
            </w:r>
          </w:p>
          <w:p w:rsidR="0078136B" w:rsidRPr="005604F1" w:rsidRDefault="0078136B" w:rsidP="0023718A">
            <w:pPr>
              <w:adjustRightInd w:val="0"/>
              <w:jc w:val="both"/>
            </w:pPr>
            <w:r w:rsidRPr="005604F1">
              <w:t xml:space="preserve">                 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78136B" w:rsidRPr="005604F1" w:rsidRDefault="0078136B" w:rsidP="0023718A">
            <w:pPr>
              <w:adjustRightInd w:val="0"/>
              <w:jc w:val="both"/>
            </w:pPr>
            <w:r w:rsidRPr="005604F1">
              <w:t xml:space="preserve">                 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78136B" w:rsidRPr="005604F1" w:rsidRDefault="0078136B" w:rsidP="0023718A">
            <w:pPr>
              <w:adjustRightInd w:val="0"/>
              <w:jc w:val="both"/>
            </w:pPr>
            <w:r w:rsidRPr="005604F1">
              <w:t xml:space="preserve">                 Заявки на обмен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r w:rsidRPr="005604F1">
              <w:rPr>
                <w:sz w:val="28"/>
                <w:szCs w:val="28"/>
              </w:rPr>
              <w:t>.</w:t>
            </w:r>
          </w:p>
          <w:p w:rsidR="0078136B" w:rsidRPr="005604F1" w:rsidRDefault="0078136B" w:rsidP="0023718A">
            <w:pPr>
              <w:pStyle w:val="21"/>
              <w:spacing w:line="240" w:lineRule="auto"/>
              <w:ind w:left="0" w:firstLine="283"/>
              <w:jc w:val="both"/>
            </w:pPr>
            <w:r w:rsidRPr="005604F1">
              <w:t xml:space="preserve">    86. Заявки на обмен инвестиционных </w:t>
            </w:r>
            <w:r w:rsidRPr="005604F1">
              <w:lastRenderedPageBreak/>
              <w:t>паев подаются Управляющей компании.</w:t>
            </w:r>
          </w:p>
          <w:p w:rsidR="0078136B" w:rsidRPr="005604F1" w:rsidRDefault="0078136B" w:rsidP="0023718A">
            <w:pPr>
              <w:pStyle w:val="21"/>
              <w:spacing w:line="240" w:lineRule="auto"/>
              <w:ind w:left="75"/>
              <w:jc w:val="both"/>
            </w:pPr>
            <w:r w:rsidRPr="005604F1">
              <w:t xml:space="preserve">       87. В приеме заявок на обмен инвестиционных паев отказывается в следующих случаях:</w:t>
            </w:r>
          </w:p>
          <w:p w:rsidR="0078136B" w:rsidRPr="005604F1" w:rsidRDefault="0078136B" w:rsidP="0023718A">
            <w:pPr>
              <w:adjustRightInd w:val="0"/>
              <w:jc w:val="both"/>
            </w:pPr>
            <w:r w:rsidRPr="005604F1">
              <w:t xml:space="preserve">            1) несоблюдение порядка подачи заявок, установленного настоящими Правилами;</w:t>
            </w:r>
          </w:p>
          <w:p w:rsidR="0078136B" w:rsidRPr="005604F1" w:rsidRDefault="0078136B" w:rsidP="0023718A">
            <w:pPr>
              <w:adjustRightInd w:val="0"/>
              <w:jc w:val="both"/>
            </w:pPr>
            <w:r w:rsidRPr="005604F1">
              <w:t xml:space="preserve">            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78136B" w:rsidRPr="005604F1" w:rsidRDefault="0078136B" w:rsidP="0023718A">
            <w:pPr>
              <w:adjustRightInd w:val="0"/>
              <w:jc w:val="both"/>
            </w:pPr>
            <w:r w:rsidRPr="005604F1">
              <w:t xml:space="preserve">            3) принятие решения об одновременном приостановлении выдачи, погашения и обмена инвестиционных паев;</w:t>
            </w:r>
          </w:p>
          <w:p w:rsidR="0078136B" w:rsidRPr="005604F1" w:rsidRDefault="0078136B" w:rsidP="0023718A">
            <w:pPr>
              <w:adjustRightInd w:val="0"/>
              <w:jc w:val="both"/>
            </w:pPr>
            <w:r w:rsidRPr="005604F1">
              <w:t xml:space="preserve">             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78136B" w:rsidRPr="005604F1" w:rsidRDefault="0078136B" w:rsidP="0023718A">
            <w:pPr>
              <w:adjustRightInd w:val="0"/>
              <w:jc w:val="both"/>
            </w:pPr>
            <w:r w:rsidRPr="005604F1">
              <w:t xml:space="preserve">             5) принятие решения о приостановлении выдачи инвестиционных паев, требование об обмене на которые содержится в заявке;</w:t>
            </w:r>
          </w:p>
          <w:p w:rsidR="0078136B" w:rsidRPr="005604F1" w:rsidRDefault="0078136B" w:rsidP="0023718A">
            <w:pPr>
              <w:adjustRightInd w:val="0"/>
              <w:jc w:val="both"/>
            </w:pPr>
            <w:r w:rsidRPr="005604F1">
              <w:t xml:space="preserve">            6) введение федеральным органом исполнительной власти по рынку ценных бумаг запрета на проведение операций по обмену инвестиционных паев и (или) принятию заявок на обмен инвестиционных паев;</w:t>
            </w:r>
          </w:p>
          <w:p w:rsidR="0078136B" w:rsidRPr="005604F1" w:rsidRDefault="0078136B" w:rsidP="0023718A">
            <w:pPr>
              <w:adjustRightInd w:val="0"/>
              <w:jc w:val="both"/>
            </w:pPr>
            <w:r w:rsidRPr="005604F1">
              <w:t xml:space="preserve">            7) возникновение основания для прекращения фонда и (или) паевого инвестиционного фонда, на инвестиционные паи которого осуществляется обмен;</w:t>
            </w:r>
          </w:p>
          <w:p w:rsidR="0078136B" w:rsidRPr="005604F1" w:rsidRDefault="0078136B" w:rsidP="00F611B8">
            <w:pPr>
              <w:tabs>
                <w:tab w:val="left" w:pos="709"/>
              </w:tabs>
              <w:adjustRightInd w:val="0"/>
              <w:jc w:val="both"/>
              <w:rPr>
                <w:rFonts w:ascii="ArialMT" w:hAnsi="ArialMT" w:cs="ArialMT"/>
                <w:sz w:val="18"/>
                <w:szCs w:val="18"/>
              </w:rPr>
            </w:pPr>
            <w:r w:rsidRPr="005604F1">
              <w:t xml:space="preserve">           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Pr="005604F1">
              <w:rPr>
                <w:rFonts w:ascii="ArialMT" w:hAnsi="ArialMT" w:cs="ArialMT"/>
                <w:sz w:val="18"/>
                <w:szCs w:val="18"/>
              </w:rPr>
              <w:t xml:space="preserve"> </w:t>
            </w:r>
          </w:p>
          <w:p w:rsidR="0078136B" w:rsidRPr="005604F1" w:rsidRDefault="0078136B" w:rsidP="000F785C">
            <w:pPr>
              <w:tabs>
                <w:tab w:val="left" w:pos="709"/>
              </w:tabs>
              <w:adjustRightInd w:val="0"/>
              <w:ind w:firstLine="609"/>
              <w:jc w:val="both"/>
            </w:pPr>
            <w:r w:rsidRPr="005604F1">
              <w:t xml:space="preserve">88.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 </w:t>
            </w:r>
          </w:p>
          <w:p w:rsidR="0078136B" w:rsidRPr="005604F1" w:rsidRDefault="0078136B" w:rsidP="00D67C7B">
            <w:pPr>
              <w:adjustRightInd w:val="0"/>
              <w:ind w:firstLine="708"/>
              <w:jc w:val="both"/>
            </w:pPr>
            <w:r w:rsidRPr="005604F1">
              <w:t xml:space="preserve">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w:t>
            </w:r>
            <w:r w:rsidRPr="005604F1">
              <w:lastRenderedPageBreak/>
              <w:t>количестве инвестиционных паев с учетом дробления.</w:t>
            </w:r>
          </w:p>
          <w:p w:rsidR="0078136B" w:rsidRPr="005604F1" w:rsidRDefault="0078136B" w:rsidP="0023718A">
            <w:pPr>
              <w:adjustRightInd w:val="0"/>
              <w:jc w:val="both"/>
            </w:pPr>
          </w:p>
          <w:p w:rsidR="0078136B" w:rsidRPr="005604F1" w:rsidRDefault="0078136B" w:rsidP="0023718A">
            <w:pPr>
              <w:adjustRightInd w:val="0"/>
              <w:jc w:val="both"/>
            </w:pPr>
            <w:r w:rsidRPr="005604F1">
              <w:t xml:space="preserve">         89.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3 рабочих дней со дня принятия заявки</w:t>
            </w:r>
            <w:r w:rsidR="004B1FB3">
              <w:t xml:space="preserve"> </w:t>
            </w:r>
            <w:r w:rsidRPr="005604F1">
              <w:t>на обмен инвестиционных паев.</w:t>
            </w:r>
          </w:p>
          <w:p w:rsidR="0078136B" w:rsidRPr="005604F1" w:rsidRDefault="0078136B" w:rsidP="0023718A">
            <w:pPr>
              <w:adjustRightInd w:val="0"/>
              <w:jc w:val="both"/>
            </w:pPr>
            <w:r w:rsidRPr="005604F1">
              <w:t xml:space="preserve">             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rsidR="0078136B" w:rsidRPr="005604F1" w:rsidRDefault="0078136B" w:rsidP="0023718A">
            <w:pPr>
              <w:adjustRightInd w:val="0"/>
              <w:jc w:val="both"/>
            </w:pPr>
          </w:p>
          <w:p w:rsidR="0078136B" w:rsidRDefault="0078136B" w:rsidP="00F611B8">
            <w:pPr>
              <w:adjustRightInd w:val="0"/>
              <w:jc w:val="both"/>
            </w:pPr>
          </w:p>
        </w:tc>
      </w:tr>
      <w:tr w:rsidR="0078136B" w:rsidTr="00363F83">
        <w:trPr>
          <w:gridBefore w:val="1"/>
          <w:wBefore w:w="3" w:type="pct"/>
        </w:trPr>
        <w:tc>
          <w:tcPr>
            <w:tcW w:w="2524" w:type="pct"/>
          </w:tcPr>
          <w:p w:rsidR="0078136B" w:rsidRPr="00A41CEC" w:rsidRDefault="0078136B" w:rsidP="00B4269F">
            <w:pPr>
              <w:ind w:firstLine="708"/>
              <w:jc w:val="both"/>
            </w:pPr>
          </w:p>
        </w:tc>
        <w:tc>
          <w:tcPr>
            <w:tcW w:w="2473" w:type="pct"/>
          </w:tcPr>
          <w:p w:rsidR="0078136B" w:rsidRDefault="0078136B" w:rsidP="005604F1">
            <w:pPr>
              <w:adjustRightInd w:val="0"/>
              <w:jc w:val="both"/>
              <w:rPr>
                <w:b/>
                <w:bCs/>
                <w:color w:val="FF0000"/>
              </w:rPr>
            </w:pPr>
            <w:r w:rsidRPr="00B37E5D">
              <w:t xml:space="preserve">               </w:t>
            </w:r>
            <w:r>
              <w:t xml:space="preserve">Добавить гл. </w:t>
            </w:r>
            <w:r>
              <w:rPr>
                <w:lang w:val="en-US"/>
              </w:rPr>
              <w:t>VIII</w:t>
            </w:r>
            <w:r w:rsidRPr="00F351B1">
              <w:t xml:space="preserve">. </w:t>
            </w:r>
            <w:r>
              <w:t>Обмен на инвестиционные паи</w:t>
            </w:r>
            <w:r w:rsidR="004B1FB3">
              <w:t>.</w:t>
            </w:r>
          </w:p>
        </w:tc>
      </w:tr>
      <w:tr w:rsidR="0078136B" w:rsidTr="00363F83">
        <w:trPr>
          <w:gridBefore w:val="1"/>
          <w:wBefore w:w="3" w:type="pct"/>
        </w:trPr>
        <w:tc>
          <w:tcPr>
            <w:tcW w:w="2524" w:type="pct"/>
          </w:tcPr>
          <w:p w:rsidR="0078136B" w:rsidRPr="00F351B1" w:rsidRDefault="0078136B" w:rsidP="00B4269F">
            <w:pPr>
              <w:ind w:firstLine="708"/>
              <w:jc w:val="both"/>
            </w:pPr>
          </w:p>
        </w:tc>
        <w:tc>
          <w:tcPr>
            <w:tcW w:w="2473" w:type="pct"/>
          </w:tcPr>
          <w:p w:rsidR="0078136B" w:rsidRPr="005604F1" w:rsidRDefault="0078136B" w:rsidP="00F351B1">
            <w:pPr>
              <w:adjustRightInd w:val="0"/>
              <w:jc w:val="center"/>
              <w:rPr>
                <w:b/>
                <w:bCs/>
              </w:rPr>
            </w:pPr>
            <w:r w:rsidRPr="005604F1">
              <w:rPr>
                <w:b/>
                <w:bCs/>
              </w:rPr>
              <w:t>VIII. Обмен на инвестиционные паи</w:t>
            </w:r>
          </w:p>
          <w:p w:rsidR="0078136B" w:rsidRPr="005604F1" w:rsidRDefault="0078136B" w:rsidP="00F351B1">
            <w:pPr>
              <w:adjustRightInd w:val="0"/>
              <w:jc w:val="both"/>
              <w:rPr>
                <w:b/>
                <w:bCs/>
              </w:rPr>
            </w:pPr>
            <w:r w:rsidRPr="005604F1">
              <w:rPr>
                <w:b/>
                <w:bCs/>
              </w:rPr>
              <w:t xml:space="preserve"> </w:t>
            </w:r>
          </w:p>
          <w:p w:rsidR="0078136B" w:rsidRPr="005604F1" w:rsidRDefault="0078136B" w:rsidP="00F351B1">
            <w:pPr>
              <w:adjustRightInd w:val="0"/>
              <w:jc w:val="both"/>
            </w:pPr>
            <w:r w:rsidRPr="005604F1">
              <w:t xml:space="preserve">                90.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78136B" w:rsidRPr="005604F1" w:rsidRDefault="0078136B" w:rsidP="00F351B1">
            <w:pPr>
              <w:adjustRightInd w:val="0"/>
              <w:jc w:val="both"/>
            </w:pPr>
            <w:r w:rsidRPr="005604F1">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78136B" w:rsidRPr="005604F1" w:rsidRDefault="0078136B" w:rsidP="00F351B1">
            <w:pPr>
              <w:adjustRightInd w:val="0"/>
              <w:jc w:val="both"/>
            </w:pPr>
            <w:r w:rsidRPr="005604F1">
              <w:t xml:space="preserve">              91.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78136B" w:rsidRPr="005604F1" w:rsidRDefault="0078136B" w:rsidP="00F351B1">
            <w:pPr>
              <w:adjustRightInd w:val="0"/>
              <w:jc w:val="both"/>
            </w:pPr>
            <w:r w:rsidRPr="005604F1">
              <w:t xml:space="preserve">              92. Расчетная стоимость одного инвестиционного пая определяется на </w:t>
            </w:r>
            <w:r w:rsidRPr="005604F1">
              <w:lastRenderedPageBreak/>
              <w:t>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78136B" w:rsidRPr="00DB6DDA" w:rsidRDefault="0078136B" w:rsidP="0023718A">
            <w:pPr>
              <w:adjustRightInd w:val="0"/>
              <w:jc w:val="center"/>
              <w:rPr>
                <w:b/>
                <w:bCs/>
                <w:color w:val="FF0000"/>
              </w:rPr>
            </w:pPr>
          </w:p>
        </w:tc>
      </w:tr>
      <w:tr w:rsidR="0078136B" w:rsidTr="00363F83">
        <w:trPr>
          <w:gridBefore w:val="1"/>
          <w:wBefore w:w="3" w:type="pct"/>
        </w:trPr>
        <w:tc>
          <w:tcPr>
            <w:tcW w:w="2524" w:type="pct"/>
          </w:tcPr>
          <w:p w:rsidR="0078136B" w:rsidRDefault="0078136B" w:rsidP="0023718A">
            <w:pPr>
              <w:pStyle w:val="a4"/>
              <w:spacing w:before="100"/>
              <w:jc w:val="center"/>
              <w:rPr>
                <w:rFonts w:eastAsia="MS Mincho"/>
                <w:b/>
                <w:bCs/>
              </w:rPr>
            </w:pPr>
            <w:r w:rsidRPr="00B12ED2">
              <w:rPr>
                <w:rFonts w:eastAsia="MS Mincho"/>
                <w:b/>
                <w:bCs/>
                <w:lang w:val="en-US"/>
              </w:rPr>
              <w:lastRenderedPageBreak/>
              <w:t>VII</w:t>
            </w:r>
            <w:r w:rsidRPr="00B12ED2">
              <w:rPr>
                <w:rFonts w:eastAsia="MS Mincho"/>
                <w:b/>
                <w:bCs/>
              </w:rPr>
              <w:t>. Приостановление выдачи и погашения инвестиционных паев</w:t>
            </w:r>
          </w:p>
          <w:p w:rsidR="0078136B" w:rsidRDefault="0078136B" w:rsidP="0023718A">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83. Управляющая компания вправе приостановить выдачу инвестиционных паев фонда.  В этом случае Управляющая компания обязана в тот же день уведомить об этом Специализированный депозитарий Фонда и Регистратор Фонда.</w:t>
            </w:r>
          </w:p>
          <w:p w:rsidR="0078136B" w:rsidRDefault="0078136B" w:rsidP="0023718A">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84. </w:t>
            </w:r>
            <w:r w:rsidRPr="005F3C57">
              <w:rPr>
                <w:rFonts w:ascii="Times New Roman" w:hAnsi="Times New Roman" w:cs="Times New Roman"/>
                <w:sz w:val="24"/>
                <w:szCs w:val="24"/>
              </w:rPr>
              <w:t>Погашение инвестиционных паев могут быть приостановлены Управляющей компанией только одновременно с приостановлением выдачи инвестиционных паев. В случае одновременного приостановления выдачи и погашения инвестиционных паев Управляющая компания обязана в  день принятия соответствующего решения  письменно уведомить об этом федеральный орган исполнительной власти по рынку ценных бумаг и Специализированный депозитарий с указанием причин такого приостановления,  а также Регистратор Фонда.</w:t>
            </w:r>
          </w:p>
          <w:p w:rsidR="0078136B" w:rsidRDefault="0078136B" w:rsidP="0023718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Решение об одновременном приостановлении выдачи и погашения инвестиционных паев может быть принято Управляющей компанией исключительно в случаях, когда этого требуют интересы владельцев инвестиционных паев, и на срок наличия обстоятельств, послуживших причиной такого приостановления.</w:t>
            </w:r>
          </w:p>
          <w:p w:rsidR="0078136B" w:rsidRDefault="0078136B" w:rsidP="0023718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Управляющая компания вправе одновременно приостановить выдачу и погашение инвестиционных паев в следующих случаях:</w:t>
            </w:r>
          </w:p>
          <w:p w:rsidR="0078136B" w:rsidRDefault="0078136B" w:rsidP="0023718A">
            <w:pPr>
              <w:pStyle w:val="ConsPlusNormal"/>
              <w:numPr>
                <w:ilvl w:val="0"/>
                <w:numId w:val="7"/>
              </w:numPr>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расчетная стоимость инвестиционных паев не может быть определена вследствие возникновения обстоятельств непреодолимой силы;</w:t>
            </w:r>
          </w:p>
          <w:p w:rsidR="0078136B" w:rsidRDefault="0078136B" w:rsidP="0023718A">
            <w:pPr>
              <w:pStyle w:val="ConsPlusNormal"/>
              <w:numPr>
                <w:ilvl w:val="0"/>
                <w:numId w:val="7"/>
              </w:numPr>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передача прав и обязанностей Регистратора другому лицу.</w:t>
            </w:r>
          </w:p>
          <w:p w:rsidR="0078136B" w:rsidRDefault="0078136B" w:rsidP="0023718A">
            <w:pPr>
              <w:adjustRightInd w:val="0"/>
              <w:ind w:firstLine="540"/>
              <w:jc w:val="both"/>
            </w:pPr>
            <w:r>
              <w:t>Решение об одновременном приостановлении выдачи и погашения инвестиционных паев Фонда может быть принято Управляющей компанией только после истечения срока приема заявок на приобретение и погашение инвестиционных паев, предусмотренного настоящими Правилами.</w:t>
            </w:r>
          </w:p>
          <w:p w:rsidR="0078136B" w:rsidRDefault="0078136B" w:rsidP="0023718A">
            <w:pPr>
              <w:adjustRightInd w:val="0"/>
              <w:ind w:firstLine="708"/>
              <w:jc w:val="both"/>
            </w:pPr>
            <w:r>
              <w:t xml:space="preserve">85. Управляющая компания обязана </w:t>
            </w:r>
            <w:r>
              <w:lastRenderedPageBreak/>
              <w:t>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78136B" w:rsidRDefault="0078136B" w:rsidP="0023718A">
            <w:pPr>
              <w:adjustRightInd w:val="0"/>
              <w:ind w:firstLine="708"/>
              <w:jc w:val="both"/>
            </w:pPr>
            <w:r>
              <w:t>1) приостановление действия или аннулирование соответствующей лицензии Регистратора либо прекращение договора с Регистратором;</w:t>
            </w:r>
          </w:p>
          <w:p w:rsidR="0078136B" w:rsidRDefault="0078136B" w:rsidP="0023718A">
            <w:pPr>
              <w:adjustRightInd w:val="0"/>
              <w:ind w:firstLine="708"/>
              <w:jc w:val="both"/>
            </w:pPr>
            <w:r>
              <w:t>2) аннулирование соответствующей лицензии Управляющей компании, Специализированного депозитария;</w:t>
            </w:r>
          </w:p>
          <w:p w:rsidR="0078136B" w:rsidRDefault="0078136B" w:rsidP="0023718A">
            <w:pPr>
              <w:adjustRightInd w:val="0"/>
              <w:ind w:firstLine="708"/>
              <w:jc w:val="both"/>
            </w:pPr>
            <w:r>
              <w:t>3) невозможность определения стоимости активов фонда по причинам, не зависящим от Управляющей компании;</w:t>
            </w:r>
          </w:p>
          <w:p w:rsidR="0078136B" w:rsidRDefault="0078136B" w:rsidP="0023718A">
            <w:pPr>
              <w:adjustRightInd w:val="0"/>
              <w:ind w:firstLine="708"/>
              <w:jc w:val="both"/>
            </w:pPr>
            <w:r>
              <w:t>4) иные случаи, предусмотренные Федеральным законом "Об инвестиционных фондах".</w:t>
            </w:r>
          </w:p>
          <w:p w:rsidR="0078136B" w:rsidRDefault="0078136B" w:rsidP="00B4269F">
            <w:pPr>
              <w:ind w:firstLine="708"/>
              <w:jc w:val="both"/>
            </w:pPr>
          </w:p>
        </w:tc>
        <w:tc>
          <w:tcPr>
            <w:tcW w:w="2473" w:type="pct"/>
          </w:tcPr>
          <w:p w:rsidR="0078136B" w:rsidRPr="005604F1" w:rsidRDefault="0078136B" w:rsidP="0023718A">
            <w:pPr>
              <w:pStyle w:val="a4"/>
              <w:spacing w:before="100"/>
              <w:jc w:val="center"/>
              <w:rPr>
                <w:rFonts w:eastAsia="MS Mincho"/>
                <w:b/>
                <w:bCs/>
              </w:rPr>
            </w:pPr>
            <w:r w:rsidRPr="005604F1">
              <w:rPr>
                <w:b/>
                <w:bCs/>
              </w:rPr>
              <w:lastRenderedPageBreak/>
              <w:t>IX</w:t>
            </w:r>
            <w:r w:rsidRPr="005604F1">
              <w:rPr>
                <w:rFonts w:eastAsia="MS Mincho"/>
                <w:b/>
                <w:bCs/>
              </w:rPr>
              <w:t>. Приостановление выдачи, погашения и обмена  инвестиционных паев</w:t>
            </w:r>
          </w:p>
          <w:p w:rsidR="0078136B" w:rsidRPr="005604F1" w:rsidRDefault="0078136B" w:rsidP="0023718A">
            <w:pPr>
              <w:adjustRightInd w:val="0"/>
              <w:jc w:val="both"/>
            </w:pPr>
            <w:r w:rsidRPr="005604F1">
              <w:t xml:space="preserve">              93. Управляющая компания вправе приостановить выдачу инвестиционных паев.</w:t>
            </w:r>
          </w:p>
          <w:p w:rsidR="0078136B" w:rsidRPr="005604F1" w:rsidRDefault="0078136B" w:rsidP="0023718A">
            <w:pPr>
              <w:adjustRightInd w:val="0"/>
              <w:jc w:val="both"/>
            </w:pPr>
            <w:r w:rsidRPr="005604F1">
              <w:t xml:space="preserve">              94. Управляющая компания вправе одновременно приостановить выдачу, погашение и обмен инвестиционных паев в следующих случаях:</w:t>
            </w:r>
          </w:p>
          <w:p w:rsidR="0078136B" w:rsidRPr="005604F1" w:rsidRDefault="0078136B" w:rsidP="00567DE9">
            <w:pPr>
              <w:adjustRightInd w:val="0"/>
              <w:jc w:val="both"/>
            </w:pPr>
            <w:r w:rsidRPr="005604F1">
              <w:t>- расчетная стоимость инвестиционных паев не может быть определена вследствие</w:t>
            </w:r>
          </w:p>
          <w:p w:rsidR="0078136B" w:rsidRPr="005604F1" w:rsidRDefault="00567DE9" w:rsidP="00567DE9">
            <w:pPr>
              <w:adjustRightInd w:val="0"/>
              <w:jc w:val="both"/>
            </w:pPr>
            <w:r>
              <w:t>в</w:t>
            </w:r>
            <w:r w:rsidR="0078136B" w:rsidRPr="005604F1">
              <w:t>озникновения</w:t>
            </w:r>
            <w:r>
              <w:t xml:space="preserve"> </w:t>
            </w:r>
            <w:r w:rsidR="0078136B" w:rsidRPr="005604F1">
              <w:t>обстоятельств непреодолимой силы;</w:t>
            </w:r>
          </w:p>
          <w:p w:rsidR="0078136B" w:rsidRPr="005604F1" w:rsidRDefault="0078136B" w:rsidP="0023718A">
            <w:pPr>
              <w:adjustRightInd w:val="0"/>
              <w:jc w:val="both"/>
            </w:pPr>
            <w:r w:rsidRPr="005604F1">
              <w:t>- передача прав и обязанностей регистратора другому лицу.</w:t>
            </w:r>
          </w:p>
          <w:p w:rsidR="0078136B" w:rsidRPr="005604F1" w:rsidRDefault="0078136B" w:rsidP="0023718A">
            <w:pPr>
              <w:adjustRightInd w:val="0"/>
              <w:jc w:val="both"/>
            </w:pPr>
            <w:r w:rsidRPr="005604F1">
              <w:t xml:space="preserve">              Также управляющая компания имеет право одновременно приостановить выдачу, погашение и обмен инвестиционных паев на срок не более трех дней в случае, если расчетная стоимость инвестиционного пая изменилась более чем на 10 процентов по сравнению с расчетной стоимостью на предшествующую дату ее определения.</w:t>
            </w:r>
          </w:p>
          <w:p w:rsidR="0078136B" w:rsidRPr="005604F1" w:rsidRDefault="0078136B" w:rsidP="0023718A">
            <w:pPr>
              <w:adjustRightInd w:val="0"/>
              <w:jc w:val="both"/>
            </w:pPr>
            <w:r w:rsidRPr="005604F1">
              <w:t xml:space="preserve">               95.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78136B" w:rsidRPr="005604F1" w:rsidRDefault="0078136B" w:rsidP="0023718A">
            <w:pPr>
              <w:adjustRightInd w:val="0"/>
              <w:jc w:val="both"/>
            </w:pPr>
            <w:r w:rsidRPr="005604F1">
              <w:t xml:space="preserve">               1) приостановление действия или аннулирование соответствующей лицензии у регистратора либо прекращение договора с регистратором;</w:t>
            </w:r>
          </w:p>
          <w:p w:rsidR="0078136B" w:rsidRPr="005604F1" w:rsidRDefault="0078136B" w:rsidP="0023718A">
            <w:pPr>
              <w:adjustRightInd w:val="0"/>
              <w:jc w:val="both"/>
            </w:pPr>
            <w:r w:rsidRPr="005604F1">
              <w:t xml:space="preserve">               2) аннулирование соответствующей лицензии у управляющей компании, специализированного депозитария;</w:t>
            </w:r>
          </w:p>
          <w:p w:rsidR="0078136B" w:rsidRPr="005604F1" w:rsidRDefault="0078136B" w:rsidP="0023718A">
            <w:pPr>
              <w:adjustRightInd w:val="0"/>
              <w:jc w:val="both"/>
            </w:pPr>
            <w:r w:rsidRPr="005604F1">
              <w:t xml:space="preserve">               3) невозможность определения стоимости активов фонда по причинам, не зависящим от управляющей компании;</w:t>
            </w:r>
          </w:p>
          <w:p w:rsidR="0078136B" w:rsidRPr="005604F1" w:rsidRDefault="0078136B" w:rsidP="0023718A">
            <w:pPr>
              <w:adjustRightInd w:val="0"/>
              <w:jc w:val="both"/>
            </w:pPr>
            <w:r w:rsidRPr="005604F1">
              <w:t xml:space="preserve">               4) иные случаи, предусмотренные Федеральным законом "Об инвестиционных фондах".</w:t>
            </w:r>
          </w:p>
          <w:p w:rsidR="0078136B" w:rsidRPr="00DB6DDA" w:rsidRDefault="0078136B" w:rsidP="0023718A">
            <w:pPr>
              <w:adjustRightInd w:val="0"/>
              <w:rPr>
                <w:b/>
                <w:bCs/>
                <w:color w:val="FF0000"/>
              </w:rPr>
            </w:pPr>
          </w:p>
        </w:tc>
      </w:tr>
      <w:tr w:rsidR="0078136B" w:rsidTr="00363F83">
        <w:trPr>
          <w:gridBefore w:val="1"/>
          <w:wBefore w:w="3" w:type="pct"/>
        </w:trPr>
        <w:tc>
          <w:tcPr>
            <w:tcW w:w="2524" w:type="pct"/>
          </w:tcPr>
          <w:p w:rsidR="0078136B" w:rsidRPr="00F031BD" w:rsidRDefault="0078136B" w:rsidP="0023718A">
            <w:pPr>
              <w:pStyle w:val="a4"/>
              <w:spacing w:before="100"/>
              <w:jc w:val="center"/>
              <w:rPr>
                <w:rFonts w:eastAsia="MS Mincho"/>
                <w:b/>
                <w:bCs/>
              </w:rPr>
            </w:pPr>
            <w:r w:rsidRPr="00F031BD">
              <w:rPr>
                <w:rFonts w:eastAsia="MS Mincho"/>
                <w:b/>
                <w:lang w:val="en-US"/>
              </w:rPr>
              <w:lastRenderedPageBreak/>
              <w:t>VIII</w:t>
            </w:r>
            <w:r w:rsidRPr="00F031BD">
              <w:rPr>
                <w:rFonts w:eastAsia="MS Mincho"/>
                <w:b/>
              </w:rPr>
              <w:t>. Вознаграждения и расходы</w:t>
            </w:r>
          </w:p>
        </w:tc>
        <w:tc>
          <w:tcPr>
            <w:tcW w:w="2473" w:type="pct"/>
          </w:tcPr>
          <w:p w:rsidR="0078136B" w:rsidRPr="00F031BD" w:rsidRDefault="0078136B" w:rsidP="0023718A">
            <w:pPr>
              <w:pStyle w:val="a4"/>
              <w:spacing w:before="100"/>
              <w:jc w:val="center"/>
              <w:rPr>
                <w:rFonts w:eastAsia="MS Mincho"/>
                <w:b/>
                <w:bCs/>
              </w:rPr>
            </w:pPr>
            <w:r w:rsidRPr="00F031BD">
              <w:rPr>
                <w:rFonts w:eastAsia="MS Mincho"/>
                <w:b/>
                <w:lang w:val="en-US"/>
              </w:rPr>
              <w:t>X</w:t>
            </w:r>
            <w:r w:rsidRPr="00F031BD">
              <w:rPr>
                <w:rFonts w:eastAsia="MS Mincho"/>
                <w:b/>
              </w:rPr>
              <w:t>. Вознаграждения и расходы</w:t>
            </w:r>
          </w:p>
        </w:tc>
      </w:tr>
      <w:tr w:rsidR="0078136B" w:rsidTr="00363F83">
        <w:trPr>
          <w:gridBefore w:val="1"/>
          <w:wBefore w:w="3" w:type="pct"/>
        </w:trPr>
        <w:tc>
          <w:tcPr>
            <w:tcW w:w="2524" w:type="pct"/>
          </w:tcPr>
          <w:p w:rsidR="0078136B" w:rsidRDefault="0078136B" w:rsidP="00B4269F">
            <w:pPr>
              <w:ind w:firstLine="708"/>
              <w:jc w:val="both"/>
            </w:pPr>
          </w:p>
        </w:tc>
        <w:tc>
          <w:tcPr>
            <w:tcW w:w="2473" w:type="pct"/>
          </w:tcPr>
          <w:p w:rsidR="0078136B" w:rsidRPr="00DB6DDA" w:rsidRDefault="0078136B" w:rsidP="0023718A">
            <w:pPr>
              <w:adjustRightInd w:val="0"/>
              <w:jc w:val="both"/>
              <w:rPr>
                <w:b/>
                <w:bCs/>
                <w:color w:val="FF0000"/>
              </w:rPr>
            </w:pPr>
            <w:r>
              <w:t xml:space="preserve">           </w:t>
            </w:r>
            <w:r w:rsidRPr="00E74E75">
              <w:t>Считать пункт</w:t>
            </w:r>
            <w:r>
              <w:t>ы</w:t>
            </w:r>
            <w:r w:rsidRPr="00E74E75">
              <w:t xml:space="preserve"> </w:t>
            </w:r>
            <w:r>
              <w:t>86 - 89</w:t>
            </w:r>
            <w:r w:rsidRPr="00E74E75">
              <w:t xml:space="preserve"> старой редакции Правил Фонда пункт</w:t>
            </w:r>
            <w:r>
              <w:t>ами 96 - 99</w:t>
            </w:r>
            <w:r w:rsidRPr="00E74E75">
              <w:t xml:space="preserve"> новой редакции</w:t>
            </w:r>
            <w:r w:rsidRPr="00D658CF">
              <w:t>.</w:t>
            </w:r>
          </w:p>
        </w:tc>
      </w:tr>
      <w:tr w:rsidR="0078136B" w:rsidTr="00363F83">
        <w:trPr>
          <w:gridBefore w:val="1"/>
          <w:wBefore w:w="3" w:type="pct"/>
        </w:trPr>
        <w:tc>
          <w:tcPr>
            <w:tcW w:w="2524" w:type="pct"/>
          </w:tcPr>
          <w:p w:rsidR="0078136B" w:rsidRDefault="0078136B" w:rsidP="0023718A">
            <w:pPr>
              <w:ind w:firstLine="720"/>
              <w:jc w:val="both"/>
            </w:pPr>
            <w:r w:rsidRPr="00FC2481">
              <w:t xml:space="preserve">90. Расходы, не предусмотренные пунктом 89 настоящих Правил, а также вознаграждения в части превышения размеров, указанных в пункте 86 настоящих Правил, или  </w:t>
            </w:r>
            <w:r w:rsidRPr="00FC2481">
              <w:rPr>
                <w:rFonts w:eastAsia="MS Mincho"/>
              </w:rPr>
              <w:t>4,8 (четырёх целых восьми десятых) процента</w:t>
            </w:r>
            <w:r>
              <w:rPr>
                <w:rFonts w:eastAsia="MS Mincho"/>
              </w:rPr>
              <w:t xml:space="preserve"> (с учетом налога на добавленную стоимость) </w:t>
            </w:r>
            <w:r>
              <w:t>среднегодовой стоимости чистых активов фонда, выплачиваются</w:t>
            </w:r>
            <w:r>
              <w:rPr>
                <w:sz w:val="28"/>
                <w:szCs w:val="28"/>
              </w:rPr>
              <w:t xml:space="preserve"> </w:t>
            </w:r>
            <w:r>
              <w:t>Управляющей компанией за счет своих собственных средств.</w:t>
            </w:r>
          </w:p>
          <w:p w:rsidR="0078136B" w:rsidRDefault="0078136B" w:rsidP="00B4269F">
            <w:pPr>
              <w:ind w:firstLine="708"/>
              <w:jc w:val="both"/>
            </w:pPr>
          </w:p>
        </w:tc>
        <w:tc>
          <w:tcPr>
            <w:tcW w:w="2473" w:type="pct"/>
          </w:tcPr>
          <w:p w:rsidR="0078136B" w:rsidRDefault="0078136B" w:rsidP="0023718A">
            <w:pPr>
              <w:ind w:firstLine="720"/>
              <w:jc w:val="both"/>
            </w:pPr>
            <w:r w:rsidRPr="000F4625">
              <w:t xml:space="preserve">100. Расходы, не предусмотренные пунктом 99 настоящих Правил, а также вознаграждения в части превышения размеров, указанных в пункте 96 настоящих Правил, или  </w:t>
            </w:r>
            <w:r w:rsidRPr="000F4625">
              <w:rPr>
                <w:rFonts w:eastAsia="MS Mincho"/>
              </w:rPr>
              <w:t>4,8 (четырёх целых</w:t>
            </w:r>
            <w:r w:rsidRPr="00FC2481">
              <w:rPr>
                <w:rFonts w:eastAsia="MS Mincho"/>
              </w:rPr>
              <w:t xml:space="preserve"> восьми десятых) процента</w:t>
            </w:r>
            <w:r>
              <w:rPr>
                <w:rFonts w:eastAsia="MS Mincho"/>
              </w:rPr>
              <w:t xml:space="preserve"> (с учетом налога на добавленную стоимость) </w:t>
            </w:r>
            <w:r>
              <w:t>среднегодовой стоимости чистых активов фонда, выплачиваются</w:t>
            </w:r>
            <w:r>
              <w:rPr>
                <w:sz w:val="28"/>
                <w:szCs w:val="28"/>
              </w:rPr>
              <w:t xml:space="preserve"> </w:t>
            </w:r>
            <w:r>
              <w:t>Управляющей компанией за счет своих собственных средств.</w:t>
            </w:r>
          </w:p>
          <w:p w:rsidR="0078136B" w:rsidRPr="00DB6DDA" w:rsidRDefault="0078136B" w:rsidP="0023718A">
            <w:pPr>
              <w:adjustRightInd w:val="0"/>
              <w:jc w:val="center"/>
              <w:rPr>
                <w:b/>
                <w:bCs/>
                <w:color w:val="FF0000"/>
              </w:rPr>
            </w:pPr>
          </w:p>
        </w:tc>
      </w:tr>
      <w:tr w:rsidR="0078136B" w:rsidTr="00363F83">
        <w:trPr>
          <w:gridBefore w:val="1"/>
          <w:wBefore w:w="3" w:type="pct"/>
        </w:trPr>
        <w:tc>
          <w:tcPr>
            <w:tcW w:w="2524" w:type="pct"/>
          </w:tcPr>
          <w:p w:rsidR="0078136B" w:rsidRDefault="0078136B" w:rsidP="00B4269F">
            <w:pPr>
              <w:ind w:firstLine="708"/>
              <w:jc w:val="both"/>
            </w:pPr>
          </w:p>
        </w:tc>
        <w:tc>
          <w:tcPr>
            <w:tcW w:w="2473" w:type="pct"/>
          </w:tcPr>
          <w:p w:rsidR="0078136B" w:rsidRPr="00DB6DDA" w:rsidRDefault="0078136B" w:rsidP="0023718A">
            <w:pPr>
              <w:adjustRightInd w:val="0"/>
              <w:jc w:val="both"/>
              <w:rPr>
                <w:b/>
                <w:bCs/>
                <w:color w:val="FF0000"/>
              </w:rPr>
            </w:pPr>
            <w:r>
              <w:t xml:space="preserve">        </w:t>
            </w:r>
            <w:r w:rsidRPr="00E74E75">
              <w:t xml:space="preserve">Считать пункт </w:t>
            </w:r>
            <w:r>
              <w:t>91</w:t>
            </w:r>
            <w:r w:rsidRPr="00E74E75">
              <w:t xml:space="preserve"> старой редакции Правил Фонда пункт</w:t>
            </w:r>
            <w:r>
              <w:t>ом 101</w:t>
            </w:r>
            <w:r w:rsidRPr="00E74E75">
              <w:t xml:space="preserve"> новой редакции</w:t>
            </w:r>
            <w:r w:rsidRPr="00D658CF">
              <w:t>.</w:t>
            </w:r>
          </w:p>
        </w:tc>
      </w:tr>
      <w:tr w:rsidR="0078136B" w:rsidTr="00363F83">
        <w:trPr>
          <w:gridBefore w:val="1"/>
          <w:wBefore w:w="3" w:type="pct"/>
        </w:trPr>
        <w:tc>
          <w:tcPr>
            <w:tcW w:w="2524" w:type="pct"/>
          </w:tcPr>
          <w:p w:rsidR="0078136B" w:rsidRPr="0023718A" w:rsidRDefault="0078136B" w:rsidP="0023718A">
            <w:pPr>
              <w:jc w:val="center"/>
              <w:rPr>
                <w:b/>
                <w:bCs/>
              </w:rPr>
            </w:pPr>
            <w:r w:rsidRPr="00FC2481">
              <w:rPr>
                <w:b/>
                <w:bCs/>
                <w:lang w:val="en-US"/>
              </w:rPr>
              <w:t>IX</w:t>
            </w:r>
            <w:r w:rsidRPr="00FC2481">
              <w:rPr>
                <w:b/>
                <w:bCs/>
              </w:rPr>
              <w:t>. Определение расчетной стоимости одного инвестиционного пая</w:t>
            </w:r>
          </w:p>
        </w:tc>
        <w:tc>
          <w:tcPr>
            <w:tcW w:w="2473" w:type="pct"/>
          </w:tcPr>
          <w:p w:rsidR="0078136B" w:rsidRPr="00E74E75" w:rsidRDefault="0078136B" w:rsidP="0023718A">
            <w:pPr>
              <w:adjustRightInd w:val="0"/>
              <w:jc w:val="center"/>
            </w:pPr>
            <w:r w:rsidRPr="000F4625">
              <w:rPr>
                <w:b/>
                <w:bCs/>
                <w:lang w:val="en-US"/>
              </w:rPr>
              <w:t>XI</w:t>
            </w:r>
            <w:r w:rsidR="004B1FB3">
              <w:rPr>
                <w:b/>
                <w:bCs/>
              </w:rPr>
              <w:t>.</w:t>
            </w:r>
            <w:r w:rsidRPr="00FC2481">
              <w:rPr>
                <w:b/>
                <w:bCs/>
              </w:rPr>
              <w:t xml:space="preserve"> Определение расчетной стоимости одного инвестиционного пая</w:t>
            </w:r>
          </w:p>
        </w:tc>
      </w:tr>
      <w:tr w:rsidR="0078136B" w:rsidTr="00363F83">
        <w:trPr>
          <w:gridBefore w:val="1"/>
          <w:wBefore w:w="3" w:type="pct"/>
        </w:trPr>
        <w:tc>
          <w:tcPr>
            <w:tcW w:w="2524" w:type="pct"/>
          </w:tcPr>
          <w:p w:rsidR="0078136B" w:rsidRPr="002B0F68" w:rsidRDefault="0078136B" w:rsidP="0023718A">
            <w:pPr>
              <w:jc w:val="center"/>
              <w:rPr>
                <w:b/>
                <w:bCs/>
              </w:rPr>
            </w:pPr>
          </w:p>
        </w:tc>
        <w:tc>
          <w:tcPr>
            <w:tcW w:w="2473" w:type="pct"/>
          </w:tcPr>
          <w:p w:rsidR="0078136B" w:rsidRPr="0023718A" w:rsidRDefault="0078136B" w:rsidP="0023718A">
            <w:pPr>
              <w:adjustRightInd w:val="0"/>
              <w:jc w:val="both"/>
              <w:rPr>
                <w:b/>
                <w:bCs/>
                <w:color w:val="FF0000"/>
              </w:rPr>
            </w:pPr>
            <w:r>
              <w:t xml:space="preserve">         </w:t>
            </w:r>
            <w:r w:rsidRPr="00E74E75">
              <w:t xml:space="preserve">Считать пункт </w:t>
            </w:r>
            <w:r>
              <w:t>92</w:t>
            </w:r>
            <w:r w:rsidRPr="00E74E75">
              <w:t xml:space="preserve"> старой редакции Правил Фонда пункт</w:t>
            </w:r>
            <w:r>
              <w:t>ом 102</w:t>
            </w:r>
            <w:r w:rsidRPr="00E74E75">
              <w:t xml:space="preserve"> новой редакции</w:t>
            </w:r>
            <w:r w:rsidRPr="00D658CF">
              <w:t>.</w:t>
            </w:r>
          </w:p>
        </w:tc>
      </w:tr>
      <w:tr w:rsidR="0078136B" w:rsidTr="00363F83">
        <w:trPr>
          <w:gridBefore w:val="1"/>
          <w:wBefore w:w="3" w:type="pct"/>
        </w:trPr>
        <w:tc>
          <w:tcPr>
            <w:tcW w:w="2524" w:type="pct"/>
          </w:tcPr>
          <w:p w:rsidR="0078136B" w:rsidRPr="0023718A" w:rsidRDefault="0078136B" w:rsidP="0023718A">
            <w:pPr>
              <w:pStyle w:val="a4"/>
              <w:spacing w:before="100"/>
              <w:jc w:val="center"/>
              <w:rPr>
                <w:rFonts w:eastAsia="MS Mincho"/>
                <w:b/>
                <w:bCs/>
              </w:rPr>
            </w:pPr>
            <w:r w:rsidRPr="0023718A">
              <w:rPr>
                <w:rFonts w:eastAsia="MS Mincho"/>
                <w:b/>
                <w:lang w:val="en-US"/>
              </w:rPr>
              <w:t>X</w:t>
            </w:r>
            <w:r w:rsidRPr="0023718A">
              <w:rPr>
                <w:rFonts w:eastAsia="MS Mincho"/>
                <w:b/>
              </w:rPr>
              <w:t>. Информация о фонде</w:t>
            </w:r>
          </w:p>
        </w:tc>
        <w:tc>
          <w:tcPr>
            <w:tcW w:w="2473" w:type="pct"/>
          </w:tcPr>
          <w:p w:rsidR="0078136B" w:rsidRPr="0023718A" w:rsidRDefault="0078136B" w:rsidP="0023718A">
            <w:pPr>
              <w:pStyle w:val="a4"/>
              <w:spacing w:before="100"/>
              <w:jc w:val="center"/>
              <w:rPr>
                <w:rFonts w:eastAsia="MS Mincho"/>
                <w:b/>
                <w:bCs/>
              </w:rPr>
            </w:pPr>
            <w:r w:rsidRPr="004B1FB3">
              <w:rPr>
                <w:rFonts w:eastAsia="MS Mincho"/>
                <w:b/>
                <w:lang w:val="en-US"/>
              </w:rPr>
              <w:t>XII</w:t>
            </w:r>
            <w:r w:rsidRPr="004B1FB3">
              <w:rPr>
                <w:rFonts w:eastAsia="MS Mincho"/>
                <w:b/>
              </w:rPr>
              <w:t>.</w:t>
            </w:r>
            <w:r>
              <w:rPr>
                <w:rFonts w:eastAsia="MS Mincho"/>
              </w:rPr>
              <w:t xml:space="preserve"> </w:t>
            </w:r>
            <w:r w:rsidRPr="0023718A">
              <w:rPr>
                <w:rFonts w:eastAsia="MS Mincho"/>
                <w:b/>
              </w:rPr>
              <w:t>Информация о фонде</w:t>
            </w:r>
          </w:p>
        </w:tc>
      </w:tr>
      <w:tr w:rsidR="0078136B" w:rsidTr="00363F83">
        <w:trPr>
          <w:gridBefore w:val="1"/>
          <w:wBefore w:w="3" w:type="pct"/>
        </w:trPr>
        <w:tc>
          <w:tcPr>
            <w:tcW w:w="2524" w:type="pct"/>
          </w:tcPr>
          <w:p w:rsidR="0078136B" w:rsidRDefault="0078136B" w:rsidP="00D67C7B">
            <w:pPr>
              <w:ind w:firstLine="720"/>
              <w:jc w:val="both"/>
            </w:pPr>
            <w:r>
              <w:t>93. Управляющая компания обязана в месте приема заявок на приобретение и погашение инвестиционных паев предоставлять всем заинтересованным лицам по их требованию:</w:t>
            </w:r>
          </w:p>
          <w:p w:rsidR="0078136B" w:rsidRDefault="0078136B" w:rsidP="00F611B8">
            <w:pPr>
              <w:ind w:firstLine="720"/>
              <w:jc w:val="both"/>
            </w:pPr>
            <w: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p>
          <w:p w:rsidR="0078136B" w:rsidRDefault="0078136B" w:rsidP="00D67C7B">
            <w:pPr>
              <w:ind w:firstLine="708"/>
              <w:jc w:val="both"/>
            </w:pPr>
            <w:r>
              <w:t xml:space="preserve">2) настоящие Правила с учетом внесенных в них изменений, зарегистрированных федеральным органом </w:t>
            </w:r>
            <w:r>
              <w:lastRenderedPageBreak/>
              <w:t>исполнительной власти по рынку ценных бумаг;</w:t>
            </w:r>
          </w:p>
          <w:p w:rsidR="0078136B" w:rsidRDefault="0078136B" w:rsidP="00D67C7B">
            <w:pPr>
              <w:ind w:firstLine="720"/>
              <w:jc w:val="both"/>
            </w:pPr>
            <w:r>
              <w:t>3) правила ведения реестра владельцев инвестиционных паев;</w:t>
            </w:r>
          </w:p>
          <w:p w:rsidR="0078136B" w:rsidRDefault="0078136B" w:rsidP="00D67C7B">
            <w:pPr>
              <w:ind w:firstLine="708"/>
              <w:jc w:val="both"/>
            </w:pPr>
            <w:r>
              <w:t>4) справку о стоимости имущества, составляющего Фонд, и соответствующие приложения к ней;</w:t>
            </w:r>
          </w:p>
          <w:p w:rsidR="0078136B" w:rsidRDefault="0078136B" w:rsidP="00D67C7B">
            <w:pPr>
              <w:ind w:firstLine="720"/>
              <w:jc w:val="both"/>
            </w:pPr>
            <w:r>
              <w:t>5) справку о стоимости чистых активов Фонда и расчетной стоимости одного инвестиционного пая по последней оценке;</w:t>
            </w:r>
          </w:p>
          <w:p w:rsidR="0078136B" w:rsidRDefault="0078136B" w:rsidP="00D67C7B">
            <w:pPr>
              <w:ind w:firstLine="720"/>
              <w:jc w:val="both"/>
            </w:pPr>
            <w:r>
              <w:t xml:space="preserve">6) баланс имущества, составляющего Фонд, бухгалтерский баланс и отчет о прибылях и убытках Управляющей компании, бухгалтерский баланс и отчет о прибылях и убытках Специализированного депозитария, заключение Аудитора, составленные на последнюю отчетную дату; </w:t>
            </w:r>
          </w:p>
          <w:p w:rsidR="0078136B" w:rsidRDefault="0078136B" w:rsidP="00D67C7B">
            <w:pPr>
              <w:ind w:firstLine="720"/>
              <w:jc w:val="both"/>
            </w:pPr>
            <w:r>
              <w:t>7) отчет о приросте (об уменьшении) стоимости имущества, составляющего Фонд, по состоянию на последнюю отчетную дату;</w:t>
            </w:r>
          </w:p>
          <w:p w:rsidR="0078136B" w:rsidRDefault="0078136B" w:rsidP="00D67C7B">
            <w:pPr>
              <w:ind w:firstLine="720"/>
              <w:jc w:val="both"/>
            </w:pPr>
            <w: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78136B" w:rsidRDefault="0078136B" w:rsidP="00F611B8">
            <w:pPr>
              <w:ind w:firstLine="720"/>
              <w:jc w:val="both"/>
            </w:pPr>
            <w:r>
              <w:t>9) сведения о приостановлении и возобновлении выдачи и погашения инвестиционных паев с указанием причин приостановления;</w:t>
            </w:r>
          </w:p>
          <w:p w:rsidR="0078136B" w:rsidRDefault="0078136B" w:rsidP="00F611B8">
            <w:pPr>
              <w:ind w:firstLine="720"/>
              <w:jc w:val="both"/>
            </w:pPr>
            <w: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78136B" w:rsidRDefault="0078136B" w:rsidP="00F611B8">
            <w:pPr>
              <w:ind w:firstLine="720"/>
              <w:jc w:val="both"/>
            </w:pPr>
            <w:r>
              <w:t>11) иные документы, содержащие информацию, раскрытую Управляющей компанией в соответствии с Федеральным законом «Об инвестиционных фондах», нормативными правовыми актами федерального органа исполнительной власти по рынку ценных бумаг, настоящими Правилами.</w:t>
            </w:r>
          </w:p>
          <w:p w:rsidR="0078136B" w:rsidRDefault="0078136B" w:rsidP="0078136B">
            <w:pPr>
              <w:rPr>
                <w:rFonts w:ascii="Arial" w:hAnsi="Arial" w:cs="Arial"/>
                <w:b/>
                <w:bCs/>
              </w:rPr>
            </w:pPr>
          </w:p>
        </w:tc>
        <w:tc>
          <w:tcPr>
            <w:tcW w:w="2473" w:type="pct"/>
          </w:tcPr>
          <w:p w:rsidR="0078136B" w:rsidRPr="00C5784C" w:rsidRDefault="0078136B" w:rsidP="00D67C7B">
            <w:pPr>
              <w:ind w:firstLine="720"/>
              <w:jc w:val="both"/>
            </w:pPr>
            <w:r w:rsidRPr="00C5784C">
              <w:lastRenderedPageBreak/>
              <w:t>10</w:t>
            </w:r>
            <w:r w:rsidRPr="00F611B8">
              <w:t>3</w:t>
            </w:r>
            <w:r w:rsidRPr="00C5784C">
              <w:t xml:space="preserve">. Управляющая компания обязана в месте приема заявок на приобретение и погашение </w:t>
            </w:r>
            <w:r>
              <w:t xml:space="preserve">и обмен </w:t>
            </w:r>
            <w:r w:rsidRPr="00C5784C">
              <w:t>инвестиционных паев предоставлять всем заинтересованным лицам по их требованию:</w:t>
            </w:r>
          </w:p>
          <w:p w:rsidR="0078136B" w:rsidRDefault="0078136B" w:rsidP="00F611B8">
            <w:pPr>
              <w:ind w:firstLine="720"/>
              <w:jc w:val="both"/>
            </w:pPr>
            <w:r w:rsidRPr="00C5784C">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p>
          <w:p w:rsidR="0078136B" w:rsidRPr="00C5784C" w:rsidRDefault="0078136B" w:rsidP="00D67C7B">
            <w:pPr>
              <w:ind w:firstLine="708"/>
              <w:jc w:val="both"/>
            </w:pPr>
            <w:r w:rsidRPr="00C5784C">
              <w:t xml:space="preserve">2) настоящие Правила с учетом внесенных в них изменений, зарегистрированных федеральным органом </w:t>
            </w:r>
            <w:r w:rsidRPr="00C5784C">
              <w:lastRenderedPageBreak/>
              <w:t>исполнительной власти по рынку ценных бумаг;</w:t>
            </w:r>
          </w:p>
          <w:p w:rsidR="0078136B" w:rsidRPr="00C5784C" w:rsidRDefault="0078136B" w:rsidP="00D67C7B">
            <w:pPr>
              <w:ind w:firstLine="720"/>
              <w:jc w:val="both"/>
            </w:pPr>
            <w:r w:rsidRPr="00C5784C">
              <w:t>3) правила ведения реестра владельцев инвестиционных паев;</w:t>
            </w:r>
          </w:p>
          <w:p w:rsidR="0078136B" w:rsidRPr="00C5784C" w:rsidRDefault="0078136B" w:rsidP="00D67C7B">
            <w:pPr>
              <w:ind w:firstLine="708"/>
              <w:jc w:val="both"/>
            </w:pPr>
            <w:r w:rsidRPr="00C5784C">
              <w:t>4) справку о стоимости имущества, составляющего Фонд, и соответствующие приложения к ней;</w:t>
            </w:r>
          </w:p>
          <w:p w:rsidR="0078136B" w:rsidRPr="00C5784C" w:rsidRDefault="0078136B" w:rsidP="00D67C7B">
            <w:pPr>
              <w:ind w:firstLine="720"/>
              <w:jc w:val="both"/>
            </w:pPr>
            <w:r w:rsidRPr="00C5784C">
              <w:t>5) справку о стоимости чистых активов Фонда и расчетной стоимости одного инвестиционного пая по последней оценке;</w:t>
            </w:r>
          </w:p>
          <w:p w:rsidR="0078136B" w:rsidRPr="00C5784C" w:rsidRDefault="0078136B" w:rsidP="00D67C7B">
            <w:pPr>
              <w:ind w:firstLine="720"/>
              <w:jc w:val="both"/>
            </w:pPr>
            <w:r w:rsidRPr="00C5784C">
              <w:t xml:space="preserve">6) баланс имущества, составляющего Фонд, бухгалтерский баланс и отчет о прибылях и убытках Управляющей компании, бухгалтерский баланс и отчет о прибылях и убытках Специализированного депозитария, заключение Аудитора, составленные на последнюю отчетную дату; </w:t>
            </w:r>
          </w:p>
          <w:p w:rsidR="0078136B" w:rsidRPr="00C5784C" w:rsidRDefault="0078136B" w:rsidP="00D67C7B">
            <w:pPr>
              <w:ind w:firstLine="720"/>
              <w:jc w:val="both"/>
            </w:pPr>
            <w:r w:rsidRPr="00C5784C">
              <w:t>7) отчет о приросте (об уменьшении) стоимости имущества, составляющего Фонд, по состоянию на последнюю отчетную дату;</w:t>
            </w:r>
          </w:p>
          <w:p w:rsidR="0078136B" w:rsidRPr="00C5784C" w:rsidRDefault="0078136B" w:rsidP="00D67C7B">
            <w:pPr>
              <w:ind w:firstLine="720"/>
              <w:jc w:val="both"/>
            </w:pPr>
            <w:r w:rsidRPr="00C5784C">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78136B" w:rsidRDefault="0078136B" w:rsidP="00F611B8">
            <w:pPr>
              <w:ind w:firstLine="720"/>
              <w:jc w:val="both"/>
            </w:pPr>
            <w:r w:rsidRPr="00C5784C">
              <w:t>9) сведения о приостановлении и возобновлении выдачи</w:t>
            </w:r>
            <w:r>
              <w:t xml:space="preserve">, </w:t>
            </w:r>
            <w:r w:rsidRPr="00C5784C">
              <w:t>погашения</w:t>
            </w:r>
            <w:r>
              <w:t xml:space="preserve"> и обмена</w:t>
            </w:r>
            <w:r w:rsidRPr="00C5784C">
              <w:t xml:space="preserve"> инвестиционных паев с указанием причин приостановления;</w:t>
            </w:r>
          </w:p>
          <w:p w:rsidR="0078136B" w:rsidRDefault="0078136B" w:rsidP="00F611B8">
            <w:pPr>
              <w:ind w:firstLine="720"/>
              <w:jc w:val="both"/>
            </w:pPr>
            <w:r w:rsidRPr="00C5784C">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78136B" w:rsidRDefault="0078136B" w:rsidP="00F611B8">
            <w:pPr>
              <w:ind w:firstLine="720"/>
              <w:jc w:val="both"/>
            </w:pPr>
            <w:r w:rsidRPr="00C5784C">
              <w:t>11) иные документы, содержащие информацию, раскрытую Управляющей компанией в соответствии с Федеральным законом «Об инвестиционных фондах», нормативными правовыми актами федерального органа исполнительной власти по рынку ценных бумаг, настоящими Правилами.</w:t>
            </w:r>
          </w:p>
          <w:p w:rsidR="0078136B" w:rsidRDefault="0078136B" w:rsidP="0023718A">
            <w:pPr>
              <w:adjustRightInd w:val="0"/>
              <w:jc w:val="both"/>
            </w:pPr>
          </w:p>
        </w:tc>
      </w:tr>
      <w:tr w:rsidR="0078136B" w:rsidTr="00363F83">
        <w:trPr>
          <w:gridBefore w:val="1"/>
          <w:wBefore w:w="3" w:type="pct"/>
        </w:trPr>
        <w:tc>
          <w:tcPr>
            <w:tcW w:w="2524" w:type="pct"/>
          </w:tcPr>
          <w:p w:rsidR="0078136B" w:rsidRDefault="0078136B" w:rsidP="0023718A">
            <w:pPr>
              <w:ind w:firstLine="709"/>
              <w:jc w:val="both"/>
            </w:pPr>
            <w:r>
              <w:lastRenderedPageBreak/>
              <w:t>94. Информация о времени начала и окончания приема заявок в течение рабочего дня, о сроках приема заявок, о случаях приостановления и возобновления выдачи и погашения инвестиционных паев, о месте нахождения пункта</w:t>
            </w:r>
            <w:r>
              <w:rPr>
                <w:color w:val="FF0000"/>
              </w:rPr>
              <w:t xml:space="preserve"> </w:t>
            </w:r>
            <w:r>
              <w:t xml:space="preserve">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w:t>
            </w:r>
            <w:r>
              <w:lastRenderedPageBreak/>
              <w:t>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78136B" w:rsidRPr="0023718A" w:rsidRDefault="0078136B" w:rsidP="0023718A">
            <w:pPr>
              <w:jc w:val="center"/>
              <w:rPr>
                <w:b/>
                <w:bCs/>
              </w:rPr>
            </w:pPr>
          </w:p>
        </w:tc>
        <w:tc>
          <w:tcPr>
            <w:tcW w:w="2473" w:type="pct"/>
          </w:tcPr>
          <w:p w:rsidR="0078136B" w:rsidRPr="00C5784C" w:rsidRDefault="0078136B" w:rsidP="00D67C7B">
            <w:pPr>
              <w:ind w:firstLine="709"/>
              <w:jc w:val="both"/>
            </w:pPr>
            <w:r w:rsidRPr="00C5784C">
              <w:lastRenderedPageBreak/>
              <w:t>10</w:t>
            </w:r>
            <w:r w:rsidRPr="00F611B8">
              <w:t>4</w:t>
            </w:r>
            <w:r w:rsidRPr="00C5784C">
              <w:t>. Информация о времени начала и окончания приема заявок в течение</w:t>
            </w:r>
            <w:r>
              <w:t xml:space="preserve"> дня приема заявок</w:t>
            </w:r>
            <w:r w:rsidRPr="00C5784C">
              <w:t>, о случаях приостановления и возобновления выдачи</w:t>
            </w:r>
            <w:r>
              <w:t>,</w:t>
            </w:r>
            <w:r w:rsidRPr="00C5784C">
              <w:t xml:space="preserve"> погашения</w:t>
            </w:r>
            <w:r>
              <w:t xml:space="preserve"> и обмена</w:t>
            </w:r>
            <w:r w:rsidRPr="00C5784C">
              <w:t xml:space="preserve"> инвестиционных паев, о месте нахождения пункта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w:t>
            </w:r>
            <w:r w:rsidRPr="00C5784C">
              <w:lastRenderedPageBreak/>
              <w:t>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78136B" w:rsidRDefault="0078136B" w:rsidP="0023718A">
            <w:pPr>
              <w:adjustRightInd w:val="0"/>
              <w:jc w:val="both"/>
            </w:pPr>
          </w:p>
        </w:tc>
      </w:tr>
      <w:tr w:rsidR="0078136B" w:rsidTr="00363F83">
        <w:trPr>
          <w:gridBefore w:val="1"/>
          <w:wBefore w:w="3" w:type="pct"/>
        </w:trPr>
        <w:tc>
          <w:tcPr>
            <w:tcW w:w="2524" w:type="pct"/>
          </w:tcPr>
          <w:p w:rsidR="0078136B" w:rsidRPr="0023718A" w:rsidRDefault="0078136B" w:rsidP="0023718A">
            <w:pPr>
              <w:jc w:val="center"/>
              <w:rPr>
                <w:b/>
                <w:bCs/>
              </w:rPr>
            </w:pPr>
          </w:p>
        </w:tc>
        <w:tc>
          <w:tcPr>
            <w:tcW w:w="2473" w:type="pct"/>
          </w:tcPr>
          <w:p w:rsidR="0078136B" w:rsidRDefault="0078136B" w:rsidP="0023718A">
            <w:pPr>
              <w:adjustRightInd w:val="0"/>
              <w:jc w:val="both"/>
            </w:pPr>
            <w:r>
              <w:t xml:space="preserve">        </w:t>
            </w:r>
            <w:r w:rsidRPr="00E74E75">
              <w:t>Считать пункт</w:t>
            </w:r>
            <w:r>
              <w:t>ы</w:t>
            </w:r>
            <w:r w:rsidRPr="00E74E75">
              <w:t xml:space="preserve"> </w:t>
            </w:r>
            <w:r>
              <w:t>95-100</w:t>
            </w:r>
            <w:r w:rsidRPr="00E74E75">
              <w:t xml:space="preserve"> старой редакции Правил Фонда пункт</w:t>
            </w:r>
            <w:r>
              <w:t>ами 105-110</w:t>
            </w:r>
            <w:r w:rsidRPr="00E74E75">
              <w:t xml:space="preserve"> новой редакции</w:t>
            </w:r>
            <w:r w:rsidRPr="00D658CF">
              <w:t>.</w:t>
            </w:r>
          </w:p>
        </w:tc>
      </w:tr>
      <w:tr w:rsidR="0078136B" w:rsidTr="00363F83">
        <w:trPr>
          <w:gridBefore w:val="1"/>
          <w:wBefore w:w="3" w:type="pct"/>
        </w:trPr>
        <w:tc>
          <w:tcPr>
            <w:tcW w:w="2524" w:type="pct"/>
          </w:tcPr>
          <w:p w:rsidR="0078136B" w:rsidRPr="0023718A" w:rsidRDefault="0078136B" w:rsidP="0023718A">
            <w:pPr>
              <w:pStyle w:val="a4"/>
              <w:spacing w:before="100"/>
              <w:jc w:val="center"/>
              <w:rPr>
                <w:rFonts w:eastAsia="MS Mincho"/>
                <w:b/>
                <w:bCs/>
              </w:rPr>
            </w:pPr>
            <w:r w:rsidRPr="0023718A">
              <w:rPr>
                <w:rFonts w:eastAsia="MS Mincho"/>
                <w:b/>
                <w:lang w:val="en-US"/>
              </w:rPr>
              <w:t>XI</w:t>
            </w:r>
            <w:r w:rsidRPr="0023718A">
              <w:rPr>
                <w:rFonts w:eastAsia="MS Mincho"/>
                <w:b/>
              </w:rPr>
              <w:t xml:space="preserve">. Ответственность управляющей компании, специализированного депозитария, регистратора </w:t>
            </w:r>
          </w:p>
        </w:tc>
        <w:tc>
          <w:tcPr>
            <w:tcW w:w="2473" w:type="pct"/>
          </w:tcPr>
          <w:p w:rsidR="0078136B" w:rsidRPr="00127276" w:rsidRDefault="0078136B" w:rsidP="00127276">
            <w:pPr>
              <w:pStyle w:val="a4"/>
              <w:spacing w:before="100"/>
              <w:jc w:val="center"/>
              <w:rPr>
                <w:rFonts w:eastAsia="MS Mincho"/>
                <w:b/>
                <w:bCs/>
              </w:rPr>
            </w:pPr>
            <w:r w:rsidRPr="000F4625">
              <w:rPr>
                <w:rFonts w:eastAsia="MS Mincho"/>
                <w:b/>
                <w:lang w:val="en-US"/>
              </w:rPr>
              <w:t>XIII</w:t>
            </w:r>
            <w:r w:rsidRPr="000F4625">
              <w:rPr>
                <w:rFonts w:eastAsia="MS Mincho"/>
                <w:b/>
              </w:rPr>
              <w:t>.</w:t>
            </w:r>
            <w:r w:rsidRPr="00127276">
              <w:rPr>
                <w:rFonts w:eastAsia="MS Mincho"/>
                <w:b/>
              </w:rPr>
              <w:t xml:space="preserve"> Ответственность управляющей компании, специализированного депозитария, регистратора </w:t>
            </w:r>
          </w:p>
        </w:tc>
      </w:tr>
      <w:tr w:rsidR="0078136B" w:rsidTr="00363F83">
        <w:trPr>
          <w:gridBefore w:val="1"/>
          <w:wBefore w:w="3" w:type="pct"/>
        </w:trPr>
        <w:tc>
          <w:tcPr>
            <w:tcW w:w="2524" w:type="pct"/>
          </w:tcPr>
          <w:p w:rsidR="0078136B" w:rsidRDefault="0078136B" w:rsidP="00D67C7B">
            <w:pPr>
              <w:ind w:firstLine="720"/>
              <w:jc w:val="both"/>
            </w:pPr>
            <w:r>
              <w:t>101.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78136B" w:rsidRDefault="0078136B" w:rsidP="00D67C7B">
            <w:pPr>
              <w:adjustRightInd w:val="0"/>
              <w:ind w:firstLine="708"/>
              <w:jc w:val="both"/>
            </w:pPr>
            <w: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78136B" w:rsidRDefault="0078136B" w:rsidP="00D67C7B">
            <w:pPr>
              <w:adjustRightInd w:val="0"/>
              <w:ind w:firstLine="708"/>
              <w:jc w:val="both"/>
            </w:pPr>
            <w:r>
              <w:t>с невозможностью осуществить права, закрепленные инвестиционными паями;</w:t>
            </w:r>
          </w:p>
          <w:p w:rsidR="0078136B" w:rsidRDefault="0078136B" w:rsidP="00D67C7B">
            <w:pPr>
              <w:adjustRightInd w:val="0"/>
              <w:ind w:firstLine="708"/>
              <w:jc w:val="both"/>
            </w:pPr>
            <w:r>
              <w:t>с необоснованным отказом в открытии лицевого счета в указанном реестре.</w:t>
            </w:r>
          </w:p>
          <w:p w:rsidR="0078136B" w:rsidRDefault="0078136B" w:rsidP="00D67C7B">
            <w:pPr>
              <w:adjustRightInd w:val="0"/>
              <w:ind w:firstLine="708"/>
              <w:jc w:val="both"/>
            </w:pPr>
            <w:r>
              <w:t>Регистратор несет ответственность по возмещению указанных убытков,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78136B" w:rsidRDefault="0078136B" w:rsidP="00D67C7B">
            <w:pPr>
              <w:adjustRightInd w:val="0"/>
              <w:ind w:firstLine="708"/>
              <w:jc w:val="both"/>
            </w:pPr>
            <w:r>
              <w:t xml:space="preserve">Управляющая компания несет субсидиарную с Регистратором ответственность по возмещению убытков. </w:t>
            </w:r>
          </w:p>
          <w:p w:rsidR="0078136B" w:rsidRDefault="0078136B" w:rsidP="0078136B">
            <w:pPr>
              <w:pStyle w:val="a4"/>
              <w:spacing w:before="100"/>
              <w:rPr>
                <w:rFonts w:ascii="Arial" w:eastAsia="MS Mincho" w:hAnsi="Arial" w:cs="Arial"/>
                <w:b/>
                <w:bCs/>
              </w:rPr>
            </w:pPr>
          </w:p>
        </w:tc>
        <w:tc>
          <w:tcPr>
            <w:tcW w:w="2473" w:type="pct"/>
          </w:tcPr>
          <w:p w:rsidR="0078136B" w:rsidRPr="00C5784C" w:rsidRDefault="0078136B" w:rsidP="006C4DAF">
            <w:pPr>
              <w:ind w:firstLine="720"/>
              <w:jc w:val="both"/>
            </w:pPr>
            <w:r w:rsidRPr="00C5784C">
              <w:t>11</w:t>
            </w:r>
            <w:r w:rsidRPr="00F611B8">
              <w:t>1</w:t>
            </w:r>
            <w:r w:rsidRPr="00C5784C">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78136B" w:rsidRPr="00C5784C" w:rsidRDefault="0078136B" w:rsidP="006C4DAF">
            <w:pPr>
              <w:adjustRightInd w:val="0"/>
              <w:ind w:firstLine="708"/>
              <w:jc w:val="both"/>
            </w:pPr>
            <w:r w:rsidRPr="00C5784C">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78136B" w:rsidRPr="00C5784C" w:rsidRDefault="0078136B" w:rsidP="006C4DAF">
            <w:pPr>
              <w:adjustRightInd w:val="0"/>
              <w:ind w:firstLine="708"/>
              <w:jc w:val="both"/>
            </w:pPr>
            <w:r w:rsidRPr="00C5784C">
              <w:t>с невозможностью осуществить права, закрепленные инвестиционными паями;</w:t>
            </w:r>
          </w:p>
          <w:p w:rsidR="0078136B" w:rsidRPr="00C5784C" w:rsidRDefault="0078136B" w:rsidP="006C4DAF">
            <w:pPr>
              <w:adjustRightInd w:val="0"/>
              <w:ind w:firstLine="708"/>
              <w:jc w:val="both"/>
            </w:pPr>
            <w:r w:rsidRPr="00C5784C">
              <w:t>с необоснованным отказом в открытии лицевого счета в указанном реестре.</w:t>
            </w:r>
          </w:p>
          <w:p w:rsidR="0078136B" w:rsidRPr="00C5784C" w:rsidRDefault="0078136B" w:rsidP="006C4DAF">
            <w:pPr>
              <w:adjustRightInd w:val="0"/>
              <w:ind w:firstLine="708"/>
              <w:jc w:val="both"/>
            </w:pPr>
            <w:r w:rsidRPr="00C5784C">
              <w:t>Регистратор несет ответственность</w:t>
            </w:r>
            <w:r>
              <w:t>,</w:t>
            </w:r>
            <w:r w:rsidRPr="00C5784C">
              <w:t xml:space="preserve"> </w:t>
            </w:r>
            <w:r w:rsidRPr="005C14AC">
              <w:t>предусмотренную настоящим пунктом,</w:t>
            </w:r>
            <w:r w:rsidRPr="00C5784C">
              <w:t xml:space="preserve">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78136B" w:rsidRPr="00F611B8" w:rsidRDefault="0078136B" w:rsidP="00F611B8">
            <w:pPr>
              <w:pStyle w:val="a4"/>
              <w:spacing w:before="100"/>
              <w:jc w:val="both"/>
              <w:rPr>
                <w:rFonts w:eastAsia="MS Mincho"/>
                <w:b/>
                <w:color w:val="FF0000"/>
              </w:rPr>
            </w:pPr>
            <w:r w:rsidRPr="00C5784C">
              <w:t xml:space="preserve">Управляющая компания несет субсидиарную с Регистратором ответственность </w:t>
            </w:r>
            <w:r>
              <w:t>предусмотренную настоящим пунктом</w:t>
            </w:r>
            <w:r w:rsidRPr="00C5784C">
              <w:t>.</w:t>
            </w:r>
          </w:p>
        </w:tc>
      </w:tr>
      <w:tr w:rsidR="0078136B" w:rsidTr="00363F83">
        <w:trPr>
          <w:gridBefore w:val="1"/>
          <w:wBefore w:w="3" w:type="pct"/>
        </w:trPr>
        <w:tc>
          <w:tcPr>
            <w:tcW w:w="2524" w:type="pct"/>
          </w:tcPr>
          <w:p w:rsidR="0078136B" w:rsidRPr="0023718A" w:rsidRDefault="0078136B" w:rsidP="0023718A">
            <w:pPr>
              <w:jc w:val="center"/>
              <w:rPr>
                <w:b/>
                <w:bCs/>
              </w:rPr>
            </w:pPr>
          </w:p>
        </w:tc>
        <w:tc>
          <w:tcPr>
            <w:tcW w:w="2473" w:type="pct"/>
          </w:tcPr>
          <w:p w:rsidR="0078136B" w:rsidRDefault="0078136B" w:rsidP="0023718A">
            <w:pPr>
              <w:adjustRightInd w:val="0"/>
              <w:jc w:val="both"/>
            </w:pPr>
            <w:r>
              <w:t xml:space="preserve">        </w:t>
            </w:r>
            <w:r w:rsidRPr="00E74E75">
              <w:t xml:space="preserve">Считать пункт </w:t>
            </w:r>
            <w:r>
              <w:t xml:space="preserve"> 102</w:t>
            </w:r>
            <w:r w:rsidRPr="00E74E75">
              <w:t xml:space="preserve"> старой редакции Правил Фонда пунк</w:t>
            </w:r>
            <w:r>
              <w:t>том  112</w:t>
            </w:r>
            <w:r w:rsidRPr="00E74E75">
              <w:t xml:space="preserve"> новой редакции</w:t>
            </w:r>
            <w:r w:rsidRPr="00D658CF">
              <w:t>.</w:t>
            </w:r>
          </w:p>
        </w:tc>
      </w:tr>
      <w:tr w:rsidR="0078136B" w:rsidTr="00363F83">
        <w:trPr>
          <w:gridBefore w:val="1"/>
          <w:wBefore w:w="3" w:type="pct"/>
        </w:trPr>
        <w:tc>
          <w:tcPr>
            <w:tcW w:w="2524" w:type="pct"/>
          </w:tcPr>
          <w:p w:rsidR="0078136B" w:rsidRPr="001943FF" w:rsidRDefault="0078136B" w:rsidP="00127276">
            <w:pPr>
              <w:pStyle w:val="a4"/>
              <w:spacing w:before="100"/>
              <w:jc w:val="center"/>
              <w:rPr>
                <w:rFonts w:eastAsia="MS Mincho"/>
                <w:b/>
                <w:bCs/>
              </w:rPr>
            </w:pPr>
            <w:r w:rsidRPr="001943FF">
              <w:rPr>
                <w:rFonts w:eastAsia="MS Mincho"/>
                <w:b/>
                <w:lang w:val="en-US"/>
              </w:rPr>
              <w:t>XII</w:t>
            </w:r>
            <w:r w:rsidRPr="001943FF">
              <w:rPr>
                <w:rFonts w:eastAsia="MS Mincho"/>
                <w:b/>
              </w:rPr>
              <w:t>. Прекращение фонда</w:t>
            </w:r>
          </w:p>
        </w:tc>
        <w:tc>
          <w:tcPr>
            <w:tcW w:w="2473" w:type="pct"/>
          </w:tcPr>
          <w:p w:rsidR="0078136B" w:rsidRPr="00127276" w:rsidRDefault="0078136B" w:rsidP="00127276">
            <w:pPr>
              <w:pStyle w:val="a4"/>
              <w:spacing w:before="100"/>
              <w:jc w:val="center"/>
              <w:rPr>
                <w:rFonts w:eastAsia="MS Mincho"/>
                <w:b/>
                <w:bCs/>
              </w:rPr>
            </w:pPr>
            <w:r w:rsidRPr="001943FF">
              <w:rPr>
                <w:rFonts w:eastAsia="MS Mincho"/>
                <w:b/>
                <w:lang w:val="en-US"/>
              </w:rPr>
              <w:t>XIV</w:t>
            </w:r>
            <w:r w:rsidRPr="001943FF">
              <w:rPr>
                <w:rFonts w:eastAsia="MS Mincho"/>
                <w:b/>
              </w:rPr>
              <w:t>.</w:t>
            </w:r>
            <w:r>
              <w:rPr>
                <w:rFonts w:eastAsia="MS Mincho"/>
              </w:rPr>
              <w:t xml:space="preserve"> </w:t>
            </w:r>
            <w:r w:rsidRPr="00127276">
              <w:rPr>
                <w:rFonts w:eastAsia="MS Mincho"/>
                <w:b/>
              </w:rPr>
              <w:t>Прекращение фонда</w:t>
            </w:r>
          </w:p>
        </w:tc>
      </w:tr>
      <w:tr w:rsidR="0078136B" w:rsidTr="00363F83">
        <w:trPr>
          <w:gridBefore w:val="1"/>
          <w:wBefore w:w="3" w:type="pct"/>
        </w:trPr>
        <w:tc>
          <w:tcPr>
            <w:tcW w:w="2524" w:type="pct"/>
          </w:tcPr>
          <w:p w:rsidR="0078136B" w:rsidRDefault="0078136B" w:rsidP="00127276">
            <w:pPr>
              <w:ind w:firstLine="720"/>
              <w:jc w:val="both"/>
            </w:pPr>
            <w:r>
              <w:t>103. Фонд должен быть прекращен в случае, если:</w:t>
            </w:r>
          </w:p>
          <w:p w:rsidR="0078136B" w:rsidRDefault="0078136B" w:rsidP="00127276">
            <w:pPr>
              <w:adjustRightInd w:val="0"/>
              <w:ind w:firstLine="708"/>
              <w:jc w:val="both"/>
            </w:pPr>
            <w:r>
              <w:t>1) принята (приняты) заявка (заявки) на погашение всех инвестиционных паев;</w:t>
            </w:r>
          </w:p>
          <w:p w:rsidR="0078136B" w:rsidRDefault="0078136B" w:rsidP="00127276">
            <w:pPr>
              <w:adjustRightInd w:val="0"/>
              <w:ind w:firstLine="708"/>
              <w:jc w:val="both"/>
            </w:pPr>
            <w:r>
              <w:t>2) в течение срока приема заявок на погашение инвестиционных паев принята (приняты) в заявка (заявки) на погашение 75 и более процентов инвестиционных паев при отсутствии в течение этого срока приема заявок оснований для выдачи инвестиционных паев;</w:t>
            </w:r>
          </w:p>
          <w:p w:rsidR="0078136B" w:rsidRDefault="0078136B" w:rsidP="00127276">
            <w:pPr>
              <w:ind w:firstLine="720"/>
              <w:jc w:val="both"/>
            </w:pPr>
            <w:r>
              <w:t>3) аннулирована лицензия Управляющей компании;</w:t>
            </w:r>
          </w:p>
          <w:p w:rsidR="0078136B" w:rsidRDefault="0078136B" w:rsidP="00127276">
            <w:pPr>
              <w:pStyle w:val="21"/>
              <w:spacing w:line="240" w:lineRule="auto"/>
              <w:ind w:left="0" w:firstLine="283"/>
              <w:jc w:val="both"/>
            </w:pPr>
            <w:r>
              <w:t xml:space="preserve">      4) аннулирована лицензия Специализированного депозитария и в течение 3 месяцев со дня принятия решения об аннулировании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78136B" w:rsidRDefault="0078136B" w:rsidP="00127276">
            <w:pPr>
              <w:ind w:firstLine="720"/>
              <w:jc w:val="both"/>
            </w:pPr>
            <w:r>
              <w:t>5) Управляющей компанией принято соответствующее решение;</w:t>
            </w:r>
          </w:p>
          <w:p w:rsidR="0078136B" w:rsidRDefault="0078136B" w:rsidP="00127276">
            <w:pPr>
              <w:ind w:firstLine="720"/>
              <w:jc w:val="both"/>
            </w:pPr>
            <w:r>
              <w:t>6) наступили иные основания, предусмотренные Федеральным законом «Об инвестиционных фондах».</w:t>
            </w:r>
          </w:p>
          <w:p w:rsidR="0078136B" w:rsidRPr="0023718A" w:rsidRDefault="0078136B" w:rsidP="0023718A">
            <w:pPr>
              <w:jc w:val="center"/>
              <w:rPr>
                <w:b/>
                <w:bCs/>
              </w:rPr>
            </w:pPr>
          </w:p>
        </w:tc>
        <w:tc>
          <w:tcPr>
            <w:tcW w:w="2473" w:type="pct"/>
          </w:tcPr>
          <w:p w:rsidR="0078136B" w:rsidRDefault="0078136B" w:rsidP="00127276">
            <w:pPr>
              <w:ind w:firstLine="720"/>
              <w:jc w:val="both"/>
            </w:pPr>
            <w:r w:rsidRPr="004A7952">
              <w:t>113</w:t>
            </w:r>
            <w:r>
              <w:t>. Фонд должен быть прекращен в случае, если:</w:t>
            </w:r>
          </w:p>
          <w:p w:rsidR="0078136B" w:rsidRDefault="0078136B" w:rsidP="00127276">
            <w:pPr>
              <w:adjustRightInd w:val="0"/>
              <w:ind w:firstLine="708"/>
              <w:jc w:val="both"/>
            </w:pPr>
            <w:r>
              <w:t>1) принята (приняты) заявка (заявки) на погашение всех инвестиционных паев;</w:t>
            </w:r>
          </w:p>
          <w:p w:rsidR="0078136B" w:rsidRPr="00C5784C" w:rsidRDefault="0078136B" w:rsidP="00E34918">
            <w:pPr>
              <w:adjustRightInd w:val="0"/>
              <w:ind w:firstLine="708"/>
              <w:jc w:val="both"/>
            </w:pPr>
            <w:r w:rsidRPr="00C5784C">
              <w:t xml:space="preserve">2) принята (приняты) в течение одного дня заявка (заявки) на погашение </w:t>
            </w:r>
            <w:r>
              <w:t xml:space="preserve">или обмен </w:t>
            </w:r>
            <w:r w:rsidRPr="00C5784C">
              <w:t>75 и более процентов инвестиционных паев при отсутствии в течение этого дня оснований для выдачи инвестиционных паев</w:t>
            </w:r>
            <w:r>
              <w:t xml:space="preserve"> или обмена на них инвестиционных паев других паевых инвестиционных фондов</w:t>
            </w:r>
            <w:r w:rsidRPr="00C5784C">
              <w:t>;</w:t>
            </w:r>
          </w:p>
          <w:p w:rsidR="0078136B" w:rsidRDefault="0078136B" w:rsidP="00127276">
            <w:pPr>
              <w:ind w:firstLine="720"/>
              <w:jc w:val="both"/>
            </w:pPr>
            <w:r>
              <w:t>3) аннулирована лицензия Управляющей компании;</w:t>
            </w:r>
          </w:p>
          <w:p w:rsidR="0078136B" w:rsidRDefault="0078136B" w:rsidP="00127276">
            <w:pPr>
              <w:pStyle w:val="21"/>
              <w:spacing w:line="240" w:lineRule="auto"/>
              <w:ind w:left="0"/>
              <w:jc w:val="both"/>
            </w:pPr>
            <w:r>
              <w:t xml:space="preserve">            4) аннулирована лицензия Специализированного депозитария и в течение 3 месяцев со дня принятия решения об аннулировании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78136B" w:rsidRDefault="0078136B" w:rsidP="00127276">
            <w:pPr>
              <w:ind w:firstLine="720"/>
              <w:jc w:val="both"/>
            </w:pPr>
            <w:r>
              <w:t>5) Управляющей компанией принято соответствующее решение;</w:t>
            </w:r>
          </w:p>
          <w:p w:rsidR="0078136B" w:rsidRDefault="0078136B" w:rsidP="00127276">
            <w:pPr>
              <w:ind w:firstLine="720"/>
              <w:jc w:val="both"/>
            </w:pPr>
            <w:r>
              <w:t>6) наступили иные основания, предусмотренные Федеральным законом «Об инвестиционных фондах».</w:t>
            </w:r>
          </w:p>
          <w:p w:rsidR="0078136B" w:rsidRDefault="0078136B" w:rsidP="0023718A">
            <w:pPr>
              <w:adjustRightInd w:val="0"/>
              <w:jc w:val="both"/>
            </w:pPr>
          </w:p>
        </w:tc>
      </w:tr>
      <w:tr w:rsidR="0078136B" w:rsidTr="00363F83">
        <w:trPr>
          <w:gridBefore w:val="1"/>
          <w:wBefore w:w="3" w:type="pct"/>
        </w:trPr>
        <w:tc>
          <w:tcPr>
            <w:tcW w:w="2524" w:type="pct"/>
          </w:tcPr>
          <w:p w:rsidR="0078136B" w:rsidRDefault="0078136B" w:rsidP="00127276">
            <w:pPr>
              <w:ind w:firstLine="720"/>
              <w:jc w:val="both"/>
            </w:pPr>
          </w:p>
        </w:tc>
        <w:tc>
          <w:tcPr>
            <w:tcW w:w="2473" w:type="pct"/>
          </w:tcPr>
          <w:p w:rsidR="0078136B" w:rsidRPr="008131F1" w:rsidRDefault="0078136B" w:rsidP="00127276">
            <w:pPr>
              <w:ind w:firstLine="720"/>
              <w:jc w:val="both"/>
              <w:rPr>
                <w:color w:val="FF0000"/>
              </w:rPr>
            </w:pPr>
            <w:r>
              <w:t xml:space="preserve">        </w:t>
            </w:r>
            <w:r w:rsidRPr="00E74E75">
              <w:t xml:space="preserve">Считать пункт </w:t>
            </w:r>
            <w:r>
              <w:t xml:space="preserve"> 104</w:t>
            </w:r>
            <w:r w:rsidRPr="00E74E75">
              <w:t xml:space="preserve"> старой редакции Правил Фонда пунк</w:t>
            </w:r>
            <w:r>
              <w:t>том  114</w:t>
            </w:r>
            <w:r w:rsidRPr="00E74E75">
              <w:t xml:space="preserve"> новой редакции</w:t>
            </w:r>
            <w:r w:rsidRPr="00D658CF">
              <w:t>.</w:t>
            </w:r>
          </w:p>
        </w:tc>
      </w:tr>
      <w:tr w:rsidR="0078136B" w:rsidTr="00363F83">
        <w:trPr>
          <w:gridBefore w:val="1"/>
          <w:wBefore w:w="3" w:type="pct"/>
        </w:trPr>
        <w:tc>
          <w:tcPr>
            <w:tcW w:w="2524" w:type="pct"/>
          </w:tcPr>
          <w:p w:rsidR="0078136B" w:rsidRDefault="0078136B" w:rsidP="00E34918">
            <w:pPr>
              <w:ind w:firstLine="720"/>
              <w:jc w:val="both"/>
            </w:pPr>
            <w:r>
              <w:t>105.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суммы денежных средств, составляющих фонд и поступивших в него после реализации составляющего его имущества, за вычетом:</w:t>
            </w:r>
          </w:p>
          <w:p w:rsidR="0078136B" w:rsidRDefault="0078136B" w:rsidP="00E34918">
            <w:pPr>
              <w:adjustRightInd w:val="0"/>
              <w:ind w:firstLine="708"/>
              <w:jc w:val="both"/>
            </w:pPr>
            <w:r>
              <w:t>1) размера задолженности перед кредиторами, требования которых должны удовлетворяться за счет имущества, составляющего фонд;</w:t>
            </w:r>
          </w:p>
          <w:p w:rsidR="0078136B" w:rsidRDefault="0078136B" w:rsidP="00E34918">
            <w:pPr>
              <w:adjustRightInd w:val="0"/>
              <w:ind w:firstLine="708"/>
              <w:jc w:val="both"/>
            </w:pPr>
            <w:r>
              <w:t xml:space="preserve">2) размера вознаграждений Управляющей компании, Специализированного депозитария, Регистратора, Аудитора, начисленных им на </w:t>
            </w:r>
            <w:r>
              <w:lastRenderedPageBreak/>
              <w:t>дату возникновения основания прекращения фонда;</w:t>
            </w:r>
          </w:p>
          <w:p w:rsidR="0078136B" w:rsidRDefault="0078136B" w:rsidP="00E34918">
            <w:pPr>
              <w:adjustRightInd w:val="0"/>
              <w:ind w:firstLine="708"/>
              <w:jc w:val="both"/>
              <w:rPr>
                <w:sz w:val="28"/>
                <w:szCs w:val="28"/>
              </w:rPr>
            </w:pPr>
            <w: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78136B" w:rsidRDefault="0078136B" w:rsidP="00127276">
            <w:pPr>
              <w:ind w:firstLine="720"/>
              <w:jc w:val="both"/>
            </w:pPr>
          </w:p>
        </w:tc>
        <w:tc>
          <w:tcPr>
            <w:tcW w:w="2473" w:type="pct"/>
          </w:tcPr>
          <w:p w:rsidR="0078136B" w:rsidRPr="00C5784C" w:rsidRDefault="0078136B" w:rsidP="00E34918">
            <w:pPr>
              <w:ind w:firstLine="720"/>
              <w:jc w:val="both"/>
            </w:pPr>
            <w:r w:rsidRPr="00C5784C">
              <w:lastRenderedPageBreak/>
              <w:t>11</w:t>
            </w:r>
            <w:r w:rsidRPr="00F611B8">
              <w:t>5</w:t>
            </w:r>
            <w:r w:rsidRPr="00C5784C">
              <w:t xml:space="preserve">.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w:t>
            </w:r>
            <w:r>
              <w:t xml:space="preserve">(с учетом НДС) </w:t>
            </w:r>
            <w:r w:rsidRPr="00C5784C">
              <w:t>суммы денежных средств, составляющих фонд и поступивших в него после реализации составляющего его имущества, за вычетом:</w:t>
            </w:r>
          </w:p>
          <w:p w:rsidR="0078136B" w:rsidRPr="00C5784C" w:rsidRDefault="0078136B" w:rsidP="00E34918">
            <w:pPr>
              <w:adjustRightInd w:val="0"/>
              <w:ind w:firstLine="708"/>
              <w:jc w:val="both"/>
            </w:pPr>
            <w:r w:rsidRPr="00C5784C">
              <w:t>1) размера задолженности перед кредиторами, требования которых должны удовлетворяться за счет имущества, составляющего фонд;</w:t>
            </w:r>
          </w:p>
          <w:p w:rsidR="0078136B" w:rsidRPr="00C5784C" w:rsidRDefault="0078136B" w:rsidP="00E34918">
            <w:pPr>
              <w:adjustRightInd w:val="0"/>
              <w:ind w:firstLine="708"/>
              <w:jc w:val="both"/>
            </w:pPr>
            <w:r w:rsidRPr="00C5784C">
              <w:t xml:space="preserve">2) размера вознаграждений Управляющей компании, Специализированного депозитария, Регистратора, Аудитора, начисленных им на </w:t>
            </w:r>
            <w:r w:rsidRPr="00C5784C">
              <w:lastRenderedPageBreak/>
              <w:t>дату возникновения основания прекращения фонда;</w:t>
            </w:r>
          </w:p>
          <w:p w:rsidR="0078136B" w:rsidRPr="00C5784C" w:rsidRDefault="0078136B" w:rsidP="00E34918">
            <w:pPr>
              <w:adjustRightInd w:val="0"/>
              <w:ind w:firstLine="708"/>
              <w:jc w:val="both"/>
              <w:rPr>
                <w:sz w:val="28"/>
                <w:szCs w:val="28"/>
              </w:rPr>
            </w:pPr>
            <w:r w:rsidRPr="00C5784C">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78136B" w:rsidRPr="008131F1" w:rsidRDefault="0078136B" w:rsidP="00127276">
            <w:pPr>
              <w:ind w:firstLine="720"/>
              <w:jc w:val="both"/>
              <w:rPr>
                <w:color w:val="FF0000"/>
              </w:rPr>
            </w:pPr>
          </w:p>
        </w:tc>
      </w:tr>
      <w:tr w:rsidR="0078136B" w:rsidDel="00032D9F" w:rsidTr="00363F83">
        <w:trPr>
          <w:gridBefore w:val="1"/>
          <w:wBefore w:w="3" w:type="pct"/>
        </w:trPr>
        <w:tc>
          <w:tcPr>
            <w:tcW w:w="2524" w:type="pct"/>
          </w:tcPr>
          <w:p w:rsidR="0078136B" w:rsidRPr="0023718A" w:rsidDel="00032D9F" w:rsidRDefault="0078136B" w:rsidP="0023718A">
            <w:pPr>
              <w:jc w:val="center"/>
              <w:rPr>
                <w:b/>
                <w:bCs/>
              </w:rPr>
            </w:pPr>
          </w:p>
        </w:tc>
        <w:tc>
          <w:tcPr>
            <w:tcW w:w="2473" w:type="pct"/>
          </w:tcPr>
          <w:p w:rsidR="0078136B" w:rsidDel="00032D9F" w:rsidRDefault="0078136B" w:rsidP="0023718A">
            <w:pPr>
              <w:adjustRightInd w:val="0"/>
              <w:jc w:val="both"/>
            </w:pPr>
            <w:r>
              <w:t xml:space="preserve">         </w:t>
            </w:r>
            <w:r w:rsidRPr="00E74E75">
              <w:t xml:space="preserve">Считать пункт </w:t>
            </w:r>
            <w:r>
              <w:t xml:space="preserve">106 </w:t>
            </w:r>
            <w:r w:rsidRPr="00E74E75">
              <w:t xml:space="preserve"> старой редакции Правил Фонда пункт</w:t>
            </w:r>
            <w:r>
              <w:t xml:space="preserve">ом 116 </w:t>
            </w:r>
            <w:r w:rsidRPr="00E74E75">
              <w:t>новой редакции</w:t>
            </w:r>
            <w:r w:rsidRPr="00D658CF">
              <w:t>.</w:t>
            </w:r>
          </w:p>
        </w:tc>
      </w:tr>
      <w:tr w:rsidR="0078136B" w:rsidTr="00363F83">
        <w:trPr>
          <w:gridBefore w:val="1"/>
          <w:wBefore w:w="3" w:type="pct"/>
        </w:trPr>
        <w:tc>
          <w:tcPr>
            <w:tcW w:w="2524" w:type="pct"/>
          </w:tcPr>
          <w:p w:rsidR="0078136B" w:rsidRPr="00127276" w:rsidRDefault="0078136B" w:rsidP="00127276">
            <w:pPr>
              <w:pStyle w:val="a4"/>
              <w:spacing w:before="100"/>
              <w:jc w:val="center"/>
              <w:rPr>
                <w:rFonts w:eastAsia="MS Mincho"/>
                <w:b/>
                <w:bCs/>
              </w:rPr>
            </w:pPr>
            <w:r w:rsidRPr="00127276">
              <w:rPr>
                <w:rFonts w:eastAsia="MS Mincho"/>
                <w:b/>
                <w:lang w:val="en-US"/>
              </w:rPr>
              <w:t>XIII</w:t>
            </w:r>
            <w:r>
              <w:rPr>
                <w:rFonts w:eastAsia="MS Mincho"/>
              </w:rPr>
              <w:t xml:space="preserve">. </w:t>
            </w:r>
            <w:r w:rsidRPr="00127276">
              <w:rPr>
                <w:rFonts w:eastAsia="MS Mincho"/>
                <w:b/>
              </w:rPr>
              <w:t>Внесение изменений и дополнений в правила фонда</w:t>
            </w:r>
          </w:p>
        </w:tc>
        <w:tc>
          <w:tcPr>
            <w:tcW w:w="2473" w:type="pct"/>
          </w:tcPr>
          <w:p w:rsidR="0078136B" w:rsidRPr="00127276" w:rsidRDefault="0078136B" w:rsidP="00127276">
            <w:pPr>
              <w:pStyle w:val="a4"/>
              <w:spacing w:before="100"/>
              <w:jc w:val="center"/>
              <w:rPr>
                <w:rFonts w:eastAsia="MS Mincho"/>
                <w:b/>
                <w:bCs/>
              </w:rPr>
            </w:pPr>
            <w:r w:rsidRPr="001943FF">
              <w:rPr>
                <w:rFonts w:eastAsia="MS Mincho"/>
                <w:b/>
                <w:lang w:val="en-US"/>
              </w:rPr>
              <w:t>XV</w:t>
            </w:r>
            <w:r w:rsidRPr="001943FF">
              <w:rPr>
                <w:rFonts w:eastAsia="MS Mincho"/>
                <w:b/>
              </w:rPr>
              <w:t>.</w:t>
            </w:r>
            <w:r>
              <w:rPr>
                <w:rFonts w:eastAsia="MS Mincho"/>
              </w:rPr>
              <w:t xml:space="preserve"> </w:t>
            </w:r>
            <w:r w:rsidRPr="00127276">
              <w:rPr>
                <w:rFonts w:eastAsia="MS Mincho"/>
                <w:b/>
              </w:rPr>
              <w:t>Внесение изменений и дополнений в правила фонда</w:t>
            </w:r>
          </w:p>
        </w:tc>
      </w:tr>
      <w:tr w:rsidR="0078136B" w:rsidTr="00363F83">
        <w:trPr>
          <w:gridBefore w:val="1"/>
          <w:wBefore w:w="3" w:type="pct"/>
        </w:trPr>
        <w:tc>
          <w:tcPr>
            <w:tcW w:w="2524" w:type="pct"/>
          </w:tcPr>
          <w:p w:rsidR="0078136B" w:rsidRPr="0023718A" w:rsidRDefault="0078136B" w:rsidP="0023718A">
            <w:pPr>
              <w:jc w:val="center"/>
              <w:rPr>
                <w:b/>
                <w:bCs/>
              </w:rPr>
            </w:pPr>
          </w:p>
        </w:tc>
        <w:tc>
          <w:tcPr>
            <w:tcW w:w="2473" w:type="pct"/>
          </w:tcPr>
          <w:p w:rsidR="0078136B" w:rsidRPr="00E74E75" w:rsidRDefault="0078136B" w:rsidP="0023718A">
            <w:pPr>
              <w:adjustRightInd w:val="0"/>
              <w:jc w:val="both"/>
            </w:pPr>
            <w:r>
              <w:t xml:space="preserve">         </w:t>
            </w:r>
            <w:r w:rsidRPr="00E74E75">
              <w:t>Считать пункт</w:t>
            </w:r>
            <w:r>
              <w:t>ы</w:t>
            </w:r>
            <w:r w:rsidRPr="00E74E75">
              <w:t xml:space="preserve"> </w:t>
            </w:r>
            <w:r>
              <w:t>107 - 108</w:t>
            </w:r>
            <w:r w:rsidRPr="00E74E75">
              <w:t xml:space="preserve"> старой редакции Правил Фонда пункт</w:t>
            </w:r>
            <w:r>
              <w:t>ами 117 - 118</w:t>
            </w:r>
            <w:r w:rsidRPr="00E74E75">
              <w:t xml:space="preserve"> новой редакции</w:t>
            </w:r>
            <w:r w:rsidRPr="00D658CF">
              <w:t>.</w:t>
            </w:r>
          </w:p>
        </w:tc>
      </w:tr>
      <w:tr w:rsidR="0078136B" w:rsidTr="00363F83">
        <w:trPr>
          <w:gridBefore w:val="1"/>
          <w:wBefore w:w="3" w:type="pct"/>
        </w:trPr>
        <w:tc>
          <w:tcPr>
            <w:tcW w:w="2524" w:type="pct"/>
          </w:tcPr>
          <w:p w:rsidR="0078136B" w:rsidRPr="00127276" w:rsidRDefault="0078136B" w:rsidP="00127276">
            <w:pPr>
              <w:adjustRightInd w:val="0"/>
              <w:ind w:firstLine="708"/>
              <w:jc w:val="both"/>
            </w:pPr>
            <w:r>
              <w:t>109. Изменения,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110 и 111 настоящих Правил.</w:t>
            </w:r>
          </w:p>
        </w:tc>
        <w:tc>
          <w:tcPr>
            <w:tcW w:w="2473" w:type="pct"/>
          </w:tcPr>
          <w:p w:rsidR="0078136B" w:rsidRPr="00E74E75" w:rsidRDefault="0078136B" w:rsidP="00127276">
            <w:pPr>
              <w:adjustRightInd w:val="0"/>
              <w:ind w:firstLine="708"/>
              <w:jc w:val="both"/>
            </w:pPr>
            <w:r w:rsidRPr="004A7952">
              <w:t>119</w:t>
            </w:r>
            <w:r w:rsidRPr="008131F1">
              <w:rPr>
                <w:color w:val="FF0000"/>
              </w:rPr>
              <w:t>.</w:t>
            </w:r>
            <w:r>
              <w:t xml:space="preserve"> Изменения,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w:t>
            </w:r>
            <w:r w:rsidRPr="004A7952">
              <w:t>120 и 121</w:t>
            </w:r>
            <w:r w:rsidRPr="008131F1">
              <w:t xml:space="preserve"> </w:t>
            </w:r>
            <w:r>
              <w:t>настоящих Правил.</w:t>
            </w:r>
          </w:p>
        </w:tc>
      </w:tr>
      <w:tr w:rsidR="0078136B" w:rsidTr="00363F83">
        <w:trPr>
          <w:gridBefore w:val="1"/>
          <w:wBefore w:w="3" w:type="pct"/>
        </w:trPr>
        <w:tc>
          <w:tcPr>
            <w:tcW w:w="2524" w:type="pct"/>
          </w:tcPr>
          <w:p w:rsidR="0078136B" w:rsidRDefault="0078136B" w:rsidP="00E34918">
            <w:pPr>
              <w:adjustRightInd w:val="0"/>
              <w:ind w:firstLine="708"/>
              <w:jc w:val="both"/>
            </w:pPr>
            <w:r>
              <w:t>110. Изменения, которые вносятся в настоящие Правила, вступают в силу со дня, следующего за днем окончания ближайшего после раскрытия сообщения об их регистрации срока приема заявок, но не ранее трех месяцев со дня раскрытия указанного сообщения, если такие изменения связаны:</w:t>
            </w:r>
          </w:p>
          <w:p w:rsidR="0078136B" w:rsidRDefault="0078136B" w:rsidP="00E34918">
            <w:pPr>
              <w:adjustRightInd w:val="0"/>
              <w:ind w:firstLine="708"/>
              <w:jc w:val="both"/>
            </w:pPr>
            <w:r>
              <w:t>1)      с изменением инвестиционной декларации фонда;</w:t>
            </w:r>
          </w:p>
          <w:p w:rsidR="0078136B" w:rsidRDefault="0078136B" w:rsidP="00E34918">
            <w:pPr>
              <w:adjustRightInd w:val="0"/>
              <w:ind w:firstLine="708"/>
              <w:jc w:val="both"/>
            </w:pPr>
            <w:r>
              <w:t>2) с увеличением размера вознаграждения Управляющей компании, Специализированного депозитария, Регистратора, Аудитора;</w:t>
            </w:r>
          </w:p>
          <w:p w:rsidR="0078136B" w:rsidRDefault="0078136B" w:rsidP="00E34918">
            <w:pPr>
              <w:adjustRightInd w:val="0"/>
              <w:ind w:firstLine="708"/>
              <w:jc w:val="both"/>
            </w:pPr>
            <w:r>
              <w:t>3) с увеличением расходов и (или) расширением перечня расходов, подлежащих оплате за счет имущества, составляющего фонд;</w:t>
            </w:r>
          </w:p>
          <w:p w:rsidR="0078136B" w:rsidRDefault="0078136B" w:rsidP="00E34918">
            <w:pPr>
              <w:adjustRightInd w:val="0"/>
              <w:ind w:firstLine="708"/>
              <w:jc w:val="both"/>
            </w:pPr>
            <w:r>
              <w:t>4) с введением скидок в связи с погашением инвестиционных паев или увеличением их размеров;</w:t>
            </w:r>
          </w:p>
          <w:p w:rsidR="0078136B" w:rsidRDefault="0078136B" w:rsidP="00E34918">
            <w:pPr>
              <w:adjustRightInd w:val="0"/>
              <w:ind w:firstLine="708"/>
              <w:jc w:val="both"/>
              <w:rPr>
                <w:sz w:val="28"/>
                <w:szCs w:val="28"/>
              </w:rPr>
            </w:pPr>
            <w:r>
              <w:t>5) с иными изменениями, предусмотренными нормативными правовыми актами федерального органа исполнительной власти по рынку ценных бумаг.</w:t>
            </w:r>
          </w:p>
          <w:p w:rsidR="0078136B" w:rsidRDefault="0078136B" w:rsidP="00127276">
            <w:pPr>
              <w:adjustRightInd w:val="0"/>
              <w:ind w:firstLine="708"/>
              <w:jc w:val="both"/>
            </w:pPr>
          </w:p>
        </w:tc>
        <w:tc>
          <w:tcPr>
            <w:tcW w:w="2473" w:type="pct"/>
          </w:tcPr>
          <w:p w:rsidR="0078136B" w:rsidRPr="00C5784C" w:rsidRDefault="0078136B" w:rsidP="00E34918">
            <w:pPr>
              <w:adjustRightInd w:val="0"/>
              <w:ind w:firstLine="708"/>
              <w:jc w:val="both"/>
            </w:pPr>
            <w:r w:rsidRPr="00C5784C">
              <w:t>1</w:t>
            </w:r>
            <w:r w:rsidRPr="00F611B8">
              <w:t>20</w:t>
            </w:r>
            <w:r w:rsidRPr="00C5784C">
              <w:t xml:space="preserve">. Изменения, которые вносятся в настоящие Правила, вступают в силу </w:t>
            </w:r>
            <w:r>
              <w:t xml:space="preserve">по истечении одного месяца </w:t>
            </w:r>
            <w:r w:rsidRPr="00C5784C">
              <w:t>со дня</w:t>
            </w:r>
            <w:r>
              <w:t xml:space="preserve"> раскрытия сообщения о регистрации</w:t>
            </w:r>
            <w:r w:rsidRPr="00C5784C">
              <w:t xml:space="preserve"> таки</w:t>
            </w:r>
            <w:r>
              <w:t>х</w:t>
            </w:r>
            <w:r w:rsidRPr="00C5784C">
              <w:t xml:space="preserve"> изменени</w:t>
            </w:r>
            <w:r>
              <w:t>й федеральным органом исполнительной власти по рынку ценных бумаг, если они</w:t>
            </w:r>
            <w:r w:rsidRPr="00C5784C">
              <w:t xml:space="preserve"> связаны:</w:t>
            </w:r>
          </w:p>
          <w:p w:rsidR="0078136B" w:rsidRPr="00C5784C" w:rsidRDefault="0078136B" w:rsidP="00E34918">
            <w:pPr>
              <w:adjustRightInd w:val="0"/>
              <w:ind w:firstLine="708"/>
              <w:jc w:val="both"/>
            </w:pPr>
            <w:r w:rsidRPr="00C5784C">
              <w:t>1)      с изменением инвестиционной декларации фонда;</w:t>
            </w:r>
          </w:p>
          <w:p w:rsidR="0078136B" w:rsidRPr="00C5784C" w:rsidRDefault="0078136B" w:rsidP="00E34918">
            <w:pPr>
              <w:adjustRightInd w:val="0"/>
              <w:ind w:firstLine="708"/>
              <w:jc w:val="both"/>
            </w:pPr>
            <w:r w:rsidRPr="00C5784C">
              <w:t>2) с увеличением размера вознаграждения Управляющей компании, Специализированного депозитария, Регистратора, Аудитора;</w:t>
            </w:r>
          </w:p>
          <w:p w:rsidR="0078136B" w:rsidRPr="00C5784C" w:rsidRDefault="0078136B" w:rsidP="00E34918">
            <w:pPr>
              <w:adjustRightInd w:val="0"/>
              <w:ind w:firstLine="708"/>
              <w:jc w:val="both"/>
            </w:pPr>
            <w:r w:rsidRPr="00C5784C">
              <w:t>3) с увеличением расходов и (или) расширением перечня расходов, подлежащих оплате за счет имущества, составляющего фонд;</w:t>
            </w:r>
          </w:p>
          <w:p w:rsidR="0078136B" w:rsidRPr="00C5784C" w:rsidRDefault="0078136B" w:rsidP="00E34918">
            <w:pPr>
              <w:adjustRightInd w:val="0"/>
              <w:ind w:firstLine="708"/>
              <w:jc w:val="both"/>
            </w:pPr>
            <w:r w:rsidRPr="00C5784C">
              <w:t>4) с введением скидок в связи с погашением инвестиционных паев или увеличением их размеров;</w:t>
            </w:r>
          </w:p>
          <w:p w:rsidR="0078136B" w:rsidRPr="008131F1" w:rsidRDefault="0078136B" w:rsidP="00E34918">
            <w:pPr>
              <w:adjustRightInd w:val="0"/>
              <w:ind w:firstLine="708"/>
              <w:jc w:val="both"/>
              <w:rPr>
                <w:color w:val="FF0000"/>
              </w:rPr>
            </w:pPr>
            <w:r w:rsidRPr="00C5784C">
              <w:t>5) с иными изменениями, предусмотренными нормативными правовыми актами федерального органа исполнительной власти по рынку ценных бумаг.</w:t>
            </w:r>
          </w:p>
        </w:tc>
      </w:tr>
      <w:tr w:rsidR="0078136B" w:rsidTr="00363F83">
        <w:trPr>
          <w:gridBefore w:val="1"/>
          <w:wBefore w:w="3" w:type="pct"/>
        </w:trPr>
        <w:tc>
          <w:tcPr>
            <w:tcW w:w="2524" w:type="pct"/>
          </w:tcPr>
          <w:p w:rsidR="0078136B" w:rsidRDefault="0078136B" w:rsidP="00127276">
            <w:pPr>
              <w:adjustRightInd w:val="0"/>
              <w:ind w:firstLine="708"/>
              <w:jc w:val="both"/>
            </w:pPr>
          </w:p>
        </w:tc>
        <w:tc>
          <w:tcPr>
            <w:tcW w:w="2473" w:type="pct"/>
          </w:tcPr>
          <w:p w:rsidR="0078136B" w:rsidRPr="008131F1" w:rsidRDefault="0078136B" w:rsidP="00127276">
            <w:pPr>
              <w:adjustRightInd w:val="0"/>
              <w:ind w:firstLine="708"/>
              <w:jc w:val="both"/>
              <w:rPr>
                <w:color w:val="FF0000"/>
              </w:rPr>
            </w:pPr>
            <w:r w:rsidRPr="00E74E75">
              <w:t>Считать пункт</w:t>
            </w:r>
            <w:r>
              <w:t xml:space="preserve"> 111</w:t>
            </w:r>
            <w:r w:rsidRPr="00E74E75">
              <w:t xml:space="preserve"> старой редакции Правил Фонда пункт</w:t>
            </w:r>
            <w:r>
              <w:t>ом 121</w:t>
            </w:r>
            <w:r w:rsidRPr="00E74E75">
              <w:t xml:space="preserve"> новой редакции</w:t>
            </w:r>
            <w:r w:rsidRPr="00D658CF">
              <w:t>.</w:t>
            </w:r>
          </w:p>
        </w:tc>
      </w:tr>
      <w:tr w:rsidR="0078136B" w:rsidTr="00363F83">
        <w:trPr>
          <w:gridBefore w:val="1"/>
          <w:wBefore w:w="3" w:type="pct"/>
        </w:trPr>
        <w:tc>
          <w:tcPr>
            <w:tcW w:w="2524" w:type="pct"/>
          </w:tcPr>
          <w:p w:rsidR="0078136B" w:rsidRDefault="0078136B" w:rsidP="008A3565">
            <w:pPr>
              <w:jc w:val="center"/>
              <w:rPr>
                <w:b/>
                <w:bCs/>
              </w:rPr>
            </w:pPr>
            <w:r>
              <w:rPr>
                <w:b/>
                <w:bCs/>
                <w:lang w:val="en-US"/>
              </w:rPr>
              <w:t>XIV</w:t>
            </w:r>
            <w:r>
              <w:rPr>
                <w:b/>
                <w:bCs/>
              </w:rPr>
              <w:t xml:space="preserve">. Основные сведения о порядке налогообложения </w:t>
            </w:r>
          </w:p>
          <w:p w:rsidR="0078136B" w:rsidRDefault="0078136B" w:rsidP="008A3565">
            <w:pPr>
              <w:jc w:val="center"/>
            </w:pPr>
            <w:r>
              <w:rPr>
                <w:b/>
                <w:bCs/>
              </w:rPr>
              <w:t>доходов инвесторов</w:t>
            </w:r>
          </w:p>
        </w:tc>
        <w:tc>
          <w:tcPr>
            <w:tcW w:w="2473" w:type="pct"/>
          </w:tcPr>
          <w:p w:rsidR="0078136B" w:rsidRDefault="0078136B" w:rsidP="008A3565">
            <w:pPr>
              <w:jc w:val="center"/>
              <w:rPr>
                <w:b/>
                <w:bCs/>
              </w:rPr>
            </w:pPr>
            <w:r w:rsidRPr="004A7952">
              <w:rPr>
                <w:b/>
                <w:bCs/>
                <w:lang w:val="en-US"/>
              </w:rPr>
              <w:t>XVI</w:t>
            </w:r>
            <w:r w:rsidRPr="004A7952">
              <w:rPr>
                <w:b/>
                <w:bCs/>
              </w:rPr>
              <w:t>.</w:t>
            </w:r>
            <w:r>
              <w:rPr>
                <w:b/>
                <w:bCs/>
              </w:rPr>
              <w:t xml:space="preserve"> Основные сведения о порядке налогообложения </w:t>
            </w:r>
          </w:p>
          <w:p w:rsidR="0078136B" w:rsidRPr="008A3565" w:rsidRDefault="0078136B" w:rsidP="008A3565">
            <w:pPr>
              <w:jc w:val="center"/>
            </w:pPr>
            <w:r>
              <w:rPr>
                <w:b/>
                <w:bCs/>
              </w:rPr>
              <w:t>доходов инвесторов</w:t>
            </w:r>
          </w:p>
        </w:tc>
      </w:tr>
      <w:tr w:rsidR="0078136B" w:rsidTr="00363F83">
        <w:trPr>
          <w:gridBefore w:val="1"/>
          <w:wBefore w:w="3" w:type="pct"/>
        </w:trPr>
        <w:tc>
          <w:tcPr>
            <w:tcW w:w="2524" w:type="pct"/>
          </w:tcPr>
          <w:p w:rsidR="0078136B" w:rsidRDefault="0078136B" w:rsidP="008A3565">
            <w:pPr>
              <w:jc w:val="center"/>
              <w:rPr>
                <w:b/>
                <w:bCs/>
                <w:lang w:val="en-US"/>
              </w:rPr>
            </w:pPr>
          </w:p>
        </w:tc>
        <w:tc>
          <w:tcPr>
            <w:tcW w:w="2473" w:type="pct"/>
          </w:tcPr>
          <w:p w:rsidR="0078136B" w:rsidRPr="008A3565" w:rsidRDefault="0078136B" w:rsidP="008A3565">
            <w:pPr>
              <w:jc w:val="both"/>
              <w:rPr>
                <w:b/>
                <w:bCs/>
                <w:color w:val="FF0000"/>
              </w:rPr>
            </w:pPr>
            <w:r>
              <w:t xml:space="preserve">           </w:t>
            </w:r>
            <w:r w:rsidRPr="00E74E75">
              <w:t xml:space="preserve">Считать пункт </w:t>
            </w:r>
            <w:r>
              <w:t>112</w:t>
            </w:r>
            <w:r w:rsidRPr="00E74E75">
              <w:t xml:space="preserve"> старой редакции Правил Фонда пункт</w:t>
            </w:r>
            <w:r>
              <w:t>ом 122</w:t>
            </w:r>
            <w:r w:rsidRPr="00E74E75">
              <w:t xml:space="preserve"> новой редакции</w:t>
            </w:r>
            <w:r w:rsidRPr="00D658CF">
              <w:t>.</w:t>
            </w:r>
          </w:p>
        </w:tc>
      </w:tr>
      <w:tr w:rsidR="0078136B" w:rsidTr="00363F83">
        <w:trPr>
          <w:gridBefore w:val="1"/>
          <w:wBefore w:w="3" w:type="pct"/>
        </w:trPr>
        <w:tc>
          <w:tcPr>
            <w:tcW w:w="2524" w:type="pct"/>
          </w:tcPr>
          <w:p w:rsidR="0078136B" w:rsidRDefault="0078136B" w:rsidP="00B4269F">
            <w:pPr>
              <w:ind w:firstLine="708"/>
              <w:jc w:val="both"/>
            </w:pPr>
          </w:p>
        </w:tc>
        <w:tc>
          <w:tcPr>
            <w:tcW w:w="2473" w:type="pct"/>
          </w:tcPr>
          <w:p w:rsidR="0078136B" w:rsidRPr="00CD33C9" w:rsidRDefault="0078136B" w:rsidP="00597187">
            <w:pPr>
              <w:jc w:val="both"/>
            </w:pPr>
            <w:r>
              <w:t xml:space="preserve">           </w:t>
            </w:r>
            <w:r w:rsidRPr="003E2FD1">
              <w:t>Приложение №</w:t>
            </w:r>
            <w:r>
              <w:t xml:space="preserve"> </w:t>
            </w:r>
            <w:r w:rsidRPr="003E2FD1">
              <w:t>6 в старой редакции заменить Приложением №</w:t>
            </w:r>
            <w:r>
              <w:t xml:space="preserve"> </w:t>
            </w:r>
            <w:r w:rsidRPr="003E2FD1">
              <w:t>6 в новой редакции</w:t>
            </w:r>
            <w:r>
              <w:t xml:space="preserve"> </w:t>
            </w:r>
            <w:r w:rsidRPr="00CD33C9">
              <w:t xml:space="preserve">и </w:t>
            </w:r>
            <w:r w:rsidRPr="00F611B8">
              <w:t>дополнить Правила Приложениями №№ 7, 8, 9.</w:t>
            </w:r>
          </w:p>
          <w:p w:rsidR="0078136B" w:rsidRPr="00E74E75" w:rsidRDefault="0078136B"/>
        </w:tc>
      </w:tr>
    </w:tbl>
    <w:p w:rsidR="0078136B" w:rsidRDefault="0078136B" w:rsidP="003A3414">
      <w:pPr>
        <w:pStyle w:val="a4"/>
      </w:pPr>
    </w:p>
    <w:p w:rsidR="00567DE9" w:rsidRDefault="00567DE9" w:rsidP="003A3414">
      <w:pPr>
        <w:pStyle w:val="a4"/>
      </w:pPr>
    </w:p>
    <w:p w:rsidR="00567DE9" w:rsidRDefault="00567DE9" w:rsidP="003A3414">
      <w:pPr>
        <w:pStyle w:val="a4"/>
      </w:pPr>
    </w:p>
    <w:p w:rsidR="00567DE9" w:rsidRDefault="00567DE9" w:rsidP="003A3414">
      <w:pPr>
        <w:pStyle w:val="a4"/>
      </w:pPr>
    </w:p>
    <w:p w:rsidR="0078136B" w:rsidRDefault="0078136B" w:rsidP="003A3414">
      <w:pPr>
        <w:pStyle w:val="a4"/>
      </w:pPr>
    </w:p>
    <w:p w:rsidR="0078136B" w:rsidRDefault="0078136B" w:rsidP="003A3414">
      <w:pPr>
        <w:pStyle w:val="a4"/>
      </w:pPr>
      <w:r>
        <w:t>Генеральный директор</w:t>
      </w:r>
      <w:r>
        <w:tab/>
      </w:r>
      <w:r>
        <w:tab/>
      </w:r>
    </w:p>
    <w:p w:rsidR="0078136B" w:rsidRDefault="0078136B" w:rsidP="00C71319">
      <w:pPr>
        <w:pStyle w:val="a4"/>
      </w:pPr>
      <w:r>
        <w:t xml:space="preserve">ООО «УК «ГЕРФИН»                                    </w:t>
      </w:r>
      <w:r>
        <w:tab/>
      </w:r>
      <w:r>
        <w:tab/>
      </w:r>
      <w:r>
        <w:tab/>
        <w:t xml:space="preserve">               /Герасимов С.Я./</w:t>
      </w: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p>
    <w:p w:rsidR="0078136B" w:rsidRDefault="0078136B" w:rsidP="00D81A5A">
      <w:pPr>
        <w:pStyle w:val="fieldcomment"/>
        <w:spacing w:before="0" w:after="0"/>
        <w:jc w:val="right"/>
        <w:rPr>
          <w:lang w:val="ru-RU"/>
        </w:rPr>
      </w:pPr>
      <w:r>
        <w:rPr>
          <w:lang w:val="ru-RU"/>
        </w:rPr>
        <w:t xml:space="preserve">Приложение № 6 к Правилам Фонда </w:t>
      </w:r>
    </w:p>
    <w:p w:rsidR="0078136B" w:rsidRDefault="0078136B" w:rsidP="00D81A5A">
      <w:pPr>
        <w:pStyle w:val="fieldcomment"/>
        <w:spacing w:before="0" w:after="0"/>
        <w:rPr>
          <w:lang w:val="ru-RU"/>
        </w:rPr>
      </w:pPr>
    </w:p>
    <w:p w:rsidR="0078136B" w:rsidRDefault="0078136B" w:rsidP="00D81A5A">
      <w:pPr>
        <w:pStyle w:val="fieldcomment"/>
        <w:spacing w:before="0" w:after="0"/>
        <w:rPr>
          <w:lang w:val="ru-RU"/>
        </w:rPr>
      </w:pPr>
    </w:p>
    <w:p w:rsidR="0078136B" w:rsidRDefault="0078136B" w:rsidP="00D81A5A">
      <w:pPr>
        <w:pStyle w:val="fieldcomment"/>
        <w:spacing w:before="0" w:after="0"/>
        <w:rPr>
          <w:lang w:val="ru-RU"/>
        </w:rPr>
      </w:pPr>
    </w:p>
    <w:p w:rsidR="0078136B" w:rsidRDefault="0078136B" w:rsidP="00D81A5A">
      <w:pPr>
        <w:pStyle w:val="fieldcomment"/>
        <w:spacing w:before="0" w:after="0"/>
        <w:rPr>
          <w:lang w:val="ru-RU"/>
        </w:rPr>
      </w:pPr>
    </w:p>
    <w:p w:rsidR="0078136B" w:rsidRPr="008C6E46" w:rsidRDefault="0078136B" w:rsidP="008C6E46">
      <w:pPr>
        <w:pStyle w:val="1"/>
        <w:keepNext w:val="0"/>
        <w:spacing w:before="0" w:after="0"/>
        <w:jc w:val="center"/>
        <w:rPr>
          <w:kern w:val="36"/>
          <w:sz w:val="20"/>
          <w:szCs w:val="20"/>
          <w:lang w:eastAsia="en-US"/>
        </w:rPr>
      </w:pPr>
      <w:r w:rsidRPr="008C6E46">
        <w:rPr>
          <w:kern w:val="36"/>
          <w:sz w:val="20"/>
          <w:szCs w:val="20"/>
          <w:lang w:eastAsia="en-US"/>
        </w:rPr>
        <w:t>Заявка на погашение инвестиционных паев №</w:t>
      </w:r>
      <w:r w:rsidRPr="008C6E46">
        <w:rPr>
          <w:kern w:val="36"/>
          <w:sz w:val="20"/>
          <w:szCs w:val="20"/>
          <w:lang w:eastAsia="en-US"/>
        </w:rPr>
        <w:br/>
        <w:t xml:space="preserve">для юридических лиц - номинальных держателей </w:t>
      </w:r>
    </w:p>
    <w:p w:rsidR="0078136B" w:rsidRPr="00960F94" w:rsidRDefault="0078136B" w:rsidP="00D81A5A">
      <w:pPr>
        <w:pStyle w:val="fielddata"/>
        <w:rPr>
          <w:sz w:val="14"/>
          <w:szCs w:val="14"/>
          <w:lang w:val="ru-RU"/>
        </w:rPr>
      </w:pPr>
      <w:r w:rsidRPr="00960F94">
        <w:rPr>
          <w:b/>
          <w:bCs/>
          <w:sz w:val="14"/>
          <w:szCs w:val="14"/>
          <w:lang w:val="ru-RU"/>
        </w:rPr>
        <w:t xml:space="preserve">Дата: </w:t>
      </w:r>
      <w:r>
        <w:rPr>
          <w:b/>
          <w:bCs/>
          <w:sz w:val="14"/>
          <w:szCs w:val="14"/>
          <w:lang w:val="ru-RU"/>
        </w:rPr>
        <w:t xml:space="preserve">___________ </w:t>
      </w:r>
      <w:r w:rsidRPr="00960F94">
        <w:rPr>
          <w:b/>
          <w:bCs/>
          <w:sz w:val="14"/>
          <w:szCs w:val="14"/>
          <w:lang w:val="ru-RU"/>
        </w:rPr>
        <w:t>Время:</w:t>
      </w:r>
    </w:p>
    <w:tbl>
      <w:tblPr>
        <w:tblW w:w="4950" w:type="pct"/>
        <w:jc w:val="center"/>
        <w:tblCellSpacing w:w="0" w:type="dxa"/>
        <w:tblCellMar>
          <w:top w:w="45" w:type="dxa"/>
          <w:left w:w="45" w:type="dxa"/>
          <w:bottom w:w="45" w:type="dxa"/>
          <w:right w:w="45" w:type="dxa"/>
        </w:tblCellMar>
        <w:tblLook w:val="0000"/>
      </w:tblPr>
      <w:tblGrid>
        <w:gridCol w:w="3764"/>
        <w:gridCol w:w="5645"/>
      </w:tblGrid>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Pr="00960F94" w:rsidRDefault="0078136B" w:rsidP="009D72D9">
            <w:pPr>
              <w:pStyle w:val="fieldname"/>
              <w:ind w:left="75"/>
              <w:rPr>
                <w:sz w:val="14"/>
                <w:szCs w:val="14"/>
                <w:lang w:val="ru-RU"/>
              </w:rPr>
            </w:pPr>
            <w:r w:rsidRPr="00960F94">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Pr="00960F94" w:rsidRDefault="0078136B" w:rsidP="009D72D9">
            <w:pPr>
              <w:pStyle w:val="fieldname"/>
              <w:ind w:left="75"/>
              <w:rPr>
                <w:sz w:val="14"/>
                <w:szCs w:val="14"/>
                <w:lang w:val="ru-RU"/>
              </w:rPr>
            </w:pPr>
            <w:r w:rsidRPr="00960F94">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bl>
    <w:p w:rsidR="0078136B" w:rsidRPr="007F07D1" w:rsidRDefault="0078136B" w:rsidP="007F07D1">
      <w:pPr>
        <w:pStyle w:val="3"/>
        <w:keepNext w:val="0"/>
        <w:pBdr>
          <w:bottom w:val="single" w:sz="6" w:space="0" w:color="808080"/>
        </w:pBdr>
        <w:shd w:val="clear" w:color="auto" w:fill="C0C0C0"/>
        <w:spacing w:before="150" w:after="45"/>
        <w:jc w:val="center"/>
        <w:rPr>
          <w:sz w:val="18"/>
          <w:szCs w:val="18"/>
          <w:lang w:eastAsia="en-US"/>
        </w:rPr>
      </w:pPr>
      <w:r w:rsidRPr="007F07D1">
        <w:rPr>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764"/>
        <w:gridCol w:w="5645"/>
      </w:tblGrid>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Pr="00960F94" w:rsidRDefault="0078136B" w:rsidP="009D72D9">
            <w:pPr>
              <w:pStyle w:val="fieldname"/>
              <w:ind w:left="75"/>
              <w:rPr>
                <w:sz w:val="14"/>
                <w:szCs w:val="14"/>
                <w:lang w:val="ru-RU"/>
              </w:rPr>
            </w:pPr>
            <w:r w:rsidRPr="00960F94">
              <w:rPr>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sidRPr="00960F94">
              <w:rPr>
                <w:sz w:val="14"/>
                <w:szCs w:val="14"/>
                <w:lang w:val="ru-RU"/>
              </w:rPr>
              <w:t>Документ:</w:t>
            </w:r>
            <w:r>
              <w:rPr>
                <w:b w:val="0"/>
                <w:bCs w:val="0"/>
                <w:sz w:val="9"/>
                <w:szCs w:val="9"/>
                <w:lang w:val="ru-RU"/>
              </w:rPr>
              <w:br/>
            </w:r>
            <w:r>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sidRPr="00960F94">
              <w:rPr>
                <w:sz w:val="14"/>
                <w:szCs w:val="14"/>
                <w:lang w:val="ru-RU"/>
              </w:rPr>
              <w:t>Номер лицевого счета:</w:t>
            </w:r>
            <w:r>
              <w:rPr>
                <w:lang w:val="ru-RU"/>
              </w:rPr>
              <w:br/>
            </w:r>
            <w:r>
              <w:rPr>
                <w:rStyle w:val="fieldcomment1"/>
                <w:b w:val="0"/>
                <w:bCs w:val="0"/>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ind w:left="75"/>
              <w:rPr>
                <w:rFonts w:ascii="Arial Unicode MS" w:eastAsia="Arial Unicode MS" w:hAnsi="Arial Unicode MS" w:cs="Arial Unicode MS"/>
              </w:rPr>
            </w:pPr>
          </w:p>
        </w:tc>
      </w:tr>
    </w:tbl>
    <w:p w:rsidR="0078136B" w:rsidRPr="007F07D1" w:rsidRDefault="0078136B" w:rsidP="007F07D1">
      <w:pPr>
        <w:pStyle w:val="3"/>
        <w:keepNext w:val="0"/>
        <w:pBdr>
          <w:bottom w:val="single" w:sz="6" w:space="0" w:color="808080"/>
        </w:pBdr>
        <w:shd w:val="clear" w:color="auto" w:fill="C0C0C0"/>
        <w:spacing w:before="150" w:after="45"/>
        <w:jc w:val="center"/>
        <w:rPr>
          <w:sz w:val="18"/>
          <w:szCs w:val="18"/>
          <w:lang w:eastAsia="en-US"/>
        </w:rPr>
      </w:pPr>
      <w:r w:rsidRPr="007F07D1">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764"/>
        <w:gridCol w:w="5645"/>
      </w:tblGrid>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Pr="00960F94" w:rsidRDefault="0078136B" w:rsidP="009D72D9">
            <w:pPr>
              <w:pStyle w:val="fieldname"/>
              <w:ind w:left="75"/>
              <w:rPr>
                <w:sz w:val="14"/>
                <w:szCs w:val="14"/>
                <w:lang w:val="ru-RU"/>
              </w:rPr>
            </w:pPr>
            <w:r w:rsidRPr="00960F94">
              <w:rPr>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sidRPr="00960F94">
              <w:rPr>
                <w:sz w:val="14"/>
                <w:szCs w:val="14"/>
                <w:lang w:val="ru-RU"/>
              </w:rPr>
              <w:t>Действующий на основании:</w:t>
            </w:r>
            <w:r>
              <w:rPr>
                <w:b w:val="0"/>
                <w:bCs w:val="0"/>
                <w:sz w:val="9"/>
                <w:szCs w:val="9"/>
                <w:lang w:val="ru-RU"/>
              </w:rPr>
              <w:br/>
            </w:r>
            <w:r>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0" w:type="auto"/>
            <w:gridSpan w:val="2"/>
            <w:tcMar>
              <w:top w:w="30" w:type="dxa"/>
              <w:left w:w="75" w:type="dxa"/>
              <w:bottom w:w="30" w:type="dxa"/>
              <w:right w:w="75" w:type="dxa"/>
            </w:tcMar>
            <w:vAlign w:val="center"/>
          </w:tcPr>
          <w:p w:rsidR="0078136B" w:rsidRPr="00480825" w:rsidRDefault="0078136B" w:rsidP="00480825">
            <w:pPr>
              <w:pStyle w:val="2"/>
              <w:keepNext w:val="0"/>
              <w:spacing w:before="45" w:after="45"/>
              <w:ind w:left="75"/>
              <w:jc w:val="center"/>
              <w:rPr>
                <w:i w:val="0"/>
                <w:iCs w:val="0"/>
                <w:sz w:val="15"/>
                <w:szCs w:val="15"/>
                <w:u w:val="single"/>
                <w:lang w:eastAsia="en-US"/>
              </w:rPr>
            </w:pPr>
            <w:r w:rsidRPr="00480825">
              <w:rPr>
                <w:i w:val="0"/>
                <w:iCs w:val="0"/>
                <w:sz w:val="15"/>
                <w:szCs w:val="15"/>
                <w:u w:val="single"/>
                <w:lang w:eastAsia="en-US"/>
              </w:rPr>
              <w:t>Для физических лиц</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sidRPr="00960F94">
              <w:rPr>
                <w:sz w:val="14"/>
                <w:szCs w:val="14"/>
                <w:lang w:val="ru-RU"/>
              </w:rPr>
              <w:t>Документ, удостоверяющий личность представителя:</w:t>
            </w:r>
            <w:r>
              <w:rPr>
                <w:b w:val="0"/>
                <w:bCs w:val="0"/>
                <w:sz w:val="9"/>
                <w:szCs w:val="9"/>
                <w:lang w:val="ru-RU"/>
              </w:rPr>
              <w:br/>
            </w:r>
            <w:r>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RPr="00480825" w:rsidTr="009D72D9">
        <w:trPr>
          <w:tblCellSpacing w:w="0" w:type="dxa"/>
          <w:jc w:val="center"/>
        </w:trPr>
        <w:tc>
          <w:tcPr>
            <w:tcW w:w="0" w:type="auto"/>
            <w:gridSpan w:val="2"/>
            <w:tcMar>
              <w:top w:w="30" w:type="dxa"/>
              <w:left w:w="75" w:type="dxa"/>
              <w:bottom w:w="30" w:type="dxa"/>
              <w:right w:w="75" w:type="dxa"/>
            </w:tcMar>
            <w:vAlign w:val="center"/>
          </w:tcPr>
          <w:p w:rsidR="0078136B" w:rsidRPr="00480825" w:rsidRDefault="0078136B" w:rsidP="00480825">
            <w:pPr>
              <w:pStyle w:val="2"/>
              <w:keepNext w:val="0"/>
              <w:spacing w:before="45" w:after="45"/>
              <w:ind w:left="75"/>
              <w:jc w:val="center"/>
              <w:rPr>
                <w:i w:val="0"/>
                <w:iCs w:val="0"/>
                <w:sz w:val="15"/>
                <w:szCs w:val="15"/>
                <w:u w:val="single"/>
                <w:lang w:eastAsia="en-US"/>
              </w:rPr>
            </w:pPr>
            <w:r w:rsidRPr="00480825">
              <w:rPr>
                <w:i w:val="0"/>
                <w:iCs w:val="0"/>
                <w:sz w:val="15"/>
                <w:szCs w:val="15"/>
                <w:u w:val="single"/>
                <w:lang w:eastAsia="en-US"/>
              </w:rPr>
              <w:t>Для юридических лиц</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sidRPr="00960F94">
              <w:rPr>
                <w:sz w:val="14"/>
                <w:szCs w:val="14"/>
                <w:lang w:val="ru-RU"/>
              </w:rPr>
              <w:t>Свидетельство о регистрации:</w:t>
            </w:r>
            <w:r>
              <w:rPr>
                <w:b w:val="0"/>
                <w:bCs w:val="0"/>
                <w:sz w:val="9"/>
                <w:szCs w:val="9"/>
                <w:lang w:val="ru-RU"/>
              </w:rPr>
              <w:br/>
            </w:r>
            <w:r>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sidRPr="00960F94">
              <w:rPr>
                <w:sz w:val="14"/>
                <w:szCs w:val="14"/>
                <w:lang w:val="ru-RU"/>
              </w:rPr>
              <w:t>В лице:</w:t>
            </w:r>
            <w:r>
              <w:rPr>
                <w:b w:val="0"/>
                <w:bCs w:val="0"/>
                <w:sz w:val="9"/>
                <w:szCs w:val="9"/>
                <w:lang w:val="ru-RU"/>
              </w:rPr>
              <w:br/>
            </w:r>
            <w:r>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sidRPr="00960F94">
              <w:rPr>
                <w:sz w:val="14"/>
                <w:szCs w:val="14"/>
                <w:lang w:val="ru-RU"/>
              </w:rPr>
              <w:t>Документ, удостоверяющий личность:</w:t>
            </w:r>
            <w:r>
              <w:rPr>
                <w:b w:val="0"/>
                <w:bCs w:val="0"/>
                <w:sz w:val="9"/>
                <w:szCs w:val="9"/>
                <w:lang w:val="ru-RU"/>
              </w:rPr>
              <w:br/>
            </w:r>
            <w:r>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sidRPr="00960F94">
              <w:rPr>
                <w:sz w:val="14"/>
                <w:szCs w:val="14"/>
                <w:lang w:val="ru-RU"/>
              </w:rPr>
              <w:t>Действующий на основании:</w:t>
            </w:r>
            <w:r>
              <w:rPr>
                <w:b w:val="0"/>
                <w:bCs w:val="0"/>
                <w:sz w:val="9"/>
                <w:szCs w:val="9"/>
                <w:lang w:val="ru-RU"/>
              </w:rPr>
              <w:br/>
            </w:r>
            <w:r>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bl>
    <w:p w:rsidR="0078136B" w:rsidRPr="00960F94" w:rsidRDefault="0078136B" w:rsidP="00D81A5A">
      <w:pPr>
        <w:pStyle w:val="a9"/>
        <w:spacing w:before="240" w:after="240"/>
        <w:jc w:val="center"/>
        <w:rPr>
          <w:sz w:val="14"/>
          <w:szCs w:val="14"/>
        </w:rPr>
      </w:pPr>
      <w:r w:rsidRPr="00960F94">
        <w:rPr>
          <w:b/>
          <w:bCs/>
          <w:sz w:val="14"/>
          <w:szCs w:val="14"/>
        </w:rPr>
        <w:t xml:space="preserve">Прошу погасить инвестиционные паи Фонда в количестве </w:t>
      </w:r>
      <w:r w:rsidRPr="00960F94">
        <w:rPr>
          <w:b/>
          <w:bCs/>
          <w:sz w:val="14"/>
          <w:szCs w:val="14"/>
          <w:u w:val="single"/>
        </w:rPr>
        <w:t>     </w:t>
      </w:r>
      <w:r w:rsidRPr="00960F94">
        <w:rPr>
          <w:b/>
          <w:bCs/>
          <w:sz w:val="14"/>
          <w:szCs w:val="14"/>
        </w:rPr>
        <w:t xml:space="preserve"> штук. </w:t>
      </w:r>
    </w:p>
    <w:tbl>
      <w:tblPr>
        <w:tblW w:w="4950" w:type="pct"/>
        <w:jc w:val="center"/>
        <w:tblCellSpacing w:w="0" w:type="dxa"/>
        <w:tblCellMar>
          <w:top w:w="45" w:type="dxa"/>
          <w:left w:w="45" w:type="dxa"/>
          <w:bottom w:w="45" w:type="dxa"/>
          <w:right w:w="45" w:type="dxa"/>
        </w:tblCellMar>
        <w:tblLook w:val="0000"/>
      </w:tblPr>
      <w:tblGrid>
        <w:gridCol w:w="3764"/>
        <w:gridCol w:w="5645"/>
      </w:tblGrid>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sidRPr="00960F94">
              <w:rPr>
                <w:sz w:val="14"/>
                <w:szCs w:val="14"/>
                <w:lang w:val="ru-RU"/>
              </w:rPr>
              <w:t>Прошу перечислить сумму денежной компенсации на счет:</w:t>
            </w:r>
            <w:r>
              <w:rPr>
                <w:lang w:val="ru-RU"/>
              </w:rPr>
              <w:br/>
            </w:r>
            <w:r>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Pr="00962483" w:rsidRDefault="0078136B" w:rsidP="009D72D9">
            <w:pPr>
              <w:pStyle w:val="fielddata"/>
              <w:ind w:left="75"/>
              <w:rPr>
                <w:i/>
                <w:highlight w:val="magenta"/>
                <w:lang w:val="ru-RU"/>
              </w:rPr>
            </w:pPr>
          </w:p>
        </w:tc>
      </w:tr>
    </w:tbl>
    <w:p w:rsidR="0078136B" w:rsidRDefault="0078136B" w:rsidP="000C4D27">
      <w:pPr>
        <w:pStyle w:val="3"/>
        <w:keepNext w:val="0"/>
        <w:pBdr>
          <w:bottom w:val="single" w:sz="6" w:space="0" w:color="808080"/>
        </w:pBdr>
        <w:shd w:val="clear" w:color="auto" w:fill="C0C0C0"/>
        <w:spacing w:before="150" w:after="45"/>
        <w:jc w:val="center"/>
        <w:rPr>
          <w:sz w:val="14"/>
          <w:szCs w:val="14"/>
          <w:lang w:eastAsia="en-US"/>
        </w:rPr>
      </w:pPr>
      <w:r w:rsidRPr="00960F94">
        <w:rPr>
          <w:sz w:val="14"/>
          <w:szCs w:val="14"/>
          <w:lang w:eastAsia="en-US"/>
        </w:rPr>
        <w:t xml:space="preserve">Информация о </w:t>
      </w:r>
      <w:r>
        <w:rPr>
          <w:sz w:val="14"/>
          <w:szCs w:val="14"/>
          <w:lang w:eastAsia="en-US"/>
        </w:rPr>
        <w:t>каждом н</w:t>
      </w:r>
      <w:r w:rsidRPr="00960F94">
        <w:rPr>
          <w:sz w:val="14"/>
          <w:szCs w:val="14"/>
          <w:lang w:eastAsia="en-US"/>
        </w:rPr>
        <w:t>оминальном держателе</w:t>
      </w:r>
      <w:r>
        <w:rPr>
          <w:sz w:val="14"/>
          <w:szCs w:val="14"/>
          <w:lang w:eastAsia="en-US"/>
        </w:rPr>
        <w:t xml:space="preserve"> погашаемых</w:t>
      </w:r>
      <w:r w:rsidRPr="00960F94">
        <w:rPr>
          <w:sz w:val="14"/>
          <w:szCs w:val="14"/>
          <w:lang w:eastAsia="en-US"/>
        </w:rPr>
        <w:t xml:space="preserve"> инвестиционных паев</w:t>
      </w:r>
      <w:r>
        <w:rPr>
          <w:sz w:val="14"/>
          <w:szCs w:val="14"/>
          <w:lang w:eastAsia="en-US"/>
        </w:rPr>
        <w:t>:</w:t>
      </w:r>
    </w:p>
    <w:p w:rsidR="0078136B" w:rsidRPr="000C4D27" w:rsidRDefault="0078136B" w:rsidP="000C4D27">
      <w:pPr>
        <w:pStyle w:val="3"/>
        <w:keepNext w:val="0"/>
        <w:pBdr>
          <w:bottom w:val="single" w:sz="6" w:space="0" w:color="808080"/>
        </w:pBdr>
        <w:shd w:val="clear" w:color="auto" w:fill="C0C0C0"/>
        <w:spacing w:before="150" w:after="45"/>
        <w:jc w:val="center"/>
        <w:rPr>
          <w:sz w:val="14"/>
          <w:szCs w:val="14"/>
          <w:lang w:eastAsia="en-US"/>
        </w:rPr>
      </w:pPr>
      <w:r w:rsidRPr="000C4D27">
        <w:rPr>
          <w:sz w:val="14"/>
          <w:szCs w:val="14"/>
          <w:lang w:eastAsia="en-US"/>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9409"/>
      </w:tblGrid>
      <w:tr w:rsidR="0078136B" w:rsidRPr="00960F94" w:rsidTr="009D72D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78136B" w:rsidRPr="00960F94" w:rsidRDefault="0078136B" w:rsidP="009D72D9">
            <w:pPr>
              <w:pStyle w:val="fielddata"/>
              <w:ind w:left="75"/>
              <w:rPr>
                <w:sz w:val="14"/>
                <w:szCs w:val="14"/>
                <w:lang w:val="ru-RU"/>
              </w:rPr>
            </w:pPr>
          </w:p>
        </w:tc>
      </w:tr>
    </w:tbl>
    <w:p w:rsidR="0078136B" w:rsidRPr="00960F94" w:rsidRDefault="0078136B" w:rsidP="000C4D27">
      <w:pPr>
        <w:pStyle w:val="3"/>
        <w:keepNext w:val="0"/>
        <w:pBdr>
          <w:bottom w:val="single" w:sz="6" w:space="0" w:color="808080"/>
        </w:pBdr>
        <w:shd w:val="clear" w:color="auto" w:fill="C0C0C0"/>
        <w:spacing w:before="150" w:after="45"/>
        <w:jc w:val="center"/>
        <w:rPr>
          <w:sz w:val="14"/>
          <w:szCs w:val="14"/>
          <w:lang w:eastAsia="en-US"/>
        </w:rPr>
      </w:pPr>
      <w:r w:rsidRPr="00960F94">
        <w:rPr>
          <w:sz w:val="14"/>
          <w:szCs w:val="14"/>
          <w:lang w:eastAsia="en-US"/>
        </w:rPr>
        <w:t xml:space="preserve">Информация о владельце инвестиционных паев, на основании </w:t>
      </w:r>
      <w:r>
        <w:rPr>
          <w:sz w:val="14"/>
          <w:szCs w:val="14"/>
          <w:lang w:eastAsia="en-US"/>
        </w:rPr>
        <w:t>распоряжения</w:t>
      </w:r>
      <w:r w:rsidRPr="00960F94">
        <w:rPr>
          <w:sz w:val="14"/>
          <w:szCs w:val="14"/>
          <w:lang w:eastAsia="en-US"/>
        </w:rPr>
        <w:t xml:space="preserve">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764"/>
        <w:gridCol w:w="5645"/>
      </w:tblGrid>
      <w:tr w:rsidR="0078136B" w:rsidRPr="00960F94"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Pr="00960F94" w:rsidRDefault="0078136B" w:rsidP="009D72D9">
            <w:pPr>
              <w:pStyle w:val="fieldname"/>
              <w:ind w:left="75"/>
              <w:rPr>
                <w:sz w:val="14"/>
                <w:szCs w:val="14"/>
                <w:lang w:val="ru-RU"/>
              </w:rPr>
            </w:pPr>
            <w:r w:rsidRPr="00960F94">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Pr="00960F94" w:rsidRDefault="0078136B" w:rsidP="009D72D9">
            <w:pPr>
              <w:pStyle w:val="fielddata"/>
              <w:ind w:left="75"/>
              <w:rPr>
                <w:sz w:val="14"/>
                <w:szCs w:val="14"/>
                <w:lang w:val="ru-RU"/>
              </w:rPr>
            </w:pPr>
          </w:p>
        </w:tc>
      </w:tr>
      <w:tr w:rsidR="0078136B" w:rsidRPr="00960F94"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Pr="00960F94" w:rsidRDefault="0078136B" w:rsidP="009D72D9">
            <w:pPr>
              <w:pStyle w:val="fieldname"/>
              <w:ind w:left="75"/>
              <w:rPr>
                <w:sz w:val="14"/>
                <w:szCs w:val="14"/>
                <w:lang w:val="ru-RU"/>
              </w:rPr>
            </w:pPr>
            <w:r w:rsidRPr="00960F94">
              <w:rPr>
                <w:sz w:val="14"/>
                <w:szCs w:val="14"/>
                <w:lang w:val="ru-RU"/>
              </w:rPr>
              <w:t>Документ:</w:t>
            </w:r>
            <w:r w:rsidRPr="00960F94">
              <w:rPr>
                <w:b w:val="0"/>
                <w:bCs w:val="0"/>
                <w:sz w:val="14"/>
                <w:szCs w:val="14"/>
                <w:lang w:val="ru-RU"/>
              </w:rPr>
              <w:br/>
            </w:r>
            <w:r w:rsidRPr="00960F94">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Pr="00960F94" w:rsidRDefault="0078136B" w:rsidP="009D72D9">
            <w:pPr>
              <w:pStyle w:val="fielddata"/>
              <w:ind w:left="75"/>
              <w:rPr>
                <w:sz w:val="14"/>
                <w:szCs w:val="14"/>
                <w:lang w:val="ru-RU"/>
              </w:rPr>
            </w:pPr>
            <w:r w:rsidRPr="00960F94">
              <w:rPr>
                <w:sz w:val="14"/>
                <w:szCs w:val="14"/>
              </w:rPr>
              <w:t> </w:t>
            </w:r>
          </w:p>
        </w:tc>
      </w:tr>
      <w:tr w:rsidR="0078136B" w:rsidRPr="00960F94"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bCs w:val="0"/>
                <w:iCs/>
                <w:noProof/>
                <w:sz w:val="14"/>
                <w:szCs w:val="14"/>
                <w:lang w:val="ru-RU"/>
              </w:rPr>
            </w:pPr>
            <w:r w:rsidRPr="00960F94">
              <w:rPr>
                <w:bCs w:val="0"/>
                <w:iCs/>
                <w:noProof/>
                <w:sz w:val="14"/>
                <w:szCs w:val="14"/>
                <w:lang w:val="ru-RU"/>
              </w:rPr>
              <w:t xml:space="preserve">Номер счета депо </w:t>
            </w:r>
            <w:r>
              <w:rPr>
                <w:bCs w:val="0"/>
                <w:iCs/>
                <w:noProof/>
                <w:sz w:val="14"/>
                <w:szCs w:val="14"/>
                <w:lang w:val="ru-RU"/>
              </w:rPr>
              <w:t>владельца</w:t>
            </w:r>
          </w:p>
          <w:p w:rsidR="0078136B" w:rsidRPr="00960F94" w:rsidRDefault="0078136B" w:rsidP="009D72D9">
            <w:pPr>
              <w:pStyle w:val="fieldname"/>
              <w:ind w:left="75"/>
              <w:rPr>
                <w:sz w:val="14"/>
                <w:szCs w:val="14"/>
                <w:lang w:val="ru-RU"/>
              </w:rPr>
            </w:pPr>
            <w:r w:rsidRPr="00960F94">
              <w:rPr>
                <w:bCs w:val="0"/>
                <w:iCs/>
                <w:noProof/>
                <w:sz w:val="14"/>
                <w:szCs w:val="14"/>
                <w:lang w:val="ru-RU"/>
              </w:rPr>
              <w:t xml:space="preserve">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Pr="00960F94" w:rsidRDefault="0078136B" w:rsidP="009D72D9">
            <w:pPr>
              <w:pStyle w:val="fielddata"/>
              <w:ind w:left="75"/>
              <w:rPr>
                <w:sz w:val="14"/>
                <w:szCs w:val="14"/>
                <w:lang w:val="ru-RU"/>
              </w:rPr>
            </w:pPr>
          </w:p>
        </w:tc>
      </w:tr>
    </w:tbl>
    <w:p w:rsidR="0078136B" w:rsidRPr="00960F94" w:rsidRDefault="0078136B" w:rsidP="00D81A5A">
      <w:pPr>
        <w:spacing w:line="180" w:lineRule="exact"/>
        <w:ind w:left="170"/>
        <w:rPr>
          <w:rFonts w:ascii="Arial" w:hAnsi="Arial" w:cs="Arial"/>
          <w:b/>
          <w:bCs/>
          <w:i/>
          <w:iCs/>
          <w:noProof/>
          <w:sz w:val="14"/>
          <w:szCs w:val="14"/>
        </w:rPr>
      </w:pPr>
      <w:r w:rsidRPr="00960F94">
        <w:rPr>
          <w:rFonts w:ascii="Arial" w:hAnsi="Arial" w:cs="Arial"/>
          <w:b/>
          <w:bCs/>
          <w:i/>
          <w:iCs/>
          <w:noProof/>
          <w:sz w:val="14"/>
          <w:szCs w:val="14"/>
        </w:rPr>
        <w:t xml:space="preserve">Обязательно заполняется в случае, если </w:t>
      </w:r>
      <w:r>
        <w:rPr>
          <w:rFonts w:ascii="Arial" w:hAnsi="Arial" w:cs="Arial"/>
          <w:b/>
          <w:bCs/>
          <w:i/>
          <w:iCs/>
          <w:noProof/>
          <w:sz w:val="14"/>
          <w:szCs w:val="14"/>
        </w:rPr>
        <w:t>владелец</w:t>
      </w:r>
      <w:r w:rsidRPr="00960F94">
        <w:rPr>
          <w:rFonts w:ascii="Arial" w:hAnsi="Arial" w:cs="Arial"/>
          <w:b/>
          <w:bCs/>
          <w:i/>
          <w:iCs/>
          <w:noProof/>
          <w:sz w:val="14"/>
          <w:szCs w:val="14"/>
        </w:rPr>
        <w:t xml:space="preserve"> инвестиционных паев является физическим лицом:</w:t>
      </w:r>
    </w:p>
    <w:p w:rsidR="0078136B" w:rsidRPr="00960F94" w:rsidRDefault="0078136B" w:rsidP="00D81A5A">
      <w:pPr>
        <w:spacing w:line="180" w:lineRule="exact"/>
        <w:ind w:left="170"/>
        <w:rPr>
          <w:rFonts w:ascii="Arial" w:hAnsi="Arial" w:cs="Arial"/>
          <w:b/>
          <w:bCs/>
          <w:iCs/>
          <w:noProof/>
          <w:sz w:val="14"/>
          <w:szCs w:val="14"/>
        </w:rPr>
      </w:pPr>
      <w:r w:rsidRPr="00960F94">
        <w:rPr>
          <w:rFonts w:ascii="Arial" w:hAnsi="Arial" w:cs="Arial"/>
          <w:b/>
          <w:bCs/>
          <w:iCs/>
          <w:noProof/>
          <w:sz w:val="14"/>
          <w:szCs w:val="14"/>
        </w:rPr>
        <w:t xml:space="preserve">- </w:t>
      </w:r>
      <w:r>
        <w:rPr>
          <w:rFonts w:ascii="Arial" w:hAnsi="Arial" w:cs="Arial"/>
          <w:b/>
          <w:bCs/>
          <w:iCs/>
          <w:noProof/>
          <w:sz w:val="14"/>
          <w:szCs w:val="14"/>
        </w:rPr>
        <w:t>владелец</w:t>
      </w:r>
      <w:r w:rsidRPr="00960F94">
        <w:rPr>
          <w:rFonts w:ascii="Arial" w:hAnsi="Arial" w:cs="Arial"/>
          <w:b/>
          <w:bCs/>
          <w:iCs/>
          <w:noProof/>
          <w:sz w:val="14"/>
          <w:szCs w:val="14"/>
        </w:rPr>
        <w:t xml:space="preserve"> является налоговым резидентом РФ ___________</w:t>
      </w:r>
    </w:p>
    <w:p w:rsidR="0078136B" w:rsidRPr="00960F94" w:rsidRDefault="0078136B" w:rsidP="00D81A5A">
      <w:pPr>
        <w:spacing w:line="180" w:lineRule="exact"/>
        <w:ind w:left="170"/>
        <w:rPr>
          <w:rFonts w:ascii="Arial" w:hAnsi="Arial" w:cs="Arial"/>
          <w:b/>
          <w:bCs/>
          <w:iCs/>
          <w:noProof/>
          <w:sz w:val="14"/>
          <w:szCs w:val="14"/>
        </w:rPr>
      </w:pPr>
      <w:r w:rsidRPr="00960F94">
        <w:rPr>
          <w:rFonts w:ascii="Arial" w:hAnsi="Arial" w:cs="Arial"/>
          <w:b/>
          <w:bCs/>
          <w:iCs/>
          <w:noProof/>
          <w:sz w:val="14"/>
          <w:szCs w:val="14"/>
        </w:rPr>
        <w:t xml:space="preserve">- </w:t>
      </w:r>
      <w:r>
        <w:rPr>
          <w:rFonts w:ascii="Arial" w:hAnsi="Arial" w:cs="Arial"/>
          <w:b/>
          <w:bCs/>
          <w:iCs/>
          <w:noProof/>
          <w:sz w:val="14"/>
          <w:szCs w:val="14"/>
        </w:rPr>
        <w:t>владелец</w:t>
      </w:r>
      <w:r w:rsidRPr="00960F94">
        <w:rPr>
          <w:rFonts w:ascii="Arial" w:hAnsi="Arial" w:cs="Arial"/>
          <w:b/>
          <w:bCs/>
          <w:iCs/>
          <w:noProof/>
          <w:sz w:val="14"/>
          <w:szCs w:val="14"/>
        </w:rPr>
        <w:t xml:space="preserve"> не является налоговым резидентов РФ _________</w:t>
      </w:r>
    </w:p>
    <w:p w:rsidR="0078136B" w:rsidRPr="000F3E08" w:rsidRDefault="0078136B" w:rsidP="000F3E08">
      <w:pPr>
        <w:pStyle w:val="a9"/>
        <w:spacing w:before="375" w:after="375"/>
        <w:rPr>
          <w:rFonts w:ascii="Arial" w:hAnsi="Arial" w:cs="Arial"/>
          <w:color w:val="auto"/>
          <w:sz w:val="16"/>
          <w:szCs w:val="16"/>
          <w:lang w:eastAsia="en-US"/>
        </w:rPr>
      </w:pPr>
      <w:r w:rsidRPr="000F3E08">
        <w:rPr>
          <w:rFonts w:ascii="Arial" w:hAnsi="Arial" w:cs="Arial"/>
          <w:color w:val="auto"/>
          <w:sz w:val="16"/>
          <w:szCs w:val="16"/>
          <w:lang w:eastAsia="en-US"/>
        </w:rPr>
        <w:t>Настоящая заявка носит безотзывный характер.</w:t>
      </w:r>
      <w:r w:rsidRPr="000F3E08">
        <w:rPr>
          <w:rFonts w:ascii="Arial" w:hAnsi="Arial" w:cs="Arial"/>
          <w:color w:val="auto"/>
          <w:sz w:val="16"/>
          <w:szCs w:val="16"/>
          <w:lang w:eastAsia="en-US"/>
        </w:rPr>
        <w:br/>
        <w:t>С Правилами Фонда ознакомлен.</w:t>
      </w:r>
    </w:p>
    <w:tbl>
      <w:tblPr>
        <w:tblW w:w="5000" w:type="pct"/>
        <w:tblCellSpacing w:w="75" w:type="dxa"/>
        <w:tblCellMar>
          <w:left w:w="0" w:type="dxa"/>
          <w:right w:w="0" w:type="dxa"/>
        </w:tblCellMar>
        <w:tblLook w:val="0000"/>
      </w:tblPr>
      <w:tblGrid>
        <w:gridCol w:w="2694"/>
        <w:gridCol w:w="7110"/>
      </w:tblGrid>
      <w:tr w:rsidR="0078136B" w:rsidRPr="00960F94" w:rsidTr="009D72D9">
        <w:trPr>
          <w:tblCellSpacing w:w="75" w:type="dxa"/>
        </w:trPr>
        <w:tc>
          <w:tcPr>
            <w:tcW w:w="1320" w:type="pct"/>
            <w:tcMar>
              <w:top w:w="30" w:type="dxa"/>
              <w:left w:w="75" w:type="dxa"/>
              <w:bottom w:w="30" w:type="dxa"/>
              <w:right w:w="75" w:type="dxa"/>
            </w:tcMar>
          </w:tcPr>
          <w:p w:rsidR="0078136B" w:rsidRPr="00960F94" w:rsidRDefault="0078136B" w:rsidP="009D72D9">
            <w:pPr>
              <w:pStyle w:val="signfield"/>
              <w:spacing w:before="0" w:after="120"/>
              <w:ind w:left="75"/>
              <w:rPr>
                <w:lang w:val="ru-RU"/>
              </w:rPr>
            </w:pPr>
            <w:r w:rsidRPr="00960F94">
              <w:rPr>
                <w:lang w:val="ru-RU"/>
              </w:rPr>
              <w:t xml:space="preserve">Подпись </w:t>
            </w:r>
            <w:r w:rsidRPr="00960F94">
              <w:rPr>
                <w:lang w:val="ru-RU"/>
              </w:rPr>
              <w:br/>
              <w:t>Уполномоченного представителя</w:t>
            </w:r>
          </w:p>
        </w:tc>
        <w:tc>
          <w:tcPr>
            <w:tcW w:w="0" w:type="auto"/>
            <w:tcMar>
              <w:top w:w="30" w:type="dxa"/>
              <w:left w:w="75" w:type="dxa"/>
              <w:bottom w:w="30" w:type="dxa"/>
              <w:right w:w="75" w:type="dxa"/>
            </w:tcMar>
          </w:tcPr>
          <w:p w:rsidR="0078136B" w:rsidRPr="00960F94" w:rsidRDefault="0078136B" w:rsidP="009D72D9">
            <w:pPr>
              <w:pStyle w:val="signfield"/>
              <w:spacing w:before="0" w:after="120"/>
              <w:ind w:left="75"/>
              <w:rPr>
                <w:lang w:val="ru-RU"/>
              </w:rPr>
            </w:pPr>
            <w:r w:rsidRPr="00960F94">
              <w:rPr>
                <w:lang w:val="ru-RU"/>
              </w:rPr>
              <w:t>Подпись лица</w:t>
            </w:r>
            <w:r w:rsidRPr="00960F94">
              <w:rPr>
                <w:lang w:val="ru-RU"/>
              </w:rPr>
              <w:br/>
              <w:t>принявшего заявку</w:t>
            </w:r>
          </w:p>
          <w:p w:rsidR="0078136B" w:rsidRPr="00960F94" w:rsidRDefault="0078136B" w:rsidP="009D72D9">
            <w:pPr>
              <w:pStyle w:val="stampfield"/>
              <w:spacing w:after="120"/>
              <w:ind w:left="6195"/>
              <w:rPr>
                <w:lang w:val="ru-RU"/>
              </w:rPr>
            </w:pPr>
            <w:r w:rsidRPr="00960F94">
              <w:rPr>
                <w:lang w:val="ru-RU"/>
              </w:rPr>
              <w:t>М.П.</w:t>
            </w:r>
          </w:p>
        </w:tc>
      </w:tr>
    </w:tbl>
    <w:p w:rsidR="0078136B" w:rsidRDefault="0078136B" w:rsidP="00D81A5A">
      <w:pPr>
        <w:pStyle w:val="fieldcomment"/>
        <w:jc w:val="right"/>
        <w:rPr>
          <w:lang w:val="ru-RU"/>
        </w:rPr>
      </w:pPr>
    </w:p>
    <w:p w:rsidR="00F031BD" w:rsidRDefault="0078136B" w:rsidP="00D81A5A">
      <w:pPr>
        <w:pStyle w:val="fieldcomment"/>
        <w:jc w:val="right"/>
        <w:rPr>
          <w:lang w:val="ru-RU"/>
        </w:rPr>
      </w:pPr>
      <w:r>
        <w:rPr>
          <w:lang w:val="ru-RU"/>
        </w:rPr>
        <w:br w:type="page"/>
      </w:r>
    </w:p>
    <w:p w:rsidR="00F031BD" w:rsidRDefault="00F031BD" w:rsidP="00D81A5A">
      <w:pPr>
        <w:pStyle w:val="fieldcomment"/>
        <w:jc w:val="right"/>
        <w:rPr>
          <w:lang w:val="ru-RU"/>
        </w:rPr>
      </w:pPr>
    </w:p>
    <w:p w:rsidR="00F031BD" w:rsidRDefault="00F031BD" w:rsidP="00D81A5A">
      <w:pPr>
        <w:pStyle w:val="fieldcomment"/>
        <w:jc w:val="right"/>
        <w:rPr>
          <w:lang w:val="ru-RU"/>
        </w:rPr>
      </w:pPr>
    </w:p>
    <w:p w:rsidR="00567DE9" w:rsidRDefault="00567DE9" w:rsidP="00D81A5A">
      <w:pPr>
        <w:pStyle w:val="fieldcomment"/>
        <w:jc w:val="right"/>
        <w:rPr>
          <w:lang w:val="ru-RU"/>
        </w:rPr>
      </w:pPr>
    </w:p>
    <w:p w:rsidR="00567DE9" w:rsidRDefault="00567DE9" w:rsidP="00D81A5A">
      <w:pPr>
        <w:pStyle w:val="fieldcomment"/>
        <w:jc w:val="right"/>
        <w:rPr>
          <w:lang w:val="ru-RU"/>
        </w:rPr>
      </w:pPr>
    </w:p>
    <w:p w:rsidR="00F031BD" w:rsidRDefault="00F031BD" w:rsidP="00D81A5A">
      <w:pPr>
        <w:pStyle w:val="fieldcomment"/>
        <w:jc w:val="right"/>
        <w:rPr>
          <w:lang w:val="ru-RU"/>
        </w:rPr>
      </w:pPr>
    </w:p>
    <w:p w:rsidR="0078136B" w:rsidRDefault="0078136B" w:rsidP="00D81A5A">
      <w:pPr>
        <w:pStyle w:val="fieldcomment"/>
        <w:jc w:val="right"/>
        <w:rPr>
          <w:lang w:val="ru-RU"/>
        </w:rPr>
      </w:pPr>
      <w:r>
        <w:rPr>
          <w:lang w:val="ru-RU"/>
        </w:rPr>
        <w:t xml:space="preserve">Приложение № 7 к Правилам Фонда </w:t>
      </w:r>
    </w:p>
    <w:p w:rsidR="0078136B" w:rsidRPr="008C6E46" w:rsidRDefault="0078136B" w:rsidP="008C6E46">
      <w:pPr>
        <w:pStyle w:val="1"/>
        <w:keepNext w:val="0"/>
        <w:spacing w:before="0" w:after="0"/>
        <w:jc w:val="center"/>
        <w:rPr>
          <w:kern w:val="36"/>
          <w:sz w:val="20"/>
          <w:szCs w:val="20"/>
          <w:lang w:eastAsia="en-US"/>
        </w:rPr>
      </w:pPr>
      <w:r w:rsidRPr="008C6E46">
        <w:rPr>
          <w:kern w:val="36"/>
          <w:sz w:val="20"/>
          <w:szCs w:val="20"/>
          <w:lang w:eastAsia="en-US"/>
        </w:rPr>
        <w:t xml:space="preserve">Заявка на обмен инвестиционных паев № </w:t>
      </w:r>
      <w:r w:rsidRPr="008C6E46">
        <w:rPr>
          <w:kern w:val="36"/>
          <w:sz w:val="20"/>
          <w:szCs w:val="20"/>
          <w:lang w:eastAsia="en-US"/>
        </w:rPr>
        <w:br/>
        <w:t>для физических лиц</w:t>
      </w:r>
    </w:p>
    <w:p w:rsidR="0078136B" w:rsidRDefault="0078136B" w:rsidP="00D81A5A">
      <w:pPr>
        <w:pStyle w:val="fielddata"/>
        <w:rPr>
          <w:lang w:val="ru-RU"/>
        </w:rPr>
      </w:pPr>
      <w:r>
        <w:rPr>
          <w:b/>
          <w:bCs/>
          <w:lang w:val="ru-RU"/>
        </w:rPr>
        <w:t xml:space="preserve">Дата: __________ Время: </w:t>
      </w:r>
    </w:p>
    <w:tbl>
      <w:tblPr>
        <w:tblW w:w="4950" w:type="pct"/>
        <w:jc w:val="center"/>
        <w:tblCellSpacing w:w="0" w:type="dxa"/>
        <w:tblCellMar>
          <w:top w:w="45" w:type="dxa"/>
          <w:left w:w="45" w:type="dxa"/>
          <w:bottom w:w="45" w:type="dxa"/>
          <w:right w:w="45" w:type="dxa"/>
        </w:tblCellMar>
        <w:tblLook w:val="0000"/>
      </w:tblPr>
      <w:tblGrid>
        <w:gridCol w:w="3764"/>
        <w:gridCol w:w="5645"/>
      </w:tblGrid>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bl>
    <w:p w:rsidR="0078136B" w:rsidRPr="007F07D1" w:rsidRDefault="0078136B" w:rsidP="007F07D1">
      <w:pPr>
        <w:pStyle w:val="3"/>
        <w:keepNext w:val="0"/>
        <w:pBdr>
          <w:bottom w:val="single" w:sz="6" w:space="0" w:color="808080"/>
        </w:pBdr>
        <w:shd w:val="clear" w:color="auto" w:fill="C0C0C0"/>
        <w:spacing w:before="150" w:after="45"/>
        <w:jc w:val="center"/>
        <w:rPr>
          <w:sz w:val="18"/>
          <w:szCs w:val="18"/>
          <w:lang w:eastAsia="en-US"/>
        </w:rPr>
      </w:pPr>
      <w:r w:rsidRPr="007F07D1">
        <w:rPr>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764"/>
        <w:gridCol w:w="5645"/>
      </w:tblGrid>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Pr>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Pr>
                <w:lang w:val="ru-RU"/>
              </w:rPr>
              <w:t>Документ, удостоверяющий личность:</w:t>
            </w:r>
            <w:r>
              <w:rPr>
                <w:b w:val="0"/>
                <w:bCs w:val="0"/>
                <w:sz w:val="9"/>
                <w:szCs w:val="9"/>
                <w:lang w:val="ru-RU"/>
              </w:rPr>
              <w:br/>
            </w:r>
            <w:r>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Pr>
                <w:lang w:val="ru-RU"/>
              </w:rPr>
              <w:t>Номер лицевого счета:</w:t>
            </w:r>
            <w: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ind w:left="75"/>
            </w:pP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Pr>
                <w:lang w:val="ru-RU"/>
              </w:rPr>
              <w:t>Номер лицевого счета:</w:t>
            </w:r>
            <w:r w:rsidRPr="00D81A5A">
              <w:rPr>
                <w:lang w:val="ru-RU"/>
              </w:rPr>
              <w:t>*</w:t>
            </w:r>
          </w:p>
          <w:p w:rsidR="0078136B" w:rsidRDefault="0078136B" w:rsidP="009D72D9">
            <w:pPr>
              <w:pStyle w:val="fieldcomment"/>
              <w:spacing w:before="0" w:after="375"/>
              <w:jc w:val="right"/>
              <w:rPr>
                <w:lang w:val="ru-RU"/>
              </w:rPr>
            </w:pPr>
            <w:r>
              <w:rPr>
                <w:lang w:val="ru-RU"/>
              </w:rPr>
              <w:t>(Указывается номер лицевого счета в реестре Фонда, на инвестиционные паи которого осуществляется обмен)</w:t>
            </w:r>
          </w:p>
          <w:p w:rsidR="0078136B" w:rsidRPr="00F925B3" w:rsidRDefault="0078136B" w:rsidP="009D72D9">
            <w:pPr>
              <w:pStyle w:val="fieldname"/>
              <w:ind w:left="75"/>
              <w:rPr>
                <w:lang w:val="ru-RU"/>
              </w:rPr>
            </w:pP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ind w:left="75"/>
            </w:pPr>
          </w:p>
        </w:tc>
      </w:tr>
    </w:tbl>
    <w:p w:rsidR="0078136B" w:rsidRPr="007F07D1" w:rsidRDefault="0078136B" w:rsidP="007F07D1">
      <w:pPr>
        <w:pStyle w:val="3"/>
        <w:keepNext w:val="0"/>
        <w:pBdr>
          <w:bottom w:val="single" w:sz="6" w:space="0" w:color="808080"/>
        </w:pBdr>
        <w:shd w:val="clear" w:color="auto" w:fill="C0C0C0"/>
        <w:spacing w:before="150" w:after="45"/>
        <w:jc w:val="center"/>
        <w:rPr>
          <w:sz w:val="18"/>
          <w:szCs w:val="18"/>
          <w:lang w:eastAsia="en-US"/>
        </w:rPr>
      </w:pPr>
      <w:r w:rsidRPr="007F07D1">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764"/>
        <w:gridCol w:w="5645"/>
      </w:tblGrid>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Pr>
                <w:lang w:val="ru-RU"/>
              </w:rPr>
              <w:t>Действующий на основании:</w:t>
            </w:r>
            <w:r>
              <w:rPr>
                <w:b w:val="0"/>
                <w:bCs w:val="0"/>
                <w:sz w:val="9"/>
                <w:szCs w:val="9"/>
                <w:lang w:val="ru-RU"/>
              </w:rPr>
              <w:br/>
            </w:r>
            <w:r>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0" w:type="auto"/>
            <w:gridSpan w:val="2"/>
            <w:tcMar>
              <w:top w:w="30" w:type="dxa"/>
              <w:left w:w="75" w:type="dxa"/>
              <w:bottom w:w="30" w:type="dxa"/>
              <w:right w:w="75" w:type="dxa"/>
            </w:tcMar>
            <w:vAlign w:val="center"/>
          </w:tcPr>
          <w:p w:rsidR="0078136B" w:rsidRPr="005F0E5F" w:rsidRDefault="0078136B" w:rsidP="005F0E5F">
            <w:pPr>
              <w:pStyle w:val="2"/>
              <w:keepNext w:val="0"/>
              <w:spacing w:before="45" w:after="45"/>
              <w:ind w:left="75"/>
              <w:jc w:val="center"/>
              <w:rPr>
                <w:i w:val="0"/>
                <w:iCs w:val="0"/>
                <w:sz w:val="15"/>
                <w:szCs w:val="15"/>
                <w:u w:val="single"/>
                <w:lang w:eastAsia="en-US"/>
              </w:rPr>
            </w:pPr>
            <w:r w:rsidRPr="005F0E5F">
              <w:rPr>
                <w:i w:val="0"/>
                <w:iCs w:val="0"/>
                <w:sz w:val="15"/>
                <w:szCs w:val="15"/>
                <w:u w:val="single"/>
                <w:lang w:eastAsia="en-US"/>
              </w:rPr>
              <w:t>Для физических лиц</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Pr>
                <w:lang w:val="ru-RU"/>
              </w:rPr>
              <w:t>Документ, удостоверяющий личность представителя:</w:t>
            </w:r>
            <w:r>
              <w:rPr>
                <w:b w:val="0"/>
                <w:bCs w:val="0"/>
                <w:sz w:val="9"/>
                <w:szCs w:val="9"/>
                <w:lang w:val="ru-RU"/>
              </w:rPr>
              <w:br/>
            </w:r>
            <w:r>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RPr="005F0E5F" w:rsidTr="009D72D9">
        <w:trPr>
          <w:tblCellSpacing w:w="0" w:type="dxa"/>
          <w:jc w:val="center"/>
        </w:trPr>
        <w:tc>
          <w:tcPr>
            <w:tcW w:w="0" w:type="auto"/>
            <w:gridSpan w:val="2"/>
            <w:tcMar>
              <w:top w:w="30" w:type="dxa"/>
              <w:left w:w="75" w:type="dxa"/>
              <w:bottom w:w="30" w:type="dxa"/>
              <w:right w:w="75" w:type="dxa"/>
            </w:tcMar>
            <w:vAlign w:val="center"/>
          </w:tcPr>
          <w:p w:rsidR="0078136B" w:rsidRPr="005F0E5F" w:rsidRDefault="0078136B" w:rsidP="005F0E5F">
            <w:pPr>
              <w:pStyle w:val="2"/>
              <w:keepNext w:val="0"/>
              <w:spacing w:before="45" w:after="45"/>
              <w:ind w:left="75"/>
              <w:jc w:val="center"/>
              <w:rPr>
                <w:i w:val="0"/>
                <w:iCs w:val="0"/>
                <w:sz w:val="15"/>
                <w:szCs w:val="15"/>
                <w:u w:val="single"/>
                <w:lang w:eastAsia="en-US"/>
              </w:rPr>
            </w:pPr>
            <w:r w:rsidRPr="005F0E5F">
              <w:rPr>
                <w:i w:val="0"/>
                <w:iCs w:val="0"/>
                <w:sz w:val="15"/>
                <w:szCs w:val="15"/>
                <w:u w:val="single"/>
                <w:lang w:eastAsia="en-US"/>
              </w:rPr>
              <w:t>Для юридических лиц</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Pr>
                <w:lang w:val="ru-RU"/>
              </w:rPr>
              <w:t>Свидетельство о регистрации:</w:t>
            </w:r>
            <w:r>
              <w:rPr>
                <w:b w:val="0"/>
                <w:bCs w:val="0"/>
                <w:sz w:val="9"/>
                <w:szCs w:val="9"/>
                <w:lang w:val="ru-RU"/>
              </w:rPr>
              <w:br/>
            </w:r>
            <w:r>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Pr>
                <w:lang w:val="ru-RU"/>
              </w:rPr>
              <w:t>В лице:</w:t>
            </w:r>
            <w:r>
              <w:rPr>
                <w:b w:val="0"/>
                <w:bCs w:val="0"/>
                <w:sz w:val="9"/>
                <w:szCs w:val="9"/>
                <w:lang w:val="ru-RU"/>
              </w:rPr>
              <w:br/>
            </w:r>
            <w:r>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Pr>
                <w:lang w:val="ru-RU"/>
              </w:rPr>
              <w:t>Документ, удостоверяющий личность:</w:t>
            </w:r>
            <w:r>
              <w:rPr>
                <w:b w:val="0"/>
                <w:bCs w:val="0"/>
                <w:sz w:val="9"/>
                <w:szCs w:val="9"/>
                <w:lang w:val="ru-RU"/>
              </w:rPr>
              <w:br/>
            </w:r>
            <w:r>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Pr>
                <w:lang w:val="ru-RU"/>
              </w:rPr>
              <w:t>Действующий на основании:</w:t>
            </w:r>
            <w:r>
              <w:rPr>
                <w:b w:val="0"/>
                <w:bCs w:val="0"/>
                <w:sz w:val="9"/>
                <w:szCs w:val="9"/>
                <w:lang w:val="ru-RU"/>
              </w:rPr>
              <w:br/>
            </w:r>
            <w:r>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bl>
    <w:p w:rsidR="0078136B" w:rsidRPr="00E4530C" w:rsidRDefault="0078136B" w:rsidP="00D81A5A">
      <w:pPr>
        <w:pStyle w:val="a9"/>
        <w:spacing w:before="375" w:after="150"/>
        <w:jc w:val="center"/>
        <w:rPr>
          <w:rFonts w:ascii="Arial" w:hAnsi="Arial" w:cs="Arial"/>
          <w:b/>
          <w:bCs/>
          <w:color w:val="auto"/>
          <w:sz w:val="16"/>
          <w:szCs w:val="16"/>
          <w:lang w:eastAsia="en-US"/>
        </w:rPr>
      </w:pPr>
      <w:r w:rsidRPr="00E4530C">
        <w:rPr>
          <w:rFonts w:ascii="Arial" w:hAnsi="Arial" w:cs="Arial"/>
          <w:b/>
          <w:bCs/>
          <w:color w:val="auto"/>
          <w:sz w:val="16"/>
          <w:szCs w:val="16"/>
          <w:lang w:eastAsia="en-US"/>
        </w:rPr>
        <w:t>Прошу осуществить обмен принадлежащих мне инвестиционных паев Фонда в количестве       штук</w:t>
      </w:r>
    </w:p>
    <w:p w:rsidR="0078136B" w:rsidRDefault="0078136B" w:rsidP="00E4530C">
      <w:pPr>
        <w:pStyle w:val="a9"/>
        <w:spacing w:before="375" w:after="150"/>
        <w:jc w:val="center"/>
      </w:pPr>
      <w:r w:rsidRPr="00E4530C">
        <w:rPr>
          <w:rFonts w:ascii="Arial" w:hAnsi="Arial" w:cs="Arial"/>
          <w:b/>
          <w:bCs/>
          <w:color w:val="auto"/>
          <w:sz w:val="16"/>
          <w:szCs w:val="16"/>
          <w:lang w:eastAsia="en-US"/>
        </w:rPr>
        <w:t>в порядке, предусмотренном Правилами доверительного управления Фондом на инвестиционные паи:</w:t>
      </w:r>
      <w:r>
        <w:rPr>
          <w:b/>
          <w:bCs/>
        </w:rPr>
        <w:t xml:space="preserve"> </w:t>
      </w:r>
      <w:r>
        <w:rPr>
          <w:b/>
          <w:bCs/>
        </w:rPr>
        <w:br/>
      </w:r>
      <w:r>
        <w:rPr>
          <w:b/>
          <w:bCs/>
          <w:u w:val="single"/>
        </w:rPr>
        <w:t>    </w:t>
      </w:r>
    </w:p>
    <w:p w:rsidR="0078136B" w:rsidRDefault="0078136B" w:rsidP="00D81A5A">
      <w:pPr>
        <w:pStyle w:val="fieldcomment"/>
        <w:spacing w:before="0" w:after="375"/>
        <w:jc w:val="center"/>
        <w:rPr>
          <w:lang w:val="ru-RU"/>
        </w:rPr>
      </w:pPr>
      <w:r>
        <w:rPr>
          <w:lang w:val="ru-RU"/>
        </w:rPr>
        <w:t>(Полное название Фонда, на инвестиционные паи которого осуществляется обмен)</w:t>
      </w:r>
    </w:p>
    <w:p w:rsidR="0078136B" w:rsidRPr="000F3E08" w:rsidRDefault="0078136B" w:rsidP="00D81A5A">
      <w:pPr>
        <w:pStyle w:val="a9"/>
        <w:spacing w:before="375" w:after="375"/>
        <w:rPr>
          <w:rFonts w:ascii="Arial" w:hAnsi="Arial" w:cs="Arial"/>
          <w:color w:val="auto"/>
          <w:sz w:val="16"/>
          <w:szCs w:val="16"/>
          <w:lang w:eastAsia="en-US"/>
        </w:rPr>
      </w:pPr>
      <w:r w:rsidRPr="000F3E08">
        <w:rPr>
          <w:rFonts w:ascii="Arial" w:hAnsi="Arial" w:cs="Arial"/>
          <w:color w:val="auto"/>
          <w:sz w:val="16"/>
          <w:szCs w:val="16"/>
          <w:lang w:eastAsia="en-US"/>
        </w:rPr>
        <w:t>Настоящая заявка носит безотзывный характер.</w:t>
      </w:r>
      <w:r w:rsidRPr="000F3E08">
        <w:rPr>
          <w:rFonts w:ascii="Arial" w:hAnsi="Arial" w:cs="Arial"/>
          <w:color w:val="auto"/>
          <w:sz w:val="16"/>
          <w:szCs w:val="16"/>
          <w:lang w:eastAsia="en-US"/>
        </w:rPr>
        <w:br/>
        <w:t>С Правилами Фонда ознакомлен.</w:t>
      </w:r>
    </w:p>
    <w:tbl>
      <w:tblPr>
        <w:tblW w:w="5000" w:type="pct"/>
        <w:tblCellSpacing w:w="75" w:type="dxa"/>
        <w:tblCellMar>
          <w:left w:w="0" w:type="dxa"/>
          <w:right w:w="0" w:type="dxa"/>
        </w:tblCellMar>
        <w:tblLook w:val="0000"/>
      </w:tblPr>
      <w:tblGrid>
        <w:gridCol w:w="2694"/>
        <w:gridCol w:w="7110"/>
      </w:tblGrid>
      <w:tr w:rsidR="0078136B" w:rsidTr="009D72D9">
        <w:trPr>
          <w:tblCellSpacing w:w="75" w:type="dxa"/>
        </w:trPr>
        <w:tc>
          <w:tcPr>
            <w:tcW w:w="1320" w:type="pct"/>
            <w:tcMar>
              <w:top w:w="30" w:type="dxa"/>
              <w:left w:w="75" w:type="dxa"/>
              <w:bottom w:w="30" w:type="dxa"/>
              <w:right w:w="75" w:type="dxa"/>
            </w:tcMar>
          </w:tcPr>
          <w:p w:rsidR="0078136B" w:rsidRDefault="0078136B" w:rsidP="009D72D9">
            <w:pPr>
              <w:pStyle w:val="signfield"/>
              <w:ind w:left="75"/>
              <w:rPr>
                <w:lang w:val="ru-RU"/>
              </w:rPr>
            </w:pPr>
            <w:r>
              <w:rPr>
                <w:lang w:val="ru-RU"/>
              </w:rPr>
              <w:t>Подпись Заявителя/</w:t>
            </w:r>
            <w:r>
              <w:rPr>
                <w:lang w:val="ru-RU"/>
              </w:rPr>
              <w:br/>
              <w:t>Уполномоченного представителя</w:t>
            </w:r>
          </w:p>
        </w:tc>
        <w:tc>
          <w:tcPr>
            <w:tcW w:w="0" w:type="auto"/>
            <w:tcMar>
              <w:top w:w="30" w:type="dxa"/>
              <w:left w:w="75" w:type="dxa"/>
              <w:bottom w:w="30" w:type="dxa"/>
              <w:right w:w="75" w:type="dxa"/>
            </w:tcMar>
          </w:tcPr>
          <w:p w:rsidR="0078136B" w:rsidRDefault="0078136B" w:rsidP="009D72D9">
            <w:pPr>
              <w:pStyle w:val="signfield"/>
              <w:ind w:left="75"/>
              <w:rPr>
                <w:lang w:val="ru-RU"/>
              </w:rPr>
            </w:pPr>
            <w:r>
              <w:rPr>
                <w:lang w:val="ru-RU"/>
              </w:rPr>
              <w:t>Подпись лица</w:t>
            </w:r>
            <w:r>
              <w:rPr>
                <w:lang w:val="ru-RU"/>
              </w:rPr>
              <w:br/>
              <w:t>принявшего заявку</w:t>
            </w:r>
          </w:p>
          <w:p w:rsidR="0078136B" w:rsidRDefault="0078136B" w:rsidP="009D72D9">
            <w:pPr>
              <w:pStyle w:val="stampfield"/>
              <w:ind w:left="6195"/>
              <w:rPr>
                <w:lang w:val="ru-RU"/>
              </w:rPr>
            </w:pPr>
            <w:r>
              <w:rPr>
                <w:lang w:val="ru-RU"/>
              </w:rPr>
              <w:t>М.П.</w:t>
            </w:r>
          </w:p>
        </w:tc>
      </w:tr>
    </w:tbl>
    <w:p w:rsidR="0078136B" w:rsidRDefault="0078136B" w:rsidP="00D81A5A">
      <w:pPr>
        <w:rPr>
          <w:sz w:val="12"/>
          <w:szCs w:val="12"/>
        </w:rPr>
      </w:pPr>
    </w:p>
    <w:p w:rsidR="0078136B" w:rsidRPr="00266E2C" w:rsidRDefault="0078136B" w:rsidP="00D81A5A">
      <w:pPr>
        <w:rPr>
          <w:rFonts w:ascii="Arial" w:hAnsi="Arial" w:cs="Arial"/>
          <w:sz w:val="12"/>
          <w:szCs w:val="12"/>
        </w:rPr>
      </w:pPr>
      <w:r w:rsidRPr="00266E2C">
        <w:rPr>
          <w:sz w:val="12"/>
          <w:szCs w:val="12"/>
        </w:rPr>
        <w:t>* Поле не</w:t>
      </w:r>
      <w:r>
        <w:rPr>
          <w:sz w:val="12"/>
          <w:szCs w:val="12"/>
        </w:rPr>
        <w:t xml:space="preserve"> является</w:t>
      </w:r>
      <w:r w:rsidRPr="00266E2C">
        <w:rPr>
          <w:sz w:val="12"/>
          <w:szCs w:val="12"/>
        </w:rPr>
        <w:t xml:space="preserve"> обязательн</w:t>
      </w:r>
      <w:r>
        <w:rPr>
          <w:sz w:val="12"/>
          <w:szCs w:val="12"/>
        </w:rPr>
        <w:t>ым</w:t>
      </w:r>
      <w:r w:rsidRPr="00266E2C">
        <w:rPr>
          <w:sz w:val="12"/>
          <w:szCs w:val="12"/>
        </w:rPr>
        <w:t xml:space="preserve"> для заполнения</w:t>
      </w:r>
    </w:p>
    <w:p w:rsidR="0078136B" w:rsidRDefault="0078136B" w:rsidP="00D81A5A"/>
    <w:p w:rsidR="0078136B" w:rsidRDefault="0078136B" w:rsidP="00D81A5A">
      <w:r>
        <w:br w:type="page"/>
      </w:r>
    </w:p>
    <w:p w:rsidR="00F031BD" w:rsidRDefault="00F031BD" w:rsidP="00D81A5A">
      <w:pPr>
        <w:pStyle w:val="fieldcomment"/>
        <w:jc w:val="right"/>
        <w:rPr>
          <w:lang w:val="ru-RU"/>
        </w:rPr>
      </w:pPr>
    </w:p>
    <w:p w:rsidR="00F031BD" w:rsidRDefault="00F031BD" w:rsidP="00D81A5A">
      <w:pPr>
        <w:pStyle w:val="fieldcomment"/>
        <w:jc w:val="right"/>
        <w:rPr>
          <w:lang w:val="ru-RU"/>
        </w:rPr>
      </w:pPr>
    </w:p>
    <w:p w:rsidR="00F031BD" w:rsidRDefault="00F031BD" w:rsidP="00D81A5A">
      <w:pPr>
        <w:pStyle w:val="fieldcomment"/>
        <w:jc w:val="right"/>
        <w:rPr>
          <w:lang w:val="ru-RU"/>
        </w:rPr>
      </w:pPr>
    </w:p>
    <w:p w:rsidR="00F031BD" w:rsidRDefault="00F031BD" w:rsidP="00D81A5A">
      <w:pPr>
        <w:pStyle w:val="fieldcomment"/>
        <w:jc w:val="right"/>
        <w:rPr>
          <w:lang w:val="ru-RU"/>
        </w:rPr>
      </w:pPr>
    </w:p>
    <w:p w:rsidR="0078136B" w:rsidRDefault="0078136B" w:rsidP="00D81A5A">
      <w:pPr>
        <w:pStyle w:val="fieldcomment"/>
        <w:jc w:val="right"/>
        <w:rPr>
          <w:lang w:val="ru-RU"/>
        </w:rPr>
      </w:pPr>
      <w:r>
        <w:rPr>
          <w:lang w:val="ru-RU"/>
        </w:rPr>
        <w:t xml:space="preserve">Приложение № 8 к Правилам Фонда </w:t>
      </w:r>
    </w:p>
    <w:p w:rsidR="0078136B" w:rsidRPr="008C6E46" w:rsidRDefault="0078136B" w:rsidP="008C6E46">
      <w:pPr>
        <w:pStyle w:val="1"/>
        <w:keepNext w:val="0"/>
        <w:spacing w:before="0" w:after="0"/>
        <w:jc w:val="center"/>
        <w:rPr>
          <w:kern w:val="36"/>
          <w:sz w:val="20"/>
          <w:szCs w:val="20"/>
          <w:lang w:eastAsia="en-US"/>
        </w:rPr>
      </w:pPr>
      <w:r w:rsidRPr="008C6E46">
        <w:rPr>
          <w:kern w:val="36"/>
          <w:sz w:val="20"/>
          <w:szCs w:val="20"/>
          <w:lang w:eastAsia="en-US"/>
        </w:rPr>
        <w:t xml:space="preserve">Заявка на обмен инвестиционных паев № </w:t>
      </w:r>
      <w:r w:rsidRPr="008C6E46">
        <w:rPr>
          <w:kern w:val="36"/>
          <w:sz w:val="20"/>
          <w:szCs w:val="20"/>
          <w:lang w:eastAsia="en-US"/>
        </w:rPr>
        <w:br/>
        <w:t>для юридических лиц</w:t>
      </w:r>
    </w:p>
    <w:p w:rsidR="0078136B" w:rsidRDefault="0078136B" w:rsidP="00D81A5A">
      <w:pPr>
        <w:pStyle w:val="fielddata"/>
        <w:rPr>
          <w:lang w:val="ru-RU"/>
        </w:rPr>
      </w:pPr>
      <w:r>
        <w:rPr>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tblPr>
      <w:tblGrid>
        <w:gridCol w:w="3764"/>
        <w:gridCol w:w="5645"/>
      </w:tblGrid>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bl>
    <w:p w:rsidR="0078136B" w:rsidRPr="007F07D1" w:rsidRDefault="0078136B" w:rsidP="007F07D1">
      <w:pPr>
        <w:pStyle w:val="3"/>
        <w:keepNext w:val="0"/>
        <w:pBdr>
          <w:bottom w:val="single" w:sz="6" w:space="0" w:color="808080"/>
        </w:pBdr>
        <w:shd w:val="clear" w:color="auto" w:fill="C0C0C0"/>
        <w:spacing w:before="150" w:after="45"/>
        <w:jc w:val="center"/>
        <w:rPr>
          <w:sz w:val="18"/>
          <w:szCs w:val="18"/>
          <w:lang w:eastAsia="en-US"/>
        </w:rPr>
      </w:pPr>
      <w:r w:rsidRPr="007F07D1">
        <w:rPr>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764"/>
        <w:gridCol w:w="5645"/>
      </w:tblGrid>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Pr>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Pr>
                <w:lang w:val="ru-RU"/>
              </w:rPr>
              <w:t>Документ:</w:t>
            </w:r>
            <w:r>
              <w:rPr>
                <w:b w:val="0"/>
                <w:bCs w:val="0"/>
                <w:sz w:val="9"/>
                <w:szCs w:val="9"/>
                <w:lang w:val="ru-RU"/>
              </w:rPr>
              <w:br/>
            </w:r>
            <w:r>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Pr>
                <w:lang w:val="ru-RU"/>
              </w:rPr>
              <w:t>Номер лицевого счета:</w:t>
            </w:r>
            <w:r w:rsidRPr="00F925B3">
              <w:rPr>
                <w:lang w:val="ru-RU"/>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ind w:left="75"/>
            </w:pP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Pr>
                <w:lang w:val="ru-RU"/>
              </w:rPr>
              <w:t>Номер лицевого счета:</w:t>
            </w:r>
            <w:r w:rsidRPr="00F925B3">
              <w:rPr>
                <w:lang w:val="ru-RU"/>
              </w:rPr>
              <w:t>*</w:t>
            </w:r>
          </w:p>
          <w:p w:rsidR="0078136B" w:rsidRDefault="0078136B" w:rsidP="009D72D9">
            <w:pPr>
              <w:pStyle w:val="fieldcomment"/>
              <w:spacing w:before="0" w:after="375"/>
              <w:jc w:val="right"/>
              <w:rPr>
                <w:lang w:val="ru-RU"/>
              </w:rPr>
            </w:pPr>
            <w:r>
              <w:rPr>
                <w:lang w:val="ru-RU"/>
              </w:rPr>
              <w:t>(Указывается номер лицевого счета в реестре Фонда, на инвестиционные паи которого осуществляется обмен)</w:t>
            </w:r>
          </w:p>
          <w:p w:rsidR="0078136B" w:rsidRPr="00F925B3" w:rsidRDefault="0078136B" w:rsidP="009D72D9">
            <w:pPr>
              <w:pStyle w:val="fieldname"/>
              <w:ind w:left="75"/>
              <w:rPr>
                <w:lang w:val="ru-RU"/>
              </w:rPr>
            </w:pP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ind w:left="75"/>
            </w:pPr>
          </w:p>
        </w:tc>
      </w:tr>
    </w:tbl>
    <w:p w:rsidR="0078136B" w:rsidRPr="007F07D1" w:rsidRDefault="0078136B" w:rsidP="007F07D1">
      <w:pPr>
        <w:pStyle w:val="3"/>
        <w:keepNext w:val="0"/>
        <w:pBdr>
          <w:bottom w:val="single" w:sz="6" w:space="0" w:color="808080"/>
        </w:pBdr>
        <w:shd w:val="clear" w:color="auto" w:fill="C0C0C0"/>
        <w:spacing w:before="150" w:after="45"/>
        <w:jc w:val="center"/>
        <w:rPr>
          <w:sz w:val="18"/>
          <w:szCs w:val="18"/>
          <w:lang w:eastAsia="en-US"/>
        </w:rPr>
      </w:pPr>
      <w:r w:rsidRPr="007F07D1">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764"/>
        <w:gridCol w:w="5645"/>
      </w:tblGrid>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Pr>
                <w:lang w:val="ru-RU"/>
              </w:rPr>
              <w:t>Действующий на основании:</w:t>
            </w:r>
            <w:r>
              <w:rPr>
                <w:b w:val="0"/>
                <w:bCs w:val="0"/>
                <w:sz w:val="9"/>
                <w:szCs w:val="9"/>
                <w:lang w:val="ru-RU"/>
              </w:rPr>
              <w:br/>
            </w:r>
            <w:r>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0" w:type="auto"/>
            <w:gridSpan w:val="2"/>
            <w:tcMar>
              <w:top w:w="30" w:type="dxa"/>
              <w:left w:w="75" w:type="dxa"/>
              <w:bottom w:w="30" w:type="dxa"/>
              <w:right w:w="75" w:type="dxa"/>
            </w:tcMar>
            <w:vAlign w:val="center"/>
          </w:tcPr>
          <w:p w:rsidR="0078136B" w:rsidRPr="008E335A" w:rsidRDefault="0078136B" w:rsidP="008E335A">
            <w:pPr>
              <w:pStyle w:val="2"/>
              <w:keepNext w:val="0"/>
              <w:spacing w:before="45" w:after="45"/>
              <w:ind w:left="75"/>
              <w:jc w:val="center"/>
              <w:rPr>
                <w:i w:val="0"/>
                <w:iCs w:val="0"/>
                <w:sz w:val="15"/>
                <w:szCs w:val="15"/>
                <w:u w:val="single"/>
                <w:lang w:eastAsia="en-US"/>
              </w:rPr>
            </w:pPr>
            <w:r w:rsidRPr="008E335A">
              <w:rPr>
                <w:i w:val="0"/>
                <w:iCs w:val="0"/>
                <w:sz w:val="15"/>
                <w:szCs w:val="15"/>
                <w:u w:val="single"/>
                <w:lang w:eastAsia="en-US"/>
              </w:rPr>
              <w:t>Для физических лиц</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Pr>
                <w:lang w:val="ru-RU"/>
              </w:rPr>
              <w:t>Документ, удостоверяющий личность представителя:</w:t>
            </w:r>
            <w:r>
              <w:rPr>
                <w:b w:val="0"/>
                <w:bCs w:val="0"/>
                <w:sz w:val="9"/>
                <w:szCs w:val="9"/>
                <w:lang w:val="ru-RU"/>
              </w:rPr>
              <w:br/>
            </w:r>
            <w:r>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0" w:type="auto"/>
            <w:gridSpan w:val="2"/>
            <w:tcMar>
              <w:top w:w="30" w:type="dxa"/>
              <w:left w:w="75" w:type="dxa"/>
              <w:bottom w:w="30" w:type="dxa"/>
              <w:right w:w="75" w:type="dxa"/>
            </w:tcMar>
            <w:vAlign w:val="center"/>
          </w:tcPr>
          <w:p w:rsidR="0078136B" w:rsidRDefault="0078136B" w:rsidP="008E335A">
            <w:pPr>
              <w:pStyle w:val="2"/>
              <w:keepNext w:val="0"/>
              <w:spacing w:before="45" w:after="45"/>
              <w:ind w:left="75"/>
              <w:jc w:val="center"/>
            </w:pPr>
            <w:r w:rsidRPr="008E335A">
              <w:rPr>
                <w:i w:val="0"/>
                <w:iCs w:val="0"/>
                <w:sz w:val="15"/>
                <w:szCs w:val="15"/>
                <w:u w:val="single"/>
                <w:lang w:eastAsia="en-US"/>
              </w:rPr>
              <w:t>Для юридических лиц</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Pr>
                <w:lang w:val="ru-RU"/>
              </w:rPr>
              <w:t>Свидетельство о регистрации:</w:t>
            </w:r>
            <w:r>
              <w:rPr>
                <w:b w:val="0"/>
                <w:bCs w:val="0"/>
                <w:sz w:val="9"/>
                <w:szCs w:val="9"/>
                <w:lang w:val="ru-RU"/>
              </w:rPr>
              <w:br/>
            </w:r>
            <w:r>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Pr>
                <w:lang w:val="ru-RU"/>
              </w:rPr>
              <w:t>В лице:</w:t>
            </w:r>
            <w:r>
              <w:rPr>
                <w:b w:val="0"/>
                <w:bCs w:val="0"/>
                <w:sz w:val="9"/>
                <w:szCs w:val="9"/>
                <w:lang w:val="ru-RU"/>
              </w:rPr>
              <w:br/>
            </w:r>
            <w:r>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Pr>
                <w:lang w:val="ru-RU"/>
              </w:rPr>
              <w:t>Документ, удостоверяющий личность:</w:t>
            </w:r>
            <w:r>
              <w:rPr>
                <w:b w:val="0"/>
                <w:bCs w:val="0"/>
                <w:sz w:val="9"/>
                <w:szCs w:val="9"/>
                <w:lang w:val="ru-RU"/>
              </w:rPr>
              <w:br/>
            </w:r>
            <w:r>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Pr>
                <w:lang w:val="ru-RU"/>
              </w:rPr>
              <w:t>Действующий на основании:</w:t>
            </w:r>
            <w:r>
              <w:rPr>
                <w:b w:val="0"/>
                <w:bCs w:val="0"/>
                <w:sz w:val="9"/>
                <w:szCs w:val="9"/>
                <w:lang w:val="ru-RU"/>
              </w:rPr>
              <w:br/>
            </w:r>
            <w:r>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bl>
    <w:p w:rsidR="0078136B" w:rsidRPr="00E4530C" w:rsidRDefault="0078136B" w:rsidP="00D81A5A">
      <w:pPr>
        <w:pStyle w:val="a9"/>
        <w:spacing w:before="375" w:after="150"/>
        <w:jc w:val="center"/>
        <w:rPr>
          <w:rFonts w:ascii="Arial" w:hAnsi="Arial" w:cs="Arial"/>
          <w:b/>
          <w:bCs/>
          <w:color w:val="auto"/>
          <w:sz w:val="16"/>
          <w:szCs w:val="16"/>
          <w:lang w:eastAsia="en-US"/>
        </w:rPr>
      </w:pPr>
      <w:r w:rsidRPr="00E4530C">
        <w:rPr>
          <w:rFonts w:ascii="Arial" w:hAnsi="Arial" w:cs="Arial"/>
          <w:b/>
          <w:bCs/>
          <w:color w:val="auto"/>
          <w:sz w:val="16"/>
          <w:szCs w:val="16"/>
          <w:lang w:eastAsia="en-US"/>
        </w:rPr>
        <w:t>Прошу осуществить обмен принадлежащих мне инвестиционных паев Фонда в количестве       штук</w:t>
      </w:r>
    </w:p>
    <w:p w:rsidR="0078136B" w:rsidRDefault="0078136B" w:rsidP="00E4530C">
      <w:pPr>
        <w:pStyle w:val="a9"/>
        <w:spacing w:before="375" w:after="150"/>
        <w:jc w:val="center"/>
      </w:pPr>
      <w:r w:rsidRPr="00E4530C">
        <w:rPr>
          <w:rFonts w:ascii="Arial" w:hAnsi="Arial" w:cs="Arial"/>
          <w:b/>
          <w:bCs/>
          <w:color w:val="auto"/>
          <w:sz w:val="16"/>
          <w:szCs w:val="16"/>
          <w:lang w:eastAsia="en-US"/>
        </w:rPr>
        <w:t xml:space="preserve">в порядке, предусмотренном Правилами доверительного управления Фондом на инвестиционные паи: </w:t>
      </w:r>
      <w:r>
        <w:rPr>
          <w:b/>
          <w:bCs/>
        </w:rPr>
        <w:br/>
      </w:r>
      <w:r>
        <w:rPr>
          <w:b/>
          <w:bCs/>
          <w:u w:val="single"/>
        </w:rPr>
        <w:t>    </w:t>
      </w:r>
    </w:p>
    <w:p w:rsidR="0078136B" w:rsidRDefault="0078136B" w:rsidP="00D81A5A">
      <w:pPr>
        <w:pStyle w:val="fieldcomment"/>
        <w:spacing w:before="0" w:after="375"/>
        <w:jc w:val="center"/>
        <w:rPr>
          <w:lang w:val="ru-RU"/>
        </w:rPr>
      </w:pPr>
      <w:r>
        <w:rPr>
          <w:lang w:val="ru-RU"/>
        </w:rPr>
        <w:t>(Полное название Фонда, на инвестиционные паи которого осуществляется обмен)</w:t>
      </w:r>
    </w:p>
    <w:p w:rsidR="0078136B" w:rsidRDefault="0078136B" w:rsidP="00D81A5A">
      <w:pPr>
        <w:pStyle w:val="a9"/>
        <w:spacing w:before="375" w:after="375"/>
      </w:pPr>
      <w:r w:rsidRPr="000F3E08">
        <w:rPr>
          <w:rFonts w:ascii="Arial" w:hAnsi="Arial" w:cs="Arial"/>
          <w:color w:val="auto"/>
          <w:sz w:val="16"/>
          <w:szCs w:val="16"/>
          <w:lang w:eastAsia="en-US"/>
        </w:rPr>
        <w:t>Настоящая заявка носит безотзывный характер.</w:t>
      </w:r>
      <w:r w:rsidRPr="000F3E08">
        <w:rPr>
          <w:rFonts w:ascii="Arial" w:hAnsi="Arial" w:cs="Arial"/>
          <w:color w:val="auto"/>
          <w:sz w:val="16"/>
          <w:szCs w:val="16"/>
          <w:lang w:eastAsia="en-US"/>
        </w:rPr>
        <w:br/>
        <w:t>С Правилами Фонда ознакомлен</w:t>
      </w:r>
      <w:r>
        <w:t>.</w:t>
      </w:r>
    </w:p>
    <w:tbl>
      <w:tblPr>
        <w:tblW w:w="5000" w:type="pct"/>
        <w:tblCellSpacing w:w="75" w:type="dxa"/>
        <w:tblCellMar>
          <w:left w:w="0" w:type="dxa"/>
          <w:right w:w="0" w:type="dxa"/>
        </w:tblCellMar>
        <w:tblLook w:val="0000"/>
      </w:tblPr>
      <w:tblGrid>
        <w:gridCol w:w="2694"/>
        <w:gridCol w:w="7110"/>
      </w:tblGrid>
      <w:tr w:rsidR="0078136B" w:rsidTr="009D72D9">
        <w:trPr>
          <w:tblCellSpacing w:w="75" w:type="dxa"/>
        </w:trPr>
        <w:tc>
          <w:tcPr>
            <w:tcW w:w="1320" w:type="pct"/>
            <w:tcMar>
              <w:top w:w="30" w:type="dxa"/>
              <w:left w:w="75" w:type="dxa"/>
              <w:bottom w:w="30" w:type="dxa"/>
              <w:right w:w="75" w:type="dxa"/>
            </w:tcMar>
          </w:tcPr>
          <w:p w:rsidR="0078136B" w:rsidRDefault="0078136B" w:rsidP="009D72D9">
            <w:pPr>
              <w:pStyle w:val="signfield"/>
              <w:ind w:left="75"/>
              <w:rPr>
                <w:lang w:val="ru-RU"/>
              </w:rPr>
            </w:pPr>
            <w:r>
              <w:rPr>
                <w:lang w:val="ru-RU"/>
              </w:rPr>
              <w:t xml:space="preserve">Подпись </w:t>
            </w:r>
            <w:r>
              <w:rPr>
                <w:lang w:val="ru-RU"/>
              </w:rPr>
              <w:br/>
              <w:t>Уполномоченного представителя</w:t>
            </w:r>
          </w:p>
        </w:tc>
        <w:tc>
          <w:tcPr>
            <w:tcW w:w="0" w:type="auto"/>
            <w:tcMar>
              <w:top w:w="30" w:type="dxa"/>
              <w:left w:w="75" w:type="dxa"/>
              <w:bottom w:w="30" w:type="dxa"/>
              <w:right w:w="75" w:type="dxa"/>
            </w:tcMar>
          </w:tcPr>
          <w:p w:rsidR="0078136B" w:rsidRDefault="0078136B" w:rsidP="009D72D9">
            <w:pPr>
              <w:pStyle w:val="signfield"/>
              <w:ind w:left="75"/>
              <w:rPr>
                <w:lang w:val="ru-RU"/>
              </w:rPr>
            </w:pPr>
            <w:r>
              <w:rPr>
                <w:lang w:val="ru-RU"/>
              </w:rPr>
              <w:t>Подпись лица</w:t>
            </w:r>
            <w:r>
              <w:rPr>
                <w:lang w:val="ru-RU"/>
              </w:rPr>
              <w:br/>
              <w:t>принявшего заявку</w:t>
            </w:r>
          </w:p>
          <w:p w:rsidR="0078136B" w:rsidRDefault="0078136B" w:rsidP="009D72D9">
            <w:pPr>
              <w:pStyle w:val="stampfield"/>
              <w:ind w:left="6195"/>
              <w:rPr>
                <w:lang w:val="ru-RU"/>
              </w:rPr>
            </w:pPr>
            <w:r>
              <w:rPr>
                <w:lang w:val="ru-RU"/>
              </w:rPr>
              <w:t>М.П.</w:t>
            </w:r>
          </w:p>
        </w:tc>
      </w:tr>
    </w:tbl>
    <w:p w:rsidR="0078136B" w:rsidRDefault="0078136B" w:rsidP="00D81A5A">
      <w:pPr>
        <w:rPr>
          <w:sz w:val="12"/>
          <w:szCs w:val="12"/>
        </w:rPr>
      </w:pPr>
    </w:p>
    <w:p w:rsidR="0078136B" w:rsidRPr="00266E2C" w:rsidRDefault="0078136B" w:rsidP="00D81A5A">
      <w:pPr>
        <w:rPr>
          <w:rFonts w:ascii="Arial" w:hAnsi="Arial" w:cs="Arial"/>
          <w:sz w:val="12"/>
          <w:szCs w:val="12"/>
        </w:rPr>
      </w:pPr>
      <w:r w:rsidRPr="00266E2C">
        <w:rPr>
          <w:sz w:val="12"/>
          <w:szCs w:val="12"/>
        </w:rPr>
        <w:t>* Поле не</w:t>
      </w:r>
      <w:r>
        <w:rPr>
          <w:sz w:val="12"/>
          <w:szCs w:val="12"/>
        </w:rPr>
        <w:t xml:space="preserve"> является</w:t>
      </w:r>
      <w:r w:rsidRPr="00266E2C">
        <w:rPr>
          <w:sz w:val="12"/>
          <w:szCs w:val="12"/>
        </w:rPr>
        <w:t xml:space="preserve"> обязательн</w:t>
      </w:r>
      <w:r>
        <w:rPr>
          <w:sz w:val="12"/>
          <w:szCs w:val="12"/>
        </w:rPr>
        <w:t>ым</w:t>
      </w:r>
      <w:r w:rsidRPr="00266E2C">
        <w:rPr>
          <w:sz w:val="12"/>
          <w:szCs w:val="12"/>
        </w:rPr>
        <w:t xml:space="preserve"> для заполнения</w:t>
      </w:r>
    </w:p>
    <w:p w:rsidR="0078136B" w:rsidRDefault="0078136B" w:rsidP="00D81A5A"/>
    <w:p w:rsidR="0078136B" w:rsidRDefault="0078136B" w:rsidP="00D81A5A">
      <w:pPr>
        <w:pStyle w:val="footnote"/>
        <w:rPr>
          <w:lang w:val="ru-RU"/>
        </w:rPr>
      </w:pPr>
    </w:p>
    <w:p w:rsidR="0078136B" w:rsidRDefault="0078136B" w:rsidP="00D81A5A">
      <w:pPr>
        <w:pStyle w:val="fieldcomment"/>
        <w:rPr>
          <w:lang w:val="ru-RU"/>
        </w:rPr>
      </w:pPr>
    </w:p>
    <w:p w:rsidR="0078136B" w:rsidRDefault="0078136B" w:rsidP="00D81A5A">
      <w:pPr>
        <w:pStyle w:val="fieldcomment"/>
        <w:rPr>
          <w:lang w:val="ru-RU"/>
        </w:rPr>
      </w:pPr>
    </w:p>
    <w:p w:rsidR="0078136B" w:rsidRPr="00FB3A45" w:rsidRDefault="0078136B" w:rsidP="00D81A5A">
      <w:pPr>
        <w:pStyle w:val="fieldcomment"/>
        <w:rPr>
          <w:lang w:val="ru-RU"/>
        </w:rPr>
      </w:pPr>
    </w:p>
    <w:p w:rsidR="0078136B" w:rsidRPr="00363F83" w:rsidRDefault="0078136B" w:rsidP="00D81A5A">
      <w:pPr>
        <w:pStyle w:val="fieldcomment"/>
        <w:rPr>
          <w:lang w:val="ru-RU"/>
        </w:rPr>
      </w:pPr>
    </w:p>
    <w:p w:rsidR="00F031BD" w:rsidRDefault="00F031BD" w:rsidP="00D81A5A">
      <w:pPr>
        <w:pStyle w:val="fieldcomment"/>
        <w:spacing w:before="0" w:after="0"/>
        <w:jc w:val="right"/>
        <w:rPr>
          <w:lang w:val="ru-RU"/>
        </w:rPr>
      </w:pPr>
    </w:p>
    <w:p w:rsidR="00F031BD" w:rsidRDefault="00F031BD" w:rsidP="00D81A5A">
      <w:pPr>
        <w:pStyle w:val="fieldcomment"/>
        <w:spacing w:before="0" w:after="0"/>
        <w:jc w:val="right"/>
        <w:rPr>
          <w:lang w:val="ru-RU"/>
        </w:rPr>
      </w:pPr>
    </w:p>
    <w:p w:rsidR="0078136B" w:rsidRDefault="0078136B" w:rsidP="00D81A5A">
      <w:pPr>
        <w:pStyle w:val="fieldcomment"/>
        <w:spacing w:before="0" w:after="0"/>
        <w:jc w:val="right"/>
        <w:rPr>
          <w:lang w:val="ru-RU"/>
        </w:rPr>
      </w:pPr>
      <w:r>
        <w:rPr>
          <w:lang w:val="ru-RU"/>
        </w:rPr>
        <w:t xml:space="preserve">Приложение № 9 к Правилам Фонда </w:t>
      </w:r>
    </w:p>
    <w:p w:rsidR="0078136B" w:rsidRDefault="0078136B" w:rsidP="00D81A5A">
      <w:pPr>
        <w:pStyle w:val="fieldcomment"/>
        <w:spacing w:before="0" w:after="0"/>
        <w:rPr>
          <w:lang w:val="ru-RU"/>
        </w:rPr>
      </w:pPr>
    </w:p>
    <w:p w:rsidR="0078136B" w:rsidRPr="008C6E46" w:rsidRDefault="0078136B" w:rsidP="008C6E46">
      <w:pPr>
        <w:pStyle w:val="1"/>
        <w:keepNext w:val="0"/>
        <w:spacing w:before="0" w:after="0"/>
        <w:jc w:val="center"/>
        <w:rPr>
          <w:kern w:val="36"/>
          <w:sz w:val="20"/>
          <w:szCs w:val="20"/>
          <w:lang w:eastAsia="en-US"/>
        </w:rPr>
      </w:pPr>
      <w:r w:rsidRPr="008C6E46">
        <w:rPr>
          <w:kern w:val="36"/>
          <w:sz w:val="20"/>
          <w:szCs w:val="20"/>
          <w:lang w:eastAsia="en-US"/>
        </w:rPr>
        <w:t>Заявка на обмен инвестиционных паев №</w:t>
      </w:r>
      <w:r w:rsidRPr="008C6E46">
        <w:rPr>
          <w:kern w:val="36"/>
          <w:sz w:val="20"/>
          <w:szCs w:val="20"/>
          <w:lang w:eastAsia="en-US"/>
        </w:rPr>
        <w:br/>
        <w:t xml:space="preserve">для юридических лиц - номинальных держателей </w:t>
      </w:r>
    </w:p>
    <w:p w:rsidR="0078136B" w:rsidRPr="00960F94" w:rsidRDefault="0078136B" w:rsidP="00D81A5A">
      <w:pPr>
        <w:pStyle w:val="fielddata"/>
        <w:rPr>
          <w:sz w:val="14"/>
          <w:szCs w:val="14"/>
          <w:lang w:val="ru-RU"/>
        </w:rPr>
      </w:pPr>
      <w:r w:rsidRPr="00960F94">
        <w:rPr>
          <w:b/>
          <w:bCs/>
          <w:sz w:val="14"/>
          <w:szCs w:val="14"/>
          <w:lang w:val="ru-RU"/>
        </w:rPr>
        <w:t xml:space="preserve">Дата: </w:t>
      </w:r>
      <w:r>
        <w:rPr>
          <w:b/>
          <w:bCs/>
          <w:sz w:val="14"/>
          <w:szCs w:val="14"/>
          <w:lang w:val="ru-RU"/>
        </w:rPr>
        <w:t xml:space="preserve">___________ </w:t>
      </w:r>
      <w:r w:rsidRPr="00960F94">
        <w:rPr>
          <w:b/>
          <w:bCs/>
          <w:sz w:val="14"/>
          <w:szCs w:val="14"/>
          <w:lang w:val="ru-RU"/>
        </w:rPr>
        <w:t>Время:</w:t>
      </w:r>
    </w:p>
    <w:tbl>
      <w:tblPr>
        <w:tblW w:w="4950" w:type="pct"/>
        <w:jc w:val="center"/>
        <w:tblCellSpacing w:w="0" w:type="dxa"/>
        <w:tblCellMar>
          <w:top w:w="45" w:type="dxa"/>
          <w:left w:w="45" w:type="dxa"/>
          <w:bottom w:w="45" w:type="dxa"/>
          <w:right w:w="45" w:type="dxa"/>
        </w:tblCellMar>
        <w:tblLook w:val="0000"/>
      </w:tblPr>
      <w:tblGrid>
        <w:gridCol w:w="3764"/>
        <w:gridCol w:w="5645"/>
      </w:tblGrid>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Pr="00960F94" w:rsidRDefault="0078136B" w:rsidP="009D72D9">
            <w:pPr>
              <w:pStyle w:val="fieldname"/>
              <w:ind w:left="75"/>
              <w:rPr>
                <w:sz w:val="14"/>
                <w:szCs w:val="14"/>
                <w:lang w:val="ru-RU"/>
              </w:rPr>
            </w:pPr>
            <w:r w:rsidRPr="00960F94">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Pr="00960F94" w:rsidRDefault="0078136B" w:rsidP="009D72D9">
            <w:pPr>
              <w:pStyle w:val="fieldname"/>
              <w:ind w:left="75"/>
              <w:rPr>
                <w:sz w:val="14"/>
                <w:szCs w:val="14"/>
                <w:lang w:val="ru-RU"/>
              </w:rPr>
            </w:pPr>
            <w:r w:rsidRPr="00960F94">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bl>
    <w:p w:rsidR="0078136B" w:rsidRPr="004C5A96" w:rsidRDefault="0078136B" w:rsidP="004C5A96">
      <w:pPr>
        <w:pStyle w:val="3"/>
        <w:keepNext w:val="0"/>
        <w:pBdr>
          <w:bottom w:val="single" w:sz="6" w:space="0" w:color="808080"/>
        </w:pBdr>
        <w:shd w:val="clear" w:color="auto" w:fill="C0C0C0"/>
        <w:spacing w:before="150" w:after="45"/>
        <w:jc w:val="center"/>
        <w:rPr>
          <w:sz w:val="18"/>
          <w:szCs w:val="18"/>
          <w:lang w:eastAsia="en-US"/>
        </w:rPr>
      </w:pPr>
      <w:r w:rsidRPr="004C5A96">
        <w:rPr>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764"/>
        <w:gridCol w:w="5645"/>
      </w:tblGrid>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Pr="00960F94" w:rsidRDefault="0078136B" w:rsidP="009D72D9">
            <w:pPr>
              <w:pStyle w:val="fieldname"/>
              <w:ind w:left="75"/>
              <w:rPr>
                <w:sz w:val="14"/>
                <w:szCs w:val="14"/>
                <w:lang w:val="ru-RU"/>
              </w:rPr>
            </w:pPr>
            <w:r w:rsidRPr="00960F94">
              <w:rPr>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sidRPr="00960F94">
              <w:rPr>
                <w:sz w:val="14"/>
                <w:szCs w:val="14"/>
                <w:lang w:val="ru-RU"/>
              </w:rPr>
              <w:t>Документ:</w:t>
            </w:r>
            <w:r>
              <w:rPr>
                <w:b w:val="0"/>
                <w:bCs w:val="0"/>
                <w:sz w:val="9"/>
                <w:szCs w:val="9"/>
                <w:lang w:val="ru-RU"/>
              </w:rPr>
              <w:br/>
            </w:r>
            <w:r>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Pr="00960F94" w:rsidRDefault="0078136B" w:rsidP="009D72D9">
            <w:pPr>
              <w:pStyle w:val="fieldname"/>
              <w:ind w:left="75"/>
              <w:rPr>
                <w:sz w:val="14"/>
                <w:szCs w:val="14"/>
                <w:lang w:val="ru-RU"/>
              </w:rPr>
            </w:pPr>
            <w:r w:rsidRPr="00960F94">
              <w:rPr>
                <w:sz w:val="14"/>
                <w:szCs w:val="14"/>
                <w:lang w:val="ru-RU"/>
              </w:rPr>
              <w:t>Номер лицевого счета:</w:t>
            </w:r>
            <w:r>
              <w:rPr>
                <w:lang w:val="ru-RU"/>
              </w:rPr>
              <w:br/>
            </w:r>
            <w:r>
              <w:rPr>
                <w:rStyle w:val="fieldcomment1"/>
                <w:b w:val="0"/>
                <w:bCs w:val="0"/>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ind w:left="75"/>
              <w:rPr>
                <w:rFonts w:ascii="Arial Unicode MS" w:eastAsia="Arial Unicode MS" w:hAnsi="Arial Unicode MS" w:cs="Arial Unicode MS"/>
              </w:rPr>
            </w:pPr>
          </w:p>
        </w:tc>
      </w:tr>
      <w:tr w:rsidR="0078136B" w:rsidTr="003478DC">
        <w:trPr>
          <w:trHeight w:val="966"/>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Pr>
                <w:lang w:val="ru-RU"/>
              </w:rPr>
              <w:t>Номер лицевого счета:</w:t>
            </w:r>
            <w:r w:rsidRPr="00F925B3">
              <w:rPr>
                <w:lang w:val="ru-RU"/>
              </w:rPr>
              <w:t>*</w:t>
            </w:r>
          </w:p>
          <w:p w:rsidR="0078136B" w:rsidRDefault="0078136B" w:rsidP="009D72D9">
            <w:pPr>
              <w:pStyle w:val="fieldcomment"/>
              <w:spacing w:before="0" w:after="375"/>
              <w:jc w:val="right"/>
              <w:rPr>
                <w:lang w:val="ru-RU"/>
              </w:rPr>
            </w:pPr>
            <w:r>
              <w:rPr>
                <w:lang w:val="ru-RU"/>
              </w:rPr>
              <w:t>(Указывается номер лицевого счета в реестре Фонда, на инвестиционные паи которого осуществляется обмен)</w:t>
            </w:r>
          </w:p>
          <w:p w:rsidR="0078136B" w:rsidRDefault="0078136B" w:rsidP="009D72D9">
            <w:pPr>
              <w:pStyle w:val="fieldname"/>
              <w:ind w:left="75"/>
              <w:rPr>
                <w:lang w:val="ru-RU"/>
              </w:rPr>
            </w:pP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ind w:left="75"/>
              <w:rPr>
                <w:rFonts w:ascii="Arial Unicode MS" w:eastAsia="Arial Unicode MS" w:hAnsi="Arial Unicode MS" w:cs="Arial Unicode MS"/>
              </w:rPr>
            </w:pPr>
          </w:p>
        </w:tc>
      </w:tr>
    </w:tbl>
    <w:p w:rsidR="0078136B" w:rsidRPr="004C5A96" w:rsidRDefault="0078136B" w:rsidP="004C5A96">
      <w:pPr>
        <w:pStyle w:val="3"/>
        <w:keepNext w:val="0"/>
        <w:pBdr>
          <w:bottom w:val="single" w:sz="6" w:space="0" w:color="808080"/>
        </w:pBdr>
        <w:shd w:val="clear" w:color="auto" w:fill="C0C0C0"/>
        <w:spacing w:before="150" w:after="45"/>
        <w:jc w:val="center"/>
        <w:rPr>
          <w:sz w:val="18"/>
          <w:szCs w:val="18"/>
          <w:lang w:eastAsia="en-US"/>
        </w:rPr>
      </w:pPr>
      <w:r w:rsidRPr="004C5A96">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764"/>
        <w:gridCol w:w="5645"/>
      </w:tblGrid>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Pr="00960F94" w:rsidRDefault="0078136B" w:rsidP="009D72D9">
            <w:pPr>
              <w:pStyle w:val="fieldname"/>
              <w:ind w:left="75"/>
              <w:rPr>
                <w:sz w:val="14"/>
                <w:szCs w:val="14"/>
                <w:lang w:val="ru-RU"/>
              </w:rPr>
            </w:pPr>
            <w:r w:rsidRPr="00960F94">
              <w:rPr>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sidRPr="00960F94">
              <w:rPr>
                <w:sz w:val="14"/>
                <w:szCs w:val="14"/>
                <w:lang w:val="ru-RU"/>
              </w:rPr>
              <w:t>Действующий на основании:</w:t>
            </w:r>
            <w:r>
              <w:rPr>
                <w:b w:val="0"/>
                <w:bCs w:val="0"/>
                <w:sz w:val="9"/>
                <w:szCs w:val="9"/>
                <w:lang w:val="ru-RU"/>
              </w:rPr>
              <w:br/>
            </w:r>
            <w:r>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0" w:type="auto"/>
            <w:gridSpan w:val="2"/>
            <w:tcMar>
              <w:top w:w="30" w:type="dxa"/>
              <w:left w:w="75" w:type="dxa"/>
              <w:bottom w:w="30" w:type="dxa"/>
              <w:right w:w="75" w:type="dxa"/>
            </w:tcMar>
            <w:vAlign w:val="center"/>
          </w:tcPr>
          <w:p w:rsidR="0078136B" w:rsidRDefault="0078136B" w:rsidP="00C203D1">
            <w:pPr>
              <w:pStyle w:val="2"/>
              <w:keepNext w:val="0"/>
              <w:spacing w:before="45" w:after="45"/>
              <w:ind w:left="75"/>
              <w:jc w:val="center"/>
            </w:pPr>
            <w:r w:rsidRPr="00C203D1">
              <w:rPr>
                <w:i w:val="0"/>
                <w:iCs w:val="0"/>
                <w:sz w:val="15"/>
                <w:szCs w:val="15"/>
                <w:u w:val="single"/>
                <w:lang w:eastAsia="en-US"/>
              </w:rPr>
              <w:t>Для физических лиц</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sidRPr="00960F94">
              <w:rPr>
                <w:sz w:val="14"/>
                <w:szCs w:val="14"/>
                <w:lang w:val="ru-RU"/>
              </w:rPr>
              <w:t>Документ, удостоверяющий личность представителя:</w:t>
            </w:r>
            <w:r>
              <w:rPr>
                <w:b w:val="0"/>
                <w:bCs w:val="0"/>
                <w:sz w:val="9"/>
                <w:szCs w:val="9"/>
                <w:lang w:val="ru-RU"/>
              </w:rPr>
              <w:br/>
            </w:r>
            <w:r>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0" w:type="auto"/>
            <w:gridSpan w:val="2"/>
            <w:tcMar>
              <w:top w:w="30" w:type="dxa"/>
              <w:left w:w="75" w:type="dxa"/>
              <w:bottom w:w="30" w:type="dxa"/>
              <w:right w:w="75" w:type="dxa"/>
            </w:tcMar>
            <w:vAlign w:val="center"/>
          </w:tcPr>
          <w:p w:rsidR="0078136B" w:rsidRDefault="0078136B" w:rsidP="00C203D1">
            <w:pPr>
              <w:pStyle w:val="2"/>
              <w:keepNext w:val="0"/>
              <w:spacing w:before="45" w:after="45"/>
              <w:ind w:left="75"/>
              <w:jc w:val="center"/>
            </w:pPr>
            <w:r w:rsidRPr="00C203D1">
              <w:rPr>
                <w:i w:val="0"/>
                <w:iCs w:val="0"/>
                <w:sz w:val="15"/>
                <w:szCs w:val="15"/>
                <w:u w:val="single"/>
                <w:lang w:eastAsia="en-US"/>
              </w:rPr>
              <w:t>Для юридических лиц</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sidRPr="00960F94">
              <w:rPr>
                <w:sz w:val="14"/>
                <w:szCs w:val="14"/>
                <w:lang w:val="ru-RU"/>
              </w:rPr>
              <w:t>Свидетельство о регистрации:</w:t>
            </w:r>
            <w:r>
              <w:rPr>
                <w:b w:val="0"/>
                <w:bCs w:val="0"/>
                <w:sz w:val="9"/>
                <w:szCs w:val="9"/>
                <w:lang w:val="ru-RU"/>
              </w:rPr>
              <w:br/>
            </w:r>
            <w:r>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sidRPr="00960F94">
              <w:rPr>
                <w:sz w:val="14"/>
                <w:szCs w:val="14"/>
                <w:lang w:val="ru-RU"/>
              </w:rPr>
              <w:t>В лице:</w:t>
            </w:r>
            <w:r>
              <w:rPr>
                <w:b w:val="0"/>
                <w:bCs w:val="0"/>
                <w:sz w:val="9"/>
                <w:szCs w:val="9"/>
                <w:lang w:val="ru-RU"/>
              </w:rPr>
              <w:br/>
            </w:r>
            <w:r>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sidRPr="00960F94">
              <w:rPr>
                <w:sz w:val="14"/>
                <w:szCs w:val="14"/>
                <w:lang w:val="ru-RU"/>
              </w:rPr>
              <w:t>Документ, удостоверяющий личность:</w:t>
            </w:r>
            <w:r>
              <w:rPr>
                <w:b w:val="0"/>
                <w:bCs w:val="0"/>
                <w:sz w:val="9"/>
                <w:szCs w:val="9"/>
                <w:lang w:val="ru-RU"/>
              </w:rPr>
              <w:br/>
            </w:r>
            <w:r>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r w:rsidR="0078136B"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lang w:val="ru-RU"/>
              </w:rPr>
            </w:pPr>
            <w:r w:rsidRPr="00960F94">
              <w:rPr>
                <w:sz w:val="14"/>
                <w:szCs w:val="14"/>
                <w:lang w:val="ru-RU"/>
              </w:rPr>
              <w:t>Действующий на основании:</w:t>
            </w:r>
            <w:r>
              <w:rPr>
                <w:b w:val="0"/>
                <w:bCs w:val="0"/>
                <w:sz w:val="9"/>
                <w:szCs w:val="9"/>
                <w:lang w:val="ru-RU"/>
              </w:rPr>
              <w:br/>
            </w:r>
            <w:r>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data"/>
              <w:ind w:left="75"/>
              <w:rPr>
                <w:lang w:val="ru-RU"/>
              </w:rPr>
            </w:pPr>
            <w:r>
              <w:t> </w:t>
            </w:r>
          </w:p>
        </w:tc>
      </w:tr>
    </w:tbl>
    <w:p w:rsidR="009D0336" w:rsidRDefault="0078136B" w:rsidP="009D0336">
      <w:pPr>
        <w:pStyle w:val="a9"/>
        <w:spacing w:before="120" w:after="120"/>
        <w:jc w:val="center"/>
        <w:rPr>
          <w:rFonts w:ascii="Arial" w:hAnsi="Arial" w:cs="Arial"/>
          <w:b/>
          <w:bCs/>
          <w:color w:val="auto"/>
          <w:sz w:val="16"/>
          <w:szCs w:val="16"/>
          <w:lang w:eastAsia="en-US"/>
        </w:rPr>
      </w:pPr>
      <w:r w:rsidRPr="00E4530C">
        <w:rPr>
          <w:rFonts w:ascii="Arial" w:hAnsi="Arial" w:cs="Arial"/>
          <w:b/>
          <w:bCs/>
          <w:color w:val="auto"/>
          <w:sz w:val="16"/>
          <w:szCs w:val="16"/>
          <w:lang w:eastAsia="en-US"/>
        </w:rPr>
        <w:t>Прошу осуществить обмен инвестиционных паев Фонда в количестве       штук</w:t>
      </w:r>
    </w:p>
    <w:p w:rsidR="0078136B" w:rsidRDefault="0078136B" w:rsidP="009D0336">
      <w:pPr>
        <w:pStyle w:val="a9"/>
        <w:spacing w:before="120" w:after="120"/>
        <w:jc w:val="center"/>
      </w:pPr>
      <w:r w:rsidRPr="00E4530C">
        <w:rPr>
          <w:rFonts w:ascii="Arial" w:hAnsi="Arial" w:cs="Arial"/>
          <w:b/>
          <w:bCs/>
          <w:color w:val="auto"/>
          <w:sz w:val="16"/>
          <w:szCs w:val="16"/>
          <w:lang w:eastAsia="en-US"/>
        </w:rPr>
        <w:t>в порядке, предусмотренном Правилами доверительного управления Фондом на инвестиционные паи:</w:t>
      </w:r>
      <w:r>
        <w:rPr>
          <w:b/>
          <w:bCs/>
        </w:rPr>
        <w:t xml:space="preserve"> </w:t>
      </w:r>
      <w:r>
        <w:rPr>
          <w:b/>
          <w:bCs/>
        </w:rPr>
        <w:br/>
      </w:r>
      <w:r>
        <w:rPr>
          <w:b/>
          <w:bCs/>
          <w:u w:val="single"/>
        </w:rPr>
        <w:t>    </w:t>
      </w:r>
    </w:p>
    <w:p w:rsidR="0078136B" w:rsidRDefault="0078136B" w:rsidP="00D81A5A">
      <w:pPr>
        <w:pStyle w:val="fieldcomment"/>
        <w:spacing w:before="0" w:after="375"/>
        <w:jc w:val="center"/>
        <w:rPr>
          <w:lang w:val="ru-RU"/>
        </w:rPr>
      </w:pPr>
      <w:r>
        <w:rPr>
          <w:lang w:val="ru-RU"/>
        </w:rPr>
        <w:t>(Полное название Фонда, на инвестиционные паи которого осуществляется обмен)</w:t>
      </w:r>
    </w:p>
    <w:p w:rsidR="0078136B" w:rsidRPr="001A41B0" w:rsidRDefault="0078136B" w:rsidP="001A41B0">
      <w:pPr>
        <w:pStyle w:val="3"/>
        <w:keepNext w:val="0"/>
        <w:pBdr>
          <w:bottom w:val="single" w:sz="6" w:space="0" w:color="808080"/>
        </w:pBdr>
        <w:shd w:val="clear" w:color="auto" w:fill="C0C0C0"/>
        <w:spacing w:before="150" w:after="45"/>
        <w:jc w:val="center"/>
        <w:rPr>
          <w:sz w:val="14"/>
          <w:szCs w:val="14"/>
          <w:lang w:eastAsia="en-US"/>
        </w:rPr>
      </w:pPr>
      <w:r w:rsidRPr="00960F94">
        <w:rPr>
          <w:sz w:val="14"/>
          <w:szCs w:val="14"/>
          <w:lang w:eastAsia="en-US"/>
        </w:rPr>
        <w:t xml:space="preserve">Информация о </w:t>
      </w:r>
      <w:r>
        <w:rPr>
          <w:sz w:val="14"/>
          <w:szCs w:val="14"/>
          <w:lang w:eastAsia="en-US"/>
        </w:rPr>
        <w:t>каждом н</w:t>
      </w:r>
      <w:r w:rsidRPr="00960F94">
        <w:rPr>
          <w:sz w:val="14"/>
          <w:szCs w:val="14"/>
          <w:lang w:eastAsia="en-US"/>
        </w:rPr>
        <w:t>оминальном держателе</w:t>
      </w:r>
      <w:r>
        <w:rPr>
          <w:sz w:val="14"/>
          <w:szCs w:val="14"/>
          <w:lang w:eastAsia="en-US"/>
        </w:rPr>
        <w:t xml:space="preserve"> обмениваемых</w:t>
      </w:r>
      <w:r w:rsidRPr="00960F94">
        <w:rPr>
          <w:sz w:val="14"/>
          <w:szCs w:val="14"/>
          <w:lang w:eastAsia="en-US"/>
        </w:rPr>
        <w:t xml:space="preserve"> инвестиционных паев</w:t>
      </w:r>
      <w:r>
        <w:rPr>
          <w:sz w:val="14"/>
          <w:szCs w:val="14"/>
          <w:lang w:eastAsia="en-US"/>
        </w:rPr>
        <w:t>:</w:t>
      </w:r>
      <w:r w:rsidRPr="001A41B0">
        <w:rPr>
          <w:sz w:val="14"/>
          <w:szCs w:val="14"/>
          <w:lang w:eastAsia="en-US"/>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9409"/>
      </w:tblGrid>
      <w:tr w:rsidR="0078136B" w:rsidRPr="00960F94" w:rsidTr="009D72D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78136B" w:rsidRPr="00960F94" w:rsidRDefault="0078136B" w:rsidP="009D72D9">
            <w:pPr>
              <w:pStyle w:val="fielddata"/>
              <w:ind w:left="75"/>
              <w:rPr>
                <w:sz w:val="14"/>
                <w:szCs w:val="14"/>
                <w:lang w:val="ru-RU"/>
              </w:rPr>
            </w:pPr>
          </w:p>
        </w:tc>
      </w:tr>
    </w:tbl>
    <w:p w:rsidR="0078136B" w:rsidRPr="00960F94" w:rsidRDefault="0078136B" w:rsidP="001A41B0">
      <w:pPr>
        <w:pStyle w:val="3"/>
        <w:keepNext w:val="0"/>
        <w:pBdr>
          <w:bottom w:val="single" w:sz="6" w:space="0" w:color="808080"/>
        </w:pBdr>
        <w:shd w:val="clear" w:color="auto" w:fill="C0C0C0"/>
        <w:spacing w:before="150" w:after="45"/>
        <w:jc w:val="center"/>
        <w:rPr>
          <w:sz w:val="14"/>
          <w:szCs w:val="14"/>
          <w:lang w:eastAsia="en-US"/>
        </w:rPr>
      </w:pPr>
      <w:r w:rsidRPr="00960F94">
        <w:rPr>
          <w:sz w:val="14"/>
          <w:szCs w:val="14"/>
          <w:lang w:eastAsia="en-US"/>
        </w:rPr>
        <w:t xml:space="preserve">Информация о владельце инвестиционных паев, на основании </w:t>
      </w:r>
      <w:r>
        <w:rPr>
          <w:sz w:val="14"/>
          <w:szCs w:val="14"/>
          <w:lang w:eastAsia="en-US"/>
        </w:rPr>
        <w:t>распоряжения</w:t>
      </w:r>
      <w:r w:rsidRPr="00960F94">
        <w:rPr>
          <w:sz w:val="14"/>
          <w:szCs w:val="14"/>
          <w:lang w:eastAsia="en-US"/>
        </w:rPr>
        <w:t xml:space="preserve">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764"/>
        <w:gridCol w:w="5645"/>
      </w:tblGrid>
      <w:tr w:rsidR="0078136B" w:rsidRPr="00960F94"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Pr="00960F94" w:rsidRDefault="0078136B" w:rsidP="009D72D9">
            <w:pPr>
              <w:pStyle w:val="fieldname"/>
              <w:ind w:left="75"/>
              <w:rPr>
                <w:sz w:val="14"/>
                <w:szCs w:val="14"/>
                <w:lang w:val="ru-RU"/>
              </w:rPr>
            </w:pPr>
            <w:r w:rsidRPr="00960F94">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Pr="00960F94" w:rsidRDefault="0078136B" w:rsidP="009D72D9">
            <w:pPr>
              <w:pStyle w:val="fielddata"/>
              <w:ind w:left="75"/>
              <w:rPr>
                <w:sz w:val="14"/>
                <w:szCs w:val="14"/>
                <w:lang w:val="ru-RU"/>
              </w:rPr>
            </w:pPr>
          </w:p>
        </w:tc>
      </w:tr>
      <w:tr w:rsidR="0078136B" w:rsidRPr="00960F94"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Pr="00960F94" w:rsidRDefault="0078136B" w:rsidP="009D72D9">
            <w:pPr>
              <w:pStyle w:val="fieldname"/>
              <w:ind w:left="75"/>
              <w:rPr>
                <w:sz w:val="14"/>
                <w:szCs w:val="14"/>
                <w:lang w:val="ru-RU"/>
              </w:rPr>
            </w:pPr>
            <w:r w:rsidRPr="00960F94">
              <w:rPr>
                <w:sz w:val="14"/>
                <w:szCs w:val="14"/>
                <w:lang w:val="ru-RU"/>
              </w:rPr>
              <w:t>Документ:</w:t>
            </w:r>
            <w:r w:rsidRPr="00960F94">
              <w:rPr>
                <w:b w:val="0"/>
                <w:bCs w:val="0"/>
                <w:sz w:val="14"/>
                <w:szCs w:val="14"/>
                <w:lang w:val="ru-RU"/>
              </w:rPr>
              <w:br/>
            </w:r>
            <w:r w:rsidRPr="00960F94">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Pr="00960F94" w:rsidRDefault="0078136B" w:rsidP="009D72D9">
            <w:pPr>
              <w:pStyle w:val="fielddata"/>
              <w:ind w:left="75"/>
              <w:rPr>
                <w:sz w:val="14"/>
                <w:szCs w:val="14"/>
                <w:lang w:val="ru-RU"/>
              </w:rPr>
            </w:pPr>
            <w:r w:rsidRPr="00960F94">
              <w:rPr>
                <w:sz w:val="14"/>
                <w:szCs w:val="14"/>
              </w:rPr>
              <w:t> </w:t>
            </w:r>
          </w:p>
        </w:tc>
      </w:tr>
      <w:tr w:rsidR="0078136B" w:rsidRPr="00960F94" w:rsidTr="009D72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8136B" w:rsidRDefault="0078136B" w:rsidP="009D72D9">
            <w:pPr>
              <w:pStyle w:val="fieldname"/>
              <w:ind w:left="75"/>
              <w:rPr>
                <w:bCs w:val="0"/>
                <w:iCs/>
                <w:noProof/>
                <w:sz w:val="14"/>
                <w:szCs w:val="14"/>
                <w:lang w:val="ru-RU"/>
              </w:rPr>
            </w:pPr>
            <w:r w:rsidRPr="00960F94">
              <w:rPr>
                <w:bCs w:val="0"/>
                <w:iCs/>
                <w:noProof/>
                <w:sz w:val="14"/>
                <w:szCs w:val="14"/>
                <w:lang w:val="ru-RU"/>
              </w:rPr>
              <w:t xml:space="preserve">Номер счета депо </w:t>
            </w:r>
            <w:r>
              <w:rPr>
                <w:bCs w:val="0"/>
                <w:iCs/>
                <w:noProof/>
                <w:sz w:val="14"/>
                <w:szCs w:val="14"/>
                <w:lang w:val="ru-RU"/>
              </w:rPr>
              <w:t>владельца</w:t>
            </w:r>
          </w:p>
          <w:p w:rsidR="0078136B" w:rsidRPr="00960F94" w:rsidRDefault="0078136B" w:rsidP="009D72D9">
            <w:pPr>
              <w:pStyle w:val="fieldname"/>
              <w:ind w:left="75"/>
              <w:rPr>
                <w:sz w:val="14"/>
                <w:szCs w:val="14"/>
                <w:lang w:val="ru-RU"/>
              </w:rPr>
            </w:pPr>
            <w:r w:rsidRPr="00960F94">
              <w:rPr>
                <w:bCs w:val="0"/>
                <w:iCs/>
                <w:noProof/>
                <w:sz w:val="14"/>
                <w:szCs w:val="14"/>
                <w:lang w:val="ru-RU"/>
              </w:rPr>
              <w:t xml:space="preserve">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8136B" w:rsidRPr="00960F94" w:rsidRDefault="0078136B" w:rsidP="009D72D9">
            <w:pPr>
              <w:pStyle w:val="fielddata"/>
              <w:ind w:left="75"/>
              <w:rPr>
                <w:sz w:val="14"/>
                <w:szCs w:val="14"/>
                <w:lang w:val="ru-RU"/>
              </w:rPr>
            </w:pPr>
          </w:p>
        </w:tc>
      </w:tr>
    </w:tbl>
    <w:p w:rsidR="0078136B" w:rsidRPr="00D842CA" w:rsidRDefault="0078136B" w:rsidP="00D842CA">
      <w:pPr>
        <w:pStyle w:val="a9"/>
        <w:spacing w:before="375" w:after="375"/>
        <w:rPr>
          <w:rFonts w:ascii="Arial" w:hAnsi="Arial" w:cs="Arial"/>
          <w:color w:val="auto"/>
          <w:sz w:val="16"/>
          <w:szCs w:val="16"/>
          <w:lang w:eastAsia="en-US"/>
        </w:rPr>
      </w:pPr>
      <w:r w:rsidRPr="00D842CA">
        <w:rPr>
          <w:rFonts w:ascii="Arial" w:hAnsi="Arial" w:cs="Arial"/>
          <w:color w:val="auto"/>
          <w:sz w:val="16"/>
          <w:szCs w:val="16"/>
          <w:lang w:eastAsia="en-US"/>
        </w:rPr>
        <w:t>Настоящая заявка носит безотзывный характер.</w:t>
      </w:r>
      <w:r w:rsidRPr="00D842CA">
        <w:rPr>
          <w:rFonts w:ascii="Arial" w:hAnsi="Arial" w:cs="Arial"/>
          <w:color w:val="auto"/>
          <w:sz w:val="16"/>
          <w:szCs w:val="16"/>
          <w:lang w:eastAsia="en-US"/>
        </w:rPr>
        <w:br/>
        <w:t>С Правилами Фонда ознакомлен.</w:t>
      </w:r>
    </w:p>
    <w:tbl>
      <w:tblPr>
        <w:tblW w:w="5000" w:type="pct"/>
        <w:tblCellSpacing w:w="75" w:type="dxa"/>
        <w:tblCellMar>
          <w:left w:w="0" w:type="dxa"/>
          <w:right w:w="0" w:type="dxa"/>
        </w:tblCellMar>
        <w:tblLook w:val="0000"/>
      </w:tblPr>
      <w:tblGrid>
        <w:gridCol w:w="2728"/>
        <w:gridCol w:w="7076"/>
      </w:tblGrid>
      <w:tr w:rsidR="0078136B" w:rsidRPr="00960F94" w:rsidTr="009D72D9">
        <w:trPr>
          <w:tblCellSpacing w:w="75" w:type="dxa"/>
        </w:trPr>
        <w:tc>
          <w:tcPr>
            <w:tcW w:w="2500" w:type="pct"/>
            <w:tcMar>
              <w:top w:w="30" w:type="dxa"/>
              <w:left w:w="75" w:type="dxa"/>
              <w:bottom w:w="30" w:type="dxa"/>
              <w:right w:w="75" w:type="dxa"/>
            </w:tcMar>
          </w:tcPr>
          <w:p w:rsidR="0078136B" w:rsidRPr="00960F94" w:rsidRDefault="0078136B" w:rsidP="009D72D9">
            <w:pPr>
              <w:pStyle w:val="signfield"/>
              <w:spacing w:before="0" w:after="120"/>
              <w:ind w:left="75"/>
              <w:rPr>
                <w:lang w:val="ru-RU"/>
              </w:rPr>
            </w:pPr>
            <w:r w:rsidRPr="00960F94">
              <w:rPr>
                <w:lang w:val="ru-RU"/>
              </w:rPr>
              <w:t xml:space="preserve">Подпись </w:t>
            </w:r>
            <w:r w:rsidRPr="00960F94">
              <w:rPr>
                <w:lang w:val="ru-RU"/>
              </w:rPr>
              <w:br/>
              <w:t>Уполномоченного представителя</w:t>
            </w:r>
          </w:p>
        </w:tc>
        <w:tc>
          <w:tcPr>
            <w:tcW w:w="0" w:type="auto"/>
            <w:tcMar>
              <w:top w:w="30" w:type="dxa"/>
              <w:left w:w="75" w:type="dxa"/>
              <w:bottom w:w="30" w:type="dxa"/>
              <w:right w:w="75" w:type="dxa"/>
            </w:tcMar>
          </w:tcPr>
          <w:p w:rsidR="0078136B" w:rsidRPr="00960F94" w:rsidRDefault="0078136B" w:rsidP="009D72D9">
            <w:pPr>
              <w:pStyle w:val="signfield"/>
              <w:spacing w:before="0" w:after="120"/>
              <w:ind w:left="75"/>
              <w:rPr>
                <w:lang w:val="ru-RU"/>
              </w:rPr>
            </w:pPr>
            <w:r w:rsidRPr="00960F94">
              <w:rPr>
                <w:lang w:val="ru-RU"/>
              </w:rPr>
              <w:t>Подпись лица</w:t>
            </w:r>
            <w:r w:rsidRPr="00960F94">
              <w:rPr>
                <w:lang w:val="ru-RU"/>
              </w:rPr>
              <w:br/>
              <w:t>принявшего заявку</w:t>
            </w:r>
          </w:p>
          <w:p w:rsidR="0078136B" w:rsidRPr="00960F94" w:rsidRDefault="0078136B" w:rsidP="009D72D9">
            <w:pPr>
              <w:pStyle w:val="stampfield"/>
              <w:spacing w:after="120"/>
              <w:ind w:left="6195"/>
              <w:rPr>
                <w:lang w:val="ru-RU"/>
              </w:rPr>
            </w:pPr>
            <w:r w:rsidRPr="00960F94">
              <w:rPr>
                <w:lang w:val="ru-RU"/>
              </w:rPr>
              <w:t>М.П.</w:t>
            </w:r>
          </w:p>
        </w:tc>
      </w:tr>
    </w:tbl>
    <w:p w:rsidR="0078136B" w:rsidRDefault="0078136B" w:rsidP="003478DC">
      <w:pPr>
        <w:pStyle w:val="fieldcomment"/>
        <w:spacing w:before="0" w:after="0"/>
        <w:jc w:val="right"/>
      </w:pPr>
    </w:p>
    <w:sectPr w:rsidR="0078136B" w:rsidSect="00B11E27">
      <w:footerReference w:type="default" r:id="rId7"/>
      <w:pgSz w:w="11906" w:h="16838"/>
      <w:pgMar w:top="238" w:right="851" w:bottom="24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1F9" w:rsidRDefault="00DD51F9">
      <w:r>
        <w:separator/>
      </w:r>
    </w:p>
  </w:endnote>
  <w:endnote w:type="continuationSeparator" w:id="0">
    <w:p w:rsidR="00DD51F9" w:rsidRDefault="00DD51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altName w:val="Times New Roman"/>
    <w:panose1 w:val="020B0604030504040204"/>
    <w:charset w:val="CC"/>
    <w:family w:val="swiss"/>
    <w:pitch w:val="variable"/>
    <w:sig w:usb0="61002A87" w:usb1="80000000" w:usb2="00000008" w:usb3="00000000" w:csb0="000101FF" w:csb1="00000000"/>
  </w:font>
  <w:font w:name="Verdana">
    <w:altName w:val="Arial"/>
    <w:panose1 w:val="020B0604030504040204"/>
    <w:charset w:val="CC"/>
    <w:family w:val="swiss"/>
    <w:pitch w:val="variable"/>
    <w:sig w:usb0="20000287" w:usb1="00000000" w:usb2="00000000" w:usb3="00000000" w:csb0="0000019F" w:csb1="00000000"/>
  </w:font>
  <w:font w:name="Times New Roman CYR">
    <w:altName w:val="TimesDL"/>
    <w:panose1 w:val="02020603050405020304"/>
    <w:charset w:val="CC"/>
    <w:family w:val="roman"/>
    <w:pitch w:val="variable"/>
    <w:sig w:usb0="20002A87" w:usb1="80000000" w:usb2="00000008" w:usb3="00000000" w:csb0="000001FF" w:csb1="00000000"/>
  </w:font>
  <w:font w:name="MS Mincho">
    <w:altName w:val="?l?r ??Ѓfc"/>
    <w:panose1 w:val="02020609040205080304"/>
    <w:charset w:val="80"/>
    <w:family w:val="modern"/>
    <w:pitch w:val="fixed"/>
    <w:sig w:usb0="A00002BF" w:usb1="68C7FCFB" w:usb2="00000010" w:usb3="00000000" w:csb0="000200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inion Pro Cyr">
    <w:altName w:val="Times New Roman"/>
    <w:panose1 w:val="00000000000000000000"/>
    <w:charset w:val="CC"/>
    <w:family w:val="roman"/>
    <w:notTrueType/>
    <w:pitch w:val="variable"/>
    <w:sig w:usb0="00000201" w:usb1="00000000" w:usb2="00000000" w:usb3="00000000" w:csb0="00000004" w:csb1="00000000"/>
  </w:font>
  <w:font w:name="SimSun">
    <w:altName w:val="§­§°§®§Ц"/>
    <w:panose1 w:val="02010600030101010101"/>
    <w:charset w:val="86"/>
    <w:family w:val="auto"/>
    <w:notTrueType/>
    <w:pitch w:val="variable"/>
    <w:sig w:usb0="00000001" w:usb1="080E0000" w:usb2="00000010" w:usb3="00000000" w:csb0="00040000"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36B" w:rsidRDefault="0078136B" w:rsidP="007C10F8">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F2106">
      <w:rPr>
        <w:rStyle w:val="ac"/>
        <w:noProof/>
      </w:rPr>
      <w:t>27</w:t>
    </w:r>
    <w:r>
      <w:rPr>
        <w:rStyle w:val="ac"/>
      </w:rPr>
      <w:fldChar w:fldCharType="end"/>
    </w:r>
  </w:p>
  <w:p w:rsidR="0078136B" w:rsidRDefault="0078136B" w:rsidP="003A341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1F9" w:rsidRDefault="00DD51F9">
      <w:r>
        <w:separator/>
      </w:r>
    </w:p>
  </w:footnote>
  <w:footnote w:type="continuationSeparator" w:id="0">
    <w:p w:rsidR="00DD51F9" w:rsidRDefault="00DD51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912CA"/>
    <w:multiLevelType w:val="hybridMultilevel"/>
    <w:tmpl w:val="F754F5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80A77A3"/>
    <w:multiLevelType w:val="hybridMultilevel"/>
    <w:tmpl w:val="0E6C9D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B064F37"/>
    <w:multiLevelType w:val="hybridMultilevel"/>
    <w:tmpl w:val="938A9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E8831FD"/>
    <w:multiLevelType w:val="hybridMultilevel"/>
    <w:tmpl w:val="DAF8EF4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660B0D79"/>
    <w:multiLevelType w:val="hybridMultilevel"/>
    <w:tmpl w:val="0DACCD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6FD51EF0"/>
    <w:multiLevelType w:val="hybridMultilevel"/>
    <w:tmpl w:val="23A4BBD0"/>
    <w:lvl w:ilvl="0" w:tplc="9E640630">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7ED50AE7"/>
    <w:multiLevelType w:val="hybridMultilevel"/>
    <w:tmpl w:val="5AA273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0C09AA"/>
    <w:rsid w:val="000226F7"/>
    <w:rsid w:val="00023E00"/>
    <w:rsid w:val="00032D9F"/>
    <w:rsid w:val="00052CFB"/>
    <w:rsid w:val="00054A64"/>
    <w:rsid w:val="00056D9C"/>
    <w:rsid w:val="00060430"/>
    <w:rsid w:val="00062CF0"/>
    <w:rsid w:val="00067BC5"/>
    <w:rsid w:val="00077556"/>
    <w:rsid w:val="00081A9A"/>
    <w:rsid w:val="00086D51"/>
    <w:rsid w:val="00092670"/>
    <w:rsid w:val="000C09AA"/>
    <w:rsid w:val="000C4D27"/>
    <w:rsid w:val="000E0BA8"/>
    <w:rsid w:val="000F1797"/>
    <w:rsid w:val="000F3E08"/>
    <w:rsid w:val="000F4625"/>
    <w:rsid w:val="000F785C"/>
    <w:rsid w:val="001223F0"/>
    <w:rsid w:val="00127276"/>
    <w:rsid w:val="00135B6B"/>
    <w:rsid w:val="00157650"/>
    <w:rsid w:val="00164558"/>
    <w:rsid w:val="00164EDF"/>
    <w:rsid w:val="001743EC"/>
    <w:rsid w:val="00191BF4"/>
    <w:rsid w:val="001943FF"/>
    <w:rsid w:val="001A41B0"/>
    <w:rsid w:val="001C09ED"/>
    <w:rsid w:val="001C46F1"/>
    <w:rsid w:val="001D26AA"/>
    <w:rsid w:val="001E1448"/>
    <w:rsid w:val="001E5B90"/>
    <w:rsid w:val="001E79F9"/>
    <w:rsid w:val="0020272F"/>
    <w:rsid w:val="00232EA2"/>
    <w:rsid w:val="0023718A"/>
    <w:rsid w:val="00246BC4"/>
    <w:rsid w:val="00266E2C"/>
    <w:rsid w:val="0026781E"/>
    <w:rsid w:val="00283820"/>
    <w:rsid w:val="002975E7"/>
    <w:rsid w:val="002A06FB"/>
    <w:rsid w:val="002A5E62"/>
    <w:rsid w:val="002B0F68"/>
    <w:rsid w:val="002B1135"/>
    <w:rsid w:val="002B5018"/>
    <w:rsid w:val="00321230"/>
    <w:rsid w:val="003309E5"/>
    <w:rsid w:val="0034010B"/>
    <w:rsid w:val="003478DC"/>
    <w:rsid w:val="00360009"/>
    <w:rsid w:val="00363F83"/>
    <w:rsid w:val="00382274"/>
    <w:rsid w:val="003A3414"/>
    <w:rsid w:val="003B0C25"/>
    <w:rsid w:val="003B38B9"/>
    <w:rsid w:val="003B778C"/>
    <w:rsid w:val="003E2FD1"/>
    <w:rsid w:val="00411686"/>
    <w:rsid w:val="004131FB"/>
    <w:rsid w:val="00436BF6"/>
    <w:rsid w:val="00441B3C"/>
    <w:rsid w:val="00447785"/>
    <w:rsid w:val="004628C0"/>
    <w:rsid w:val="00480825"/>
    <w:rsid w:val="00496AC8"/>
    <w:rsid w:val="0049740E"/>
    <w:rsid w:val="004A7952"/>
    <w:rsid w:val="004B1FB3"/>
    <w:rsid w:val="004B5261"/>
    <w:rsid w:val="004C06F3"/>
    <w:rsid w:val="004C1B4F"/>
    <w:rsid w:val="004C5A96"/>
    <w:rsid w:val="004E6F59"/>
    <w:rsid w:val="00524825"/>
    <w:rsid w:val="00543B51"/>
    <w:rsid w:val="005604F1"/>
    <w:rsid w:val="00567DE9"/>
    <w:rsid w:val="00587A35"/>
    <w:rsid w:val="00590BD0"/>
    <w:rsid w:val="00595AEC"/>
    <w:rsid w:val="00597187"/>
    <w:rsid w:val="005A7605"/>
    <w:rsid w:val="005C14AC"/>
    <w:rsid w:val="005C5F00"/>
    <w:rsid w:val="005D13C3"/>
    <w:rsid w:val="005D2959"/>
    <w:rsid w:val="005E2E17"/>
    <w:rsid w:val="005E407A"/>
    <w:rsid w:val="005F0E5F"/>
    <w:rsid w:val="005F11F9"/>
    <w:rsid w:val="005F3C57"/>
    <w:rsid w:val="005F756F"/>
    <w:rsid w:val="0060469C"/>
    <w:rsid w:val="00607A4B"/>
    <w:rsid w:val="006127FD"/>
    <w:rsid w:val="00620DB9"/>
    <w:rsid w:val="00626A8B"/>
    <w:rsid w:val="006633F5"/>
    <w:rsid w:val="00665F63"/>
    <w:rsid w:val="006822BD"/>
    <w:rsid w:val="00693647"/>
    <w:rsid w:val="00697313"/>
    <w:rsid w:val="006C4DAF"/>
    <w:rsid w:val="006C7ABB"/>
    <w:rsid w:val="006D188A"/>
    <w:rsid w:val="006F2F11"/>
    <w:rsid w:val="006F73B9"/>
    <w:rsid w:val="00704665"/>
    <w:rsid w:val="00705AB0"/>
    <w:rsid w:val="00705D33"/>
    <w:rsid w:val="0072229A"/>
    <w:rsid w:val="00731EBD"/>
    <w:rsid w:val="007535DF"/>
    <w:rsid w:val="00764267"/>
    <w:rsid w:val="007652F6"/>
    <w:rsid w:val="0076604D"/>
    <w:rsid w:val="00776C56"/>
    <w:rsid w:val="0078136B"/>
    <w:rsid w:val="007A2AF9"/>
    <w:rsid w:val="007A4E56"/>
    <w:rsid w:val="007B70D2"/>
    <w:rsid w:val="007C0184"/>
    <w:rsid w:val="007C0F0E"/>
    <w:rsid w:val="007C10F8"/>
    <w:rsid w:val="007D0E4B"/>
    <w:rsid w:val="007D4911"/>
    <w:rsid w:val="007D66E1"/>
    <w:rsid w:val="007F07D1"/>
    <w:rsid w:val="007F4AA6"/>
    <w:rsid w:val="008131F1"/>
    <w:rsid w:val="00814798"/>
    <w:rsid w:val="0083298D"/>
    <w:rsid w:val="00852880"/>
    <w:rsid w:val="00852912"/>
    <w:rsid w:val="00863236"/>
    <w:rsid w:val="008639F4"/>
    <w:rsid w:val="00866231"/>
    <w:rsid w:val="008A17FD"/>
    <w:rsid w:val="008A3565"/>
    <w:rsid w:val="008B2210"/>
    <w:rsid w:val="008B3A4C"/>
    <w:rsid w:val="008C0449"/>
    <w:rsid w:val="008C1AE3"/>
    <w:rsid w:val="008C6CE3"/>
    <w:rsid w:val="008C6E46"/>
    <w:rsid w:val="008D35B5"/>
    <w:rsid w:val="008D6752"/>
    <w:rsid w:val="008E0F79"/>
    <w:rsid w:val="008E335A"/>
    <w:rsid w:val="00931626"/>
    <w:rsid w:val="009367E3"/>
    <w:rsid w:val="00947C1F"/>
    <w:rsid w:val="009522D6"/>
    <w:rsid w:val="009524C3"/>
    <w:rsid w:val="00960F94"/>
    <w:rsid w:val="00962483"/>
    <w:rsid w:val="00972EE3"/>
    <w:rsid w:val="0097472E"/>
    <w:rsid w:val="00981D46"/>
    <w:rsid w:val="00985160"/>
    <w:rsid w:val="009A5ED7"/>
    <w:rsid w:val="009B04F7"/>
    <w:rsid w:val="009B162B"/>
    <w:rsid w:val="009C4E8B"/>
    <w:rsid w:val="009C79CE"/>
    <w:rsid w:val="009D0336"/>
    <w:rsid w:val="009D574B"/>
    <w:rsid w:val="009D72D9"/>
    <w:rsid w:val="009F0D94"/>
    <w:rsid w:val="009F715F"/>
    <w:rsid w:val="00A022A2"/>
    <w:rsid w:val="00A02D3D"/>
    <w:rsid w:val="00A10C26"/>
    <w:rsid w:val="00A254F3"/>
    <w:rsid w:val="00A258C6"/>
    <w:rsid w:val="00A30786"/>
    <w:rsid w:val="00A41CEC"/>
    <w:rsid w:val="00A545AD"/>
    <w:rsid w:val="00A77767"/>
    <w:rsid w:val="00A849EC"/>
    <w:rsid w:val="00A9138B"/>
    <w:rsid w:val="00AA02A4"/>
    <w:rsid w:val="00AC3184"/>
    <w:rsid w:val="00AC59BF"/>
    <w:rsid w:val="00AD293E"/>
    <w:rsid w:val="00AD41E7"/>
    <w:rsid w:val="00B11E27"/>
    <w:rsid w:val="00B12ED2"/>
    <w:rsid w:val="00B33A70"/>
    <w:rsid w:val="00B37E5D"/>
    <w:rsid w:val="00B4269F"/>
    <w:rsid w:val="00BA35CE"/>
    <w:rsid w:val="00BD64E7"/>
    <w:rsid w:val="00BF2106"/>
    <w:rsid w:val="00C01FCE"/>
    <w:rsid w:val="00C02D01"/>
    <w:rsid w:val="00C10F2D"/>
    <w:rsid w:val="00C203D1"/>
    <w:rsid w:val="00C323A3"/>
    <w:rsid w:val="00C356C2"/>
    <w:rsid w:val="00C43807"/>
    <w:rsid w:val="00C47CB8"/>
    <w:rsid w:val="00C50AE8"/>
    <w:rsid w:val="00C5784C"/>
    <w:rsid w:val="00C67C43"/>
    <w:rsid w:val="00C71319"/>
    <w:rsid w:val="00C94FDD"/>
    <w:rsid w:val="00CA6D57"/>
    <w:rsid w:val="00CB59D0"/>
    <w:rsid w:val="00CD33C9"/>
    <w:rsid w:val="00CD744A"/>
    <w:rsid w:val="00CE2A74"/>
    <w:rsid w:val="00CF05A6"/>
    <w:rsid w:val="00D0112A"/>
    <w:rsid w:val="00D11FE8"/>
    <w:rsid w:val="00D50AE1"/>
    <w:rsid w:val="00D5616F"/>
    <w:rsid w:val="00D65290"/>
    <w:rsid w:val="00D658CF"/>
    <w:rsid w:val="00D67C7B"/>
    <w:rsid w:val="00D81A5A"/>
    <w:rsid w:val="00D842CA"/>
    <w:rsid w:val="00D9642F"/>
    <w:rsid w:val="00DB6DDA"/>
    <w:rsid w:val="00DD09D3"/>
    <w:rsid w:val="00DD1C27"/>
    <w:rsid w:val="00DD444E"/>
    <w:rsid w:val="00DD51F9"/>
    <w:rsid w:val="00DE3C71"/>
    <w:rsid w:val="00E043F7"/>
    <w:rsid w:val="00E11486"/>
    <w:rsid w:val="00E156E3"/>
    <w:rsid w:val="00E232DB"/>
    <w:rsid w:val="00E34918"/>
    <w:rsid w:val="00E4530C"/>
    <w:rsid w:val="00E74E75"/>
    <w:rsid w:val="00E806F6"/>
    <w:rsid w:val="00E86727"/>
    <w:rsid w:val="00E8699B"/>
    <w:rsid w:val="00EB5CED"/>
    <w:rsid w:val="00EB7D17"/>
    <w:rsid w:val="00EC1AD5"/>
    <w:rsid w:val="00EF179A"/>
    <w:rsid w:val="00F01B91"/>
    <w:rsid w:val="00F031BD"/>
    <w:rsid w:val="00F13872"/>
    <w:rsid w:val="00F351B1"/>
    <w:rsid w:val="00F51652"/>
    <w:rsid w:val="00F611B8"/>
    <w:rsid w:val="00F641D6"/>
    <w:rsid w:val="00F642F1"/>
    <w:rsid w:val="00F73CFC"/>
    <w:rsid w:val="00F819F1"/>
    <w:rsid w:val="00F87E98"/>
    <w:rsid w:val="00F925B3"/>
    <w:rsid w:val="00FA107B"/>
    <w:rsid w:val="00FA3B96"/>
    <w:rsid w:val="00FB043B"/>
    <w:rsid w:val="00FB2563"/>
    <w:rsid w:val="00FB3A45"/>
    <w:rsid w:val="00FB7AAC"/>
    <w:rsid w:val="00FC2481"/>
    <w:rsid w:val="00FD794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9AA"/>
    <w:pPr>
      <w:spacing w:after="0" w:line="240" w:lineRule="auto"/>
    </w:pPr>
    <w:rPr>
      <w:sz w:val="24"/>
      <w:szCs w:val="24"/>
    </w:rPr>
  </w:style>
  <w:style w:type="paragraph" w:styleId="1">
    <w:name w:val="heading 1"/>
    <w:basedOn w:val="a"/>
    <w:next w:val="a"/>
    <w:link w:val="10"/>
    <w:uiPriority w:val="99"/>
    <w:qFormat/>
    <w:rsid w:val="005F756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F756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F756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0C09AA"/>
    <w:pPr>
      <w:keepNext/>
      <w:ind w:firstLine="284"/>
      <w:jc w:val="center"/>
      <w:outlineLvl w:val="3"/>
    </w:pPr>
    <w:rPr>
      <w:b/>
      <w:bC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6C7ABB"/>
    <w:rPr>
      <w:rFonts w:ascii="Cambria" w:hAnsi="Cambria" w:cs="Times New Roman"/>
      <w:b/>
      <w:bCs/>
      <w:i/>
      <w:iCs/>
      <w:sz w:val="28"/>
      <w:szCs w:val="28"/>
    </w:rPr>
  </w:style>
  <w:style w:type="character" w:customStyle="1" w:styleId="30">
    <w:name w:val="Заголовок 3 Знак"/>
    <w:basedOn w:val="a0"/>
    <w:link w:val="3"/>
    <w:uiPriority w:val="99"/>
    <w:semiHidden/>
    <w:locked/>
    <w:rsid w:val="006C7ABB"/>
    <w:rPr>
      <w:rFonts w:ascii="Cambria" w:hAnsi="Cambria" w:cs="Times New Roman"/>
      <w:b/>
      <w:bCs/>
      <w:sz w:val="26"/>
      <w:szCs w:val="26"/>
    </w:rPr>
  </w:style>
  <w:style w:type="character" w:customStyle="1" w:styleId="40">
    <w:name w:val="Заголовок 4 Знак"/>
    <w:basedOn w:val="a0"/>
    <w:link w:val="4"/>
    <w:uiPriority w:val="99"/>
    <w:semiHidden/>
    <w:locked/>
    <w:rsid w:val="006C7ABB"/>
    <w:rPr>
      <w:rFonts w:ascii="Calibri" w:hAnsi="Calibri" w:cs="Times New Roman"/>
      <w:b/>
      <w:bCs/>
      <w:sz w:val="28"/>
      <w:szCs w:val="28"/>
    </w:rPr>
  </w:style>
  <w:style w:type="table" w:styleId="a3">
    <w:name w:val="Table Grid"/>
    <w:basedOn w:val="a1"/>
    <w:uiPriority w:val="99"/>
    <w:rsid w:val="000C09A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locked/>
    <w:rsid w:val="006C7ABB"/>
    <w:rPr>
      <w:rFonts w:ascii="Cambria" w:hAnsi="Cambria" w:cs="Times New Roman"/>
      <w:b/>
      <w:bCs/>
      <w:kern w:val="32"/>
      <w:sz w:val="32"/>
      <w:szCs w:val="32"/>
    </w:rPr>
  </w:style>
  <w:style w:type="paragraph" w:styleId="21">
    <w:name w:val="Body Text Indent 2"/>
    <w:basedOn w:val="a"/>
    <w:link w:val="22"/>
    <w:uiPriority w:val="99"/>
    <w:rsid w:val="000C09AA"/>
    <w:pPr>
      <w:spacing w:after="120" w:line="480" w:lineRule="auto"/>
      <w:ind w:left="283"/>
    </w:pPr>
  </w:style>
  <w:style w:type="paragraph" w:styleId="a4">
    <w:name w:val="Body Text"/>
    <w:basedOn w:val="a"/>
    <w:link w:val="a5"/>
    <w:uiPriority w:val="99"/>
    <w:rsid w:val="00F01B91"/>
    <w:pPr>
      <w:spacing w:after="120"/>
    </w:pPr>
  </w:style>
  <w:style w:type="character" w:customStyle="1" w:styleId="22">
    <w:name w:val="Основной текст с отступом 2 Знак"/>
    <w:basedOn w:val="a0"/>
    <w:link w:val="21"/>
    <w:uiPriority w:val="99"/>
    <w:semiHidden/>
    <w:locked/>
    <w:rsid w:val="006C7ABB"/>
    <w:rPr>
      <w:rFonts w:cs="Times New Roman"/>
      <w:sz w:val="24"/>
      <w:szCs w:val="24"/>
    </w:rPr>
  </w:style>
  <w:style w:type="paragraph" w:customStyle="1" w:styleId="ConsPlusNormal">
    <w:name w:val="ConsPlusNormal"/>
    <w:uiPriority w:val="99"/>
    <w:rsid w:val="00F01B91"/>
    <w:pPr>
      <w:autoSpaceDE w:val="0"/>
      <w:autoSpaceDN w:val="0"/>
      <w:adjustRightInd w:val="0"/>
      <w:spacing w:after="0" w:line="240" w:lineRule="auto"/>
      <w:ind w:firstLine="720"/>
    </w:pPr>
    <w:rPr>
      <w:rFonts w:ascii="Arial" w:hAnsi="Arial" w:cs="Arial"/>
      <w:sz w:val="20"/>
      <w:szCs w:val="20"/>
    </w:rPr>
  </w:style>
  <w:style w:type="character" w:customStyle="1" w:styleId="a5">
    <w:name w:val="Основной текст Знак"/>
    <w:basedOn w:val="a0"/>
    <w:link w:val="a4"/>
    <w:uiPriority w:val="99"/>
    <w:semiHidden/>
    <w:locked/>
    <w:rsid w:val="006C7ABB"/>
    <w:rPr>
      <w:rFonts w:cs="Times New Roman"/>
      <w:sz w:val="24"/>
      <w:szCs w:val="24"/>
    </w:rPr>
  </w:style>
  <w:style w:type="paragraph" w:styleId="a6">
    <w:name w:val="Balloon Text"/>
    <w:basedOn w:val="a"/>
    <w:link w:val="a7"/>
    <w:uiPriority w:val="99"/>
    <w:semiHidden/>
    <w:rsid w:val="00E8699B"/>
    <w:rPr>
      <w:rFonts w:ascii="Tahoma" w:hAnsi="Tahoma" w:cs="Tahoma"/>
      <w:sz w:val="16"/>
      <w:szCs w:val="16"/>
    </w:rPr>
  </w:style>
  <w:style w:type="paragraph" w:styleId="31">
    <w:name w:val="Body Text 3"/>
    <w:basedOn w:val="a"/>
    <w:link w:val="32"/>
    <w:uiPriority w:val="99"/>
    <w:rsid w:val="005F756F"/>
    <w:pPr>
      <w:jc w:val="both"/>
    </w:pPr>
    <w:rPr>
      <w:b/>
      <w:bCs/>
      <w:sz w:val="28"/>
      <w:szCs w:val="28"/>
    </w:rPr>
  </w:style>
  <w:style w:type="character" w:customStyle="1" w:styleId="a7">
    <w:name w:val="Текст выноски Знак"/>
    <w:basedOn w:val="a0"/>
    <w:link w:val="a6"/>
    <w:uiPriority w:val="99"/>
    <w:semiHidden/>
    <w:locked/>
    <w:rsid w:val="006C7ABB"/>
    <w:rPr>
      <w:rFonts w:ascii="Tahoma" w:hAnsi="Tahoma" w:cs="Tahoma"/>
      <w:sz w:val="16"/>
      <w:szCs w:val="16"/>
    </w:rPr>
  </w:style>
  <w:style w:type="paragraph" w:styleId="a8">
    <w:name w:val="Block Text"/>
    <w:basedOn w:val="a"/>
    <w:uiPriority w:val="99"/>
    <w:rsid w:val="005F756F"/>
    <w:pPr>
      <w:ind w:left="142" w:right="33" w:firstLine="567"/>
      <w:jc w:val="both"/>
    </w:pPr>
    <w:rPr>
      <w:sz w:val="20"/>
      <w:szCs w:val="20"/>
    </w:rPr>
  </w:style>
  <w:style w:type="character" w:customStyle="1" w:styleId="32">
    <w:name w:val="Основной текст 3 Знак"/>
    <w:basedOn w:val="a0"/>
    <w:link w:val="31"/>
    <w:uiPriority w:val="99"/>
    <w:semiHidden/>
    <w:locked/>
    <w:rsid w:val="006C7ABB"/>
    <w:rPr>
      <w:rFonts w:cs="Times New Roman"/>
      <w:sz w:val="16"/>
      <w:szCs w:val="16"/>
    </w:rPr>
  </w:style>
  <w:style w:type="paragraph" w:styleId="a9">
    <w:name w:val="Normal (Web)"/>
    <w:basedOn w:val="a"/>
    <w:uiPriority w:val="99"/>
    <w:rsid w:val="005F756F"/>
    <w:pPr>
      <w:spacing w:before="100" w:after="100"/>
    </w:pPr>
    <w:rPr>
      <w:rFonts w:ascii="Verdana" w:hAnsi="Verdana" w:cs="Verdana"/>
      <w:color w:val="000000"/>
      <w:sz w:val="21"/>
      <w:szCs w:val="21"/>
    </w:rPr>
  </w:style>
  <w:style w:type="paragraph" w:customStyle="1" w:styleId="fieldcomment">
    <w:name w:val="field_comment"/>
    <w:basedOn w:val="a"/>
    <w:uiPriority w:val="99"/>
    <w:rsid w:val="005F756F"/>
    <w:pPr>
      <w:spacing w:before="45" w:after="45"/>
    </w:pPr>
    <w:rPr>
      <w:rFonts w:ascii="Arial" w:hAnsi="Arial" w:cs="Arial"/>
      <w:sz w:val="9"/>
      <w:szCs w:val="9"/>
      <w:lang w:val="en-US" w:eastAsia="en-US"/>
    </w:rPr>
  </w:style>
  <w:style w:type="paragraph" w:customStyle="1" w:styleId="fieldname">
    <w:name w:val="field_name"/>
    <w:basedOn w:val="a"/>
    <w:uiPriority w:val="99"/>
    <w:rsid w:val="005F756F"/>
    <w:pPr>
      <w:spacing w:before="45" w:after="45"/>
      <w:jc w:val="right"/>
    </w:pPr>
    <w:rPr>
      <w:rFonts w:ascii="Arial" w:hAnsi="Arial" w:cs="Arial"/>
      <w:b/>
      <w:bCs/>
      <w:sz w:val="16"/>
      <w:szCs w:val="16"/>
      <w:lang w:val="en-US" w:eastAsia="en-US"/>
    </w:rPr>
  </w:style>
  <w:style w:type="paragraph" w:customStyle="1" w:styleId="signfield">
    <w:name w:val="sign_field"/>
    <w:basedOn w:val="a"/>
    <w:uiPriority w:val="99"/>
    <w:rsid w:val="005F756F"/>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uiPriority w:val="99"/>
    <w:rsid w:val="005F756F"/>
    <w:pPr>
      <w:spacing w:after="150"/>
      <w:ind w:left="6120"/>
      <w:jc w:val="center"/>
      <w:textAlignment w:val="top"/>
    </w:pPr>
    <w:rPr>
      <w:rFonts w:ascii="Arial" w:hAnsi="Arial" w:cs="Arial"/>
      <w:lang w:val="en-US" w:eastAsia="en-US"/>
    </w:rPr>
  </w:style>
  <w:style w:type="paragraph" w:customStyle="1" w:styleId="fielddata">
    <w:name w:val="field_data"/>
    <w:basedOn w:val="a"/>
    <w:uiPriority w:val="99"/>
    <w:rsid w:val="005F756F"/>
    <w:pPr>
      <w:spacing w:before="45" w:after="45"/>
    </w:pPr>
    <w:rPr>
      <w:rFonts w:ascii="Arial" w:hAnsi="Arial" w:cs="Arial"/>
      <w:sz w:val="16"/>
      <w:szCs w:val="16"/>
      <w:lang w:val="en-US" w:eastAsia="en-US"/>
    </w:rPr>
  </w:style>
  <w:style w:type="character" w:customStyle="1" w:styleId="fieldcomment1">
    <w:name w:val="field_comment1"/>
    <w:uiPriority w:val="99"/>
    <w:rsid w:val="005F756F"/>
    <w:rPr>
      <w:rFonts w:ascii="Times New Roman" w:hAnsi="Times New Roman"/>
      <w:sz w:val="9"/>
    </w:rPr>
  </w:style>
  <w:style w:type="paragraph" w:styleId="aa">
    <w:name w:val="footer"/>
    <w:basedOn w:val="a"/>
    <w:link w:val="ab"/>
    <w:uiPriority w:val="99"/>
    <w:rsid w:val="003A3414"/>
    <w:pPr>
      <w:tabs>
        <w:tab w:val="center" w:pos="4677"/>
        <w:tab w:val="right" w:pos="9355"/>
      </w:tabs>
    </w:pPr>
  </w:style>
  <w:style w:type="character" w:styleId="ac">
    <w:name w:val="page number"/>
    <w:basedOn w:val="a0"/>
    <w:uiPriority w:val="99"/>
    <w:rsid w:val="003A3414"/>
    <w:rPr>
      <w:rFonts w:cs="Times New Roman"/>
    </w:rPr>
  </w:style>
  <w:style w:type="character" w:customStyle="1" w:styleId="ab">
    <w:name w:val="Нижний колонтитул Знак"/>
    <w:basedOn w:val="a0"/>
    <w:link w:val="aa"/>
    <w:uiPriority w:val="99"/>
    <w:semiHidden/>
    <w:locked/>
    <w:rsid w:val="006C7ABB"/>
    <w:rPr>
      <w:rFonts w:cs="Times New Roman"/>
      <w:sz w:val="24"/>
      <w:szCs w:val="24"/>
    </w:rPr>
  </w:style>
  <w:style w:type="paragraph" w:customStyle="1" w:styleId="33">
    <w:name w:val="Âåðòèêàëüíûé îòñòóï 3"/>
    <w:uiPriority w:val="99"/>
    <w:rsid w:val="007C10F8"/>
    <w:pPr>
      <w:autoSpaceDE w:val="0"/>
      <w:autoSpaceDN w:val="0"/>
      <w:spacing w:after="0" w:line="240" w:lineRule="auto"/>
      <w:jc w:val="center"/>
    </w:pPr>
    <w:rPr>
      <w:b/>
      <w:bCs/>
      <w:sz w:val="28"/>
      <w:szCs w:val="28"/>
    </w:rPr>
  </w:style>
  <w:style w:type="paragraph" w:styleId="HTML">
    <w:name w:val="HTML Preformatted"/>
    <w:basedOn w:val="a"/>
    <w:link w:val="HTML0"/>
    <w:uiPriority w:val="99"/>
    <w:rsid w:val="00F64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paragraph" w:customStyle="1" w:styleId="separator">
    <w:name w:val="separator"/>
    <w:basedOn w:val="a"/>
    <w:uiPriority w:val="99"/>
    <w:rsid w:val="00A849EC"/>
    <w:pPr>
      <w:spacing w:before="100" w:beforeAutospacing="1" w:after="100" w:afterAutospacing="1"/>
    </w:pPr>
    <w:rPr>
      <w:color w:val="000080"/>
    </w:rPr>
  </w:style>
  <w:style w:type="character" w:customStyle="1" w:styleId="HTML0">
    <w:name w:val="Стандартный HTML Знак"/>
    <w:basedOn w:val="a0"/>
    <w:link w:val="HTML"/>
    <w:uiPriority w:val="99"/>
    <w:semiHidden/>
    <w:locked/>
    <w:rsid w:val="006C7ABB"/>
    <w:rPr>
      <w:rFonts w:ascii="Courier New" w:hAnsi="Courier New" w:cs="Courier New"/>
      <w:sz w:val="20"/>
      <w:szCs w:val="20"/>
    </w:rPr>
  </w:style>
  <w:style w:type="character" w:styleId="ad">
    <w:name w:val="annotation reference"/>
    <w:basedOn w:val="a0"/>
    <w:uiPriority w:val="99"/>
    <w:semiHidden/>
    <w:rsid w:val="00447785"/>
    <w:rPr>
      <w:rFonts w:cs="Times New Roman"/>
      <w:sz w:val="16"/>
      <w:szCs w:val="16"/>
    </w:rPr>
  </w:style>
  <w:style w:type="paragraph" w:styleId="ae">
    <w:name w:val="annotation text"/>
    <w:basedOn w:val="a"/>
    <w:link w:val="af"/>
    <w:uiPriority w:val="99"/>
    <w:semiHidden/>
    <w:rsid w:val="00447785"/>
    <w:rPr>
      <w:sz w:val="20"/>
      <w:szCs w:val="20"/>
    </w:rPr>
  </w:style>
  <w:style w:type="paragraph" w:styleId="af0">
    <w:name w:val="annotation subject"/>
    <w:basedOn w:val="ae"/>
    <w:next w:val="ae"/>
    <w:link w:val="af1"/>
    <w:uiPriority w:val="99"/>
    <w:semiHidden/>
    <w:rsid w:val="00447785"/>
    <w:rPr>
      <w:b/>
      <w:bCs/>
    </w:rPr>
  </w:style>
  <w:style w:type="character" w:customStyle="1" w:styleId="af">
    <w:name w:val="Текст примечания Знак"/>
    <w:basedOn w:val="a0"/>
    <w:link w:val="ae"/>
    <w:uiPriority w:val="99"/>
    <w:semiHidden/>
    <w:locked/>
    <w:rsid w:val="00447785"/>
    <w:rPr>
      <w:rFonts w:cs="Times New Roman"/>
      <w:sz w:val="20"/>
      <w:szCs w:val="20"/>
    </w:rPr>
  </w:style>
  <w:style w:type="paragraph" w:customStyle="1" w:styleId="footnote">
    <w:name w:val="footnote"/>
    <w:basedOn w:val="a"/>
    <w:uiPriority w:val="99"/>
    <w:rsid w:val="00D81A5A"/>
    <w:pPr>
      <w:spacing w:after="105"/>
      <w:ind w:left="367"/>
    </w:pPr>
    <w:rPr>
      <w:rFonts w:ascii="Arial" w:hAnsi="Arial" w:cs="Arial"/>
      <w:sz w:val="9"/>
      <w:szCs w:val="9"/>
      <w:lang w:val="en-US" w:eastAsia="en-US"/>
    </w:rPr>
  </w:style>
  <w:style w:type="character" w:customStyle="1" w:styleId="af1">
    <w:name w:val="Тема примечания Знак"/>
    <w:basedOn w:val="af"/>
    <w:link w:val="af0"/>
    <w:uiPriority w:val="99"/>
    <w:semiHidden/>
    <w:locked/>
    <w:rsid w:val="0044778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041C93788FC7B4293877AA1D1FDF4E4" ma:contentTypeVersion="25" ma:contentTypeDescription="Создание документа." ma:contentTypeScope="" ma:versionID="14377b36da6150f623f42de7f184f609">
  <xsd:schema xmlns:xsd="http://www.w3.org/2001/XMLSchema" xmlns:xs="http://www.w3.org/2001/XMLSchema" xmlns:p="http://schemas.microsoft.com/office/2006/metadata/properties" xmlns:ns2="a1d7872c-6126-4a32-b4d6-b4aed00f16be" targetNamespace="http://schemas.microsoft.com/office/2006/metadata/properties" ma:root="true" ma:fieldsID="07c3016bdffe98db55e1bc737ef7366f" ns2:_="">
    <xsd:import namespace="a1d7872c-6126-4a32-b4d6-b4aed00f16be"/>
    <xsd:element name="properties">
      <xsd:complexType>
        <xsd:sequence>
          <xsd:element name="documentManagement">
            <xsd:complexType>
              <xsd:all>
                <xsd:element ref="ns2:Статус_x0020_документ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nillable="true"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ma:readOnly="false">
      <xsd:simpleType>
        <xsd:union memberTypes="dms:Text">
          <xsd:simpleType>
            <xsd:restriction base="dms:Choice">
              <xsd:enumeration value="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Не вступили в силу. Ждем публикацию</Статус_x0020_документа>
  </documentManagement>
</p:properties>
</file>

<file path=customXml/itemProps1.xml><?xml version="1.0" encoding="utf-8"?>
<ds:datastoreItem xmlns:ds="http://schemas.openxmlformats.org/officeDocument/2006/customXml" ds:itemID="{1CCDD4EA-929D-44A2-BF94-61777356C5A0}"/>
</file>

<file path=customXml/itemProps2.xml><?xml version="1.0" encoding="utf-8"?>
<ds:datastoreItem xmlns:ds="http://schemas.openxmlformats.org/officeDocument/2006/customXml" ds:itemID="{C6CDE36D-E4F9-42B8-847C-E9B2A223B25A}"/>
</file>

<file path=customXml/itemProps3.xml><?xml version="1.0" encoding="utf-8"?>
<ds:datastoreItem xmlns:ds="http://schemas.openxmlformats.org/officeDocument/2006/customXml" ds:itemID="{740076ED-51F3-4E4B-AF15-F02C3A462128}"/>
</file>

<file path=docProps/app.xml><?xml version="1.0" encoding="utf-8"?>
<Properties xmlns="http://schemas.openxmlformats.org/officeDocument/2006/extended-properties" xmlns:vt="http://schemas.openxmlformats.org/officeDocument/2006/docPropsVTypes">
  <Template>Normal.dotm</Template>
  <TotalTime>0</TotalTime>
  <Pages>27</Pages>
  <Words>10256</Words>
  <Characters>58463</Characters>
  <Application>Microsoft Office Word</Application>
  <DocSecurity>0</DocSecurity>
  <Lines>487</Lines>
  <Paragraphs>137</Paragraphs>
  <ScaleCrop>false</ScaleCrop>
  <Company>ᜄс„䄢⃴ᑂ∔</Company>
  <LinksUpToDate>false</LinksUpToDate>
  <CharactersWithSpaces>68582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 № 2</dc:title>
  <dc:subject/>
  <dc:creator>Антонова</dc:creator>
  <cp:keywords/>
  <dc:description/>
  <cp:lastModifiedBy>antonova</cp:lastModifiedBy>
  <cp:revision>2</cp:revision>
  <cp:lastPrinted>2011-07-26T13:49:00Z</cp:lastPrinted>
  <dcterms:created xsi:type="dcterms:W3CDTF">2011-12-30T06:29:00Z</dcterms:created>
  <dcterms:modified xsi:type="dcterms:W3CDTF">2011-12-30T06:29:00Z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Статус">
    <vt:lpwstr>В работе, файл созд. заново</vt:lpwstr>
  </property>
  <property fmtid="{D5CDD505-2E9C-101B-9397-08002B2CF9AE}" pid="3" name="ContentType">
    <vt:lpwstr>Документ</vt:lpwstr>
  </property>
  <property fmtid="{D5CDD505-2E9C-101B-9397-08002B2CF9AE}" pid="4" name="ContentTypeId">
    <vt:lpwstr>0x0101009041C93788FC7B4293877AA1D1FDF4E4</vt:lpwstr>
  </property>
  <property fmtid="{D5CDD505-2E9C-101B-9397-08002B2CF9AE}" pid="5" name="Статус документа">
    <vt:lpwstr>В работе</vt:lpwstr>
  </property>
</Properties>
</file>