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3D" w:rsidRPr="00A15D3D" w:rsidRDefault="00A15D3D" w:rsidP="00A15D3D">
      <w:pPr>
        <w:autoSpaceDE w:val="0"/>
        <w:autoSpaceDN w:val="0"/>
        <w:adjustRightInd w:val="0"/>
        <w:jc w:val="right"/>
        <w:rPr>
          <w:color w:val="000000"/>
          <w:sz w:val="20"/>
          <w:szCs w:val="20"/>
        </w:rPr>
      </w:pPr>
      <w:r w:rsidRPr="00A15D3D">
        <w:rPr>
          <w:color w:val="000000"/>
          <w:sz w:val="20"/>
          <w:szCs w:val="20"/>
        </w:rPr>
        <w:t>УТВЕРЖДЕНО</w:t>
      </w:r>
    </w:p>
    <w:p w:rsidR="00A15D3D" w:rsidRPr="00A15D3D" w:rsidRDefault="00A15D3D" w:rsidP="00A15D3D">
      <w:pPr>
        <w:autoSpaceDE w:val="0"/>
        <w:autoSpaceDN w:val="0"/>
        <w:adjustRightInd w:val="0"/>
        <w:jc w:val="right"/>
        <w:rPr>
          <w:color w:val="000000"/>
          <w:sz w:val="20"/>
          <w:szCs w:val="20"/>
        </w:rPr>
      </w:pPr>
      <w:r w:rsidRPr="00A15D3D">
        <w:rPr>
          <w:color w:val="000000"/>
          <w:sz w:val="20"/>
          <w:szCs w:val="20"/>
        </w:rPr>
        <w:t>Решением Совета директоров ПАО «УК «Арсагера»</w:t>
      </w:r>
    </w:p>
    <w:p w:rsidR="00A15D3D" w:rsidRPr="00E25A71" w:rsidRDefault="00A15D3D" w:rsidP="00A15D3D">
      <w:pPr>
        <w:autoSpaceDE w:val="0"/>
        <w:autoSpaceDN w:val="0"/>
        <w:adjustRightInd w:val="0"/>
        <w:jc w:val="right"/>
        <w:rPr>
          <w:color w:val="000000"/>
          <w:sz w:val="20"/>
          <w:szCs w:val="20"/>
        </w:rPr>
      </w:pPr>
      <w:r w:rsidRPr="00E25A71">
        <w:rPr>
          <w:color w:val="000000"/>
          <w:sz w:val="20"/>
          <w:szCs w:val="20"/>
        </w:rPr>
        <w:t xml:space="preserve">Протокол № </w:t>
      </w:r>
      <w:r w:rsidR="00061B69">
        <w:rPr>
          <w:color w:val="000000"/>
          <w:sz w:val="20"/>
          <w:szCs w:val="20"/>
        </w:rPr>
        <w:t>1</w:t>
      </w:r>
      <w:r w:rsidR="00745DA1">
        <w:rPr>
          <w:color w:val="000000"/>
          <w:sz w:val="20"/>
          <w:szCs w:val="20"/>
          <w:lang w:val="en-US"/>
        </w:rPr>
        <w:t>80</w:t>
      </w:r>
      <w:r w:rsidR="00745DA1">
        <w:rPr>
          <w:color w:val="000000"/>
          <w:sz w:val="20"/>
          <w:szCs w:val="20"/>
        </w:rPr>
        <w:t>/1</w:t>
      </w:r>
      <w:r w:rsidRPr="00E25A71">
        <w:rPr>
          <w:color w:val="000000"/>
          <w:sz w:val="20"/>
          <w:szCs w:val="20"/>
        </w:rPr>
        <w:t xml:space="preserve"> от </w:t>
      </w:r>
      <w:r w:rsidR="00745DA1">
        <w:rPr>
          <w:color w:val="000000"/>
          <w:sz w:val="20"/>
          <w:szCs w:val="20"/>
          <w:lang w:val="en-US"/>
        </w:rPr>
        <w:t>18</w:t>
      </w:r>
      <w:r w:rsidRPr="00E25A71">
        <w:rPr>
          <w:color w:val="000000"/>
          <w:sz w:val="20"/>
          <w:szCs w:val="20"/>
        </w:rPr>
        <w:t>.1</w:t>
      </w:r>
      <w:r w:rsidR="00745DA1">
        <w:rPr>
          <w:color w:val="000000"/>
          <w:sz w:val="20"/>
          <w:szCs w:val="20"/>
          <w:lang w:val="en-US"/>
        </w:rPr>
        <w:t>2</w:t>
      </w:r>
      <w:r w:rsidRPr="00E25A71">
        <w:rPr>
          <w:color w:val="000000"/>
          <w:sz w:val="20"/>
          <w:szCs w:val="20"/>
        </w:rPr>
        <w:t>.2019 г.</w:t>
      </w:r>
    </w:p>
    <w:p w:rsidR="00A15D3D" w:rsidRPr="00E25A71" w:rsidRDefault="00A15D3D" w:rsidP="00A15D3D">
      <w:pPr>
        <w:autoSpaceDE w:val="0"/>
        <w:autoSpaceDN w:val="0"/>
        <w:adjustRightInd w:val="0"/>
        <w:jc w:val="right"/>
        <w:rPr>
          <w:color w:val="000000"/>
          <w:sz w:val="20"/>
          <w:szCs w:val="20"/>
        </w:rPr>
      </w:pPr>
      <w:r w:rsidRPr="00E25A71">
        <w:rPr>
          <w:vanish/>
          <w:color w:val="000000"/>
          <w:sz w:val="20"/>
          <w:szCs w:val="20"/>
        </w:rPr>
        <w:t>#G1</w:t>
      </w: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widowControl w:val="0"/>
        <w:autoSpaceDE w:val="0"/>
        <w:autoSpaceDN w:val="0"/>
        <w:adjustRightInd w:val="0"/>
        <w:jc w:val="center"/>
        <w:rPr>
          <w:color w:val="000000"/>
        </w:rPr>
      </w:pPr>
    </w:p>
    <w:p w:rsidR="00A15D3D" w:rsidRPr="00E25A71" w:rsidRDefault="00A15D3D" w:rsidP="00A15D3D">
      <w:pPr>
        <w:jc w:val="center"/>
      </w:pPr>
    </w:p>
    <w:p w:rsidR="00A15D3D" w:rsidRPr="00E25A71" w:rsidRDefault="00A15D3D" w:rsidP="00A15D3D">
      <w:pPr>
        <w:jc w:val="center"/>
        <w:rPr>
          <w:sz w:val="20"/>
          <w:szCs w:val="20"/>
        </w:rPr>
      </w:pPr>
    </w:p>
    <w:p w:rsidR="00A15D3D" w:rsidRPr="00E25A71" w:rsidRDefault="00A15D3D" w:rsidP="00A15D3D">
      <w:pPr>
        <w:jc w:val="center"/>
        <w:rPr>
          <w:sz w:val="20"/>
          <w:szCs w:val="20"/>
        </w:rPr>
      </w:pPr>
    </w:p>
    <w:p w:rsidR="00A15D3D" w:rsidRPr="00E25A71" w:rsidRDefault="00A15D3D" w:rsidP="00A15D3D">
      <w:pPr>
        <w:autoSpaceDE w:val="0"/>
        <w:autoSpaceDN w:val="0"/>
        <w:spacing w:after="60" w:line="280" w:lineRule="exact"/>
        <w:ind w:firstLine="284"/>
        <w:jc w:val="center"/>
        <w:rPr>
          <w:b/>
          <w:bCs/>
          <w:sz w:val="20"/>
          <w:szCs w:val="20"/>
        </w:rPr>
      </w:pPr>
      <w:r w:rsidRPr="00E25A71">
        <w:rPr>
          <w:b/>
          <w:bCs/>
          <w:sz w:val="20"/>
          <w:szCs w:val="20"/>
        </w:rPr>
        <w:t>Изменения и дополнения № 1</w:t>
      </w:r>
      <w:r w:rsidR="00EA45A9" w:rsidRPr="00061B69">
        <w:rPr>
          <w:b/>
          <w:bCs/>
          <w:sz w:val="20"/>
          <w:szCs w:val="20"/>
        </w:rPr>
        <w:t>1</w:t>
      </w:r>
    </w:p>
    <w:p w:rsidR="00A15D3D" w:rsidRPr="00E25A71" w:rsidRDefault="00A15D3D" w:rsidP="00A15D3D">
      <w:pPr>
        <w:autoSpaceDE w:val="0"/>
        <w:autoSpaceDN w:val="0"/>
        <w:spacing w:after="60" w:line="280" w:lineRule="exact"/>
        <w:ind w:firstLine="284"/>
        <w:jc w:val="center"/>
        <w:rPr>
          <w:b/>
          <w:bCs/>
          <w:sz w:val="20"/>
          <w:szCs w:val="20"/>
        </w:rPr>
      </w:pPr>
      <w:r w:rsidRPr="00E25A71">
        <w:rPr>
          <w:b/>
          <w:bCs/>
          <w:sz w:val="20"/>
          <w:szCs w:val="20"/>
        </w:rPr>
        <w:t>в Правила доверительного управления</w:t>
      </w:r>
    </w:p>
    <w:p w:rsidR="00A15D3D" w:rsidRPr="00E25A71" w:rsidRDefault="00A15D3D" w:rsidP="00A15D3D">
      <w:pPr>
        <w:ind w:right="283" w:firstLine="720"/>
        <w:jc w:val="center"/>
        <w:rPr>
          <w:b/>
          <w:sz w:val="20"/>
          <w:szCs w:val="20"/>
        </w:rPr>
      </w:pPr>
      <w:r w:rsidRPr="00E25A71">
        <w:rPr>
          <w:b/>
          <w:sz w:val="20"/>
          <w:szCs w:val="20"/>
        </w:rPr>
        <w:t>открытым паевым инвестиционным фондом рыночных финансовых инструментов</w:t>
      </w:r>
    </w:p>
    <w:p w:rsidR="00A15D3D" w:rsidRPr="00A15D3D" w:rsidRDefault="00A15D3D" w:rsidP="00A15D3D">
      <w:pPr>
        <w:ind w:right="283" w:firstLine="720"/>
        <w:jc w:val="center"/>
        <w:rPr>
          <w:b/>
          <w:sz w:val="20"/>
          <w:szCs w:val="20"/>
        </w:rPr>
      </w:pPr>
      <w:r w:rsidRPr="00E25A71">
        <w:rPr>
          <w:b/>
          <w:sz w:val="20"/>
          <w:szCs w:val="20"/>
        </w:rPr>
        <w:t xml:space="preserve">  «Арсагера – фонд акций»</w:t>
      </w:r>
    </w:p>
    <w:p w:rsidR="00A15D3D" w:rsidRPr="00A15D3D" w:rsidRDefault="00A15D3D" w:rsidP="00A15D3D">
      <w:pPr>
        <w:ind w:right="283" w:firstLine="720"/>
        <w:jc w:val="center"/>
        <w:rPr>
          <w:b/>
          <w:sz w:val="20"/>
          <w:szCs w:val="20"/>
        </w:rPr>
      </w:pPr>
    </w:p>
    <w:p w:rsidR="00A15D3D" w:rsidRPr="00A15D3D" w:rsidRDefault="00A15D3D" w:rsidP="00A15D3D">
      <w:pPr>
        <w:ind w:right="283" w:firstLine="720"/>
        <w:jc w:val="center"/>
        <w:rPr>
          <w:b/>
          <w:sz w:val="20"/>
          <w:szCs w:val="20"/>
        </w:rPr>
      </w:pPr>
    </w:p>
    <w:p w:rsidR="00A15D3D" w:rsidRPr="00A15D3D" w:rsidRDefault="00A15D3D" w:rsidP="00A15D3D">
      <w:pPr>
        <w:autoSpaceDE w:val="0"/>
        <w:autoSpaceDN w:val="0"/>
        <w:adjustRightInd w:val="0"/>
        <w:jc w:val="center"/>
        <w:rPr>
          <w:sz w:val="20"/>
          <w:szCs w:val="20"/>
        </w:rPr>
      </w:pPr>
      <w:r w:rsidRPr="00A15D3D">
        <w:rPr>
          <w:sz w:val="20"/>
          <w:szCs w:val="20"/>
        </w:rPr>
        <w:t>(Правила доверительного управления фондом зарегистрированы ФСФР России №  0363-75409054 от 01.06.2005 г.)</w:t>
      </w:r>
    </w:p>
    <w:p w:rsidR="00A15D3D" w:rsidRPr="00A15D3D" w:rsidRDefault="00A15D3D" w:rsidP="00A15D3D">
      <w:pPr>
        <w:autoSpaceDE w:val="0"/>
        <w:autoSpaceDN w:val="0"/>
        <w:adjustRightInd w:val="0"/>
        <w:jc w:val="center"/>
        <w:rPr>
          <w:sz w:val="20"/>
          <w:szCs w:val="20"/>
        </w:rPr>
      </w:pPr>
    </w:p>
    <w:p w:rsidR="00A15D3D" w:rsidRPr="00A15D3D" w:rsidRDefault="00A15D3D" w:rsidP="00A15D3D">
      <w:pPr>
        <w:autoSpaceDE w:val="0"/>
        <w:autoSpaceDN w:val="0"/>
        <w:adjustRightInd w:val="0"/>
        <w:jc w:val="both"/>
        <w:rPr>
          <w:bCs/>
          <w:color w:val="000000"/>
          <w:sz w:val="20"/>
          <w:szCs w:val="20"/>
        </w:rPr>
      </w:pPr>
    </w:p>
    <w:p w:rsidR="00A15D3D" w:rsidRPr="00A15D3D" w:rsidRDefault="00A15D3D" w:rsidP="00A15D3D">
      <w:pPr>
        <w:autoSpaceDE w:val="0"/>
        <w:autoSpaceDN w:val="0"/>
        <w:adjustRightInd w:val="0"/>
        <w:jc w:val="both"/>
        <w:rPr>
          <w:sz w:val="20"/>
          <w:szCs w:val="20"/>
        </w:rPr>
      </w:pPr>
      <w:r w:rsidRPr="00A15D3D">
        <w:rPr>
          <w:bCs/>
          <w:color w:val="000000"/>
          <w:sz w:val="20"/>
          <w:szCs w:val="20"/>
        </w:rPr>
        <w:t>Изложить Правила</w:t>
      </w:r>
      <w:r w:rsidRPr="00A15D3D">
        <w:rPr>
          <w:bCs/>
          <w:vanish/>
          <w:color w:val="000000"/>
          <w:sz w:val="20"/>
          <w:szCs w:val="20"/>
        </w:rPr>
        <w:t>#G0</w:t>
      </w:r>
      <w:r w:rsidRPr="00A15D3D">
        <w:rPr>
          <w:bCs/>
          <w:color w:val="000000"/>
          <w:sz w:val="20"/>
          <w:szCs w:val="20"/>
        </w:rPr>
        <w:t xml:space="preserve"> </w:t>
      </w:r>
      <w:r w:rsidRPr="00A15D3D">
        <w:rPr>
          <w:bCs/>
          <w:sz w:val="20"/>
          <w:szCs w:val="20"/>
        </w:rPr>
        <w:t>доверительного управления открытым паевым инвестиционным фондом рыночных финансовых инструментов «Арсагера – фонд акций» в следующей редакции:</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 Общие положения</w:t>
      </w: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w:t>
      </w:r>
      <w:r w:rsidR="00CF3FAB">
        <w:rPr>
          <w:rFonts w:ascii="Times New Roman" w:hAnsi="Times New Roman" w:cs="Times New Roman"/>
          <w:b w:val="0"/>
          <w:color w:val="000000"/>
          <w:sz w:val="20"/>
          <w:szCs w:val="20"/>
        </w:rPr>
        <w:t xml:space="preserve">паевой инвестиционный </w:t>
      </w:r>
      <w:r w:rsidR="00F53B36">
        <w:rPr>
          <w:rFonts w:ascii="Times New Roman" w:hAnsi="Times New Roman" w:cs="Times New Roman"/>
          <w:b w:val="0"/>
          <w:color w:val="000000"/>
          <w:sz w:val="20"/>
          <w:szCs w:val="20"/>
        </w:rPr>
        <w:t xml:space="preserve">фонд рыночных финансовых инструментов </w:t>
      </w:r>
      <w:r w:rsidR="00D04C70">
        <w:rPr>
          <w:rFonts w:ascii="Times New Roman" w:hAnsi="Times New Roman" w:cs="Times New Roman"/>
          <w:b w:val="0"/>
          <w:sz w:val="20"/>
          <w:szCs w:val="20"/>
        </w:rPr>
        <w:t>«</w:t>
      </w:r>
      <w:r w:rsidRPr="00C10209">
        <w:rPr>
          <w:rFonts w:ascii="Times New Roman" w:hAnsi="Times New Roman" w:cs="Times New Roman"/>
          <w:b w:val="0"/>
          <w:color w:val="000000"/>
          <w:sz w:val="20"/>
          <w:szCs w:val="20"/>
        </w:rPr>
        <w:t>Арсагера - фонд акций</w:t>
      </w:r>
      <w:r w:rsidR="00D04C70">
        <w:rPr>
          <w:rFonts w:ascii="Times New Roman" w:hAnsi="Times New Roman" w:cs="Times New Roman"/>
          <w:b w:val="0"/>
          <w:sz w:val="20"/>
          <w:szCs w:val="20"/>
        </w:rPr>
        <w:t>»</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О</w:t>
      </w:r>
      <w:r w:rsidR="00CF3FAB">
        <w:rPr>
          <w:color w:val="000000"/>
          <w:sz w:val="20"/>
          <w:szCs w:val="20"/>
        </w:rPr>
        <w:t>ПИФ</w:t>
      </w:r>
      <w:r w:rsidR="009219B5">
        <w:rPr>
          <w:color w:val="000000"/>
          <w:sz w:val="20"/>
          <w:szCs w:val="20"/>
        </w:rPr>
        <w:t xml:space="preserve"> рыночных финансовых инструментов</w:t>
      </w:r>
      <w:r w:rsidR="00F74EA9">
        <w:rPr>
          <w:color w:val="000000"/>
          <w:sz w:val="20"/>
          <w:szCs w:val="20"/>
        </w:rPr>
        <w:t xml:space="preserve"> «Арсагера –</w:t>
      </w:r>
      <w:r w:rsidR="00600B55">
        <w:rPr>
          <w:color w:val="000000"/>
          <w:sz w:val="20"/>
          <w:szCs w:val="20"/>
        </w:rPr>
        <w:t xml:space="preserve"> </w:t>
      </w:r>
      <w:r w:rsidR="00F74EA9" w:rsidRPr="009A64F1">
        <w:rPr>
          <w:color w:val="000000"/>
          <w:sz w:val="20"/>
          <w:szCs w:val="20"/>
        </w:rPr>
        <w:t>ФА</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6205C8">
        <w:rPr>
          <w:color w:val="000000"/>
          <w:sz w:val="20"/>
          <w:szCs w:val="20"/>
        </w:rPr>
        <w:t>Публичное</w:t>
      </w:r>
      <w:r w:rsidR="000D524D" w:rsidRPr="00C10209">
        <w:rPr>
          <w:color w:val="000000"/>
          <w:sz w:val="20"/>
          <w:szCs w:val="20"/>
        </w:rPr>
        <w:t xml:space="preserve"> акционерное общество </w:t>
      </w:r>
      <w:r w:rsidR="00D04C70">
        <w:rPr>
          <w:color w:val="000000"/>
          <w:sz w:val="20"/>
          <w:szCs w:val="20"/>
        </w:rPr>
        <w:t>«</w:t>
      </w:r>
      <w:r w:rsidR="000D524D" w:rsidRPr="00C10209">
        <w:rPr>
          <w:color w:val="000000"/>
          <w:sz w:val="20"/>
          <w:szCs w:val="20"/>
        </w:rPr>
        <w:t xml:space="preserve">Управляющая компания </w:t>
      </w:r>
      <w:r w:rsidR="00D04C70">
        <w:rPr>
          <w:color w:val="000000"/>
          <w:sz w:val="20"/>
          <w:szCs w:val="20"/>
        </w:rPr>
        <w:t>«</w:t>
      </w:r>
      <w:r w:rsidR="000D524D" w:rsidRPr="00C10209">
        <w:rPr>
          <w:color w:val="000000"/>
          <w:sz w:val="20"/>
          <w:szCs w:val="20"/>
        </w:rPr>
        <w:t>Арсагера</w:t>
      </w:r>
      <w:r w:rsidR="00D04C70">
        <w:rPr>
          <w:color w:val="000000"/>
          <w:sz w:val="20"/>
          <w:szCs w:val="20"/>
        </w:rPr>
        <w:t>»</w:t>
      </w:r>
      <w:r w:rsidR="000D524D" w:rsidRPr="00C10209">
        <w:rPr>
          <w:color w:val="000000"/>
          <w:sz w:val="20"/>
          <w:szCs w:val="20"/>
        </w:rPr>
        <w:t xml:space="preserve">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xml:space="preserve">. Санкт-Петербург, ул. </w:t>
      </w:r>
      <w:proofErr w:type="spellStart"/>
      <w:r>
        <w:rPr>
          <w:color w:val="000000"/>
          <w:sz w:val="20"/>
          <w:szCs w:val="20"/>
        </w:rPr>
        <w:t>Шателена</w:t>
      </w:r>
      <w:proofErr w:type="spellEnd"/>
      <w:r>
        <w:rPr>
          <w:color w:val="000000"/>
          <w:sz w:val="20"/>
          <w:szCs w:val="20"/>
        </w:rPr>
        <w:t xml:space="preserve">, д.26А, </w:t>
      </w:r>
      <w:proofErr w:type="spellStart"/>
      <w:r>
        <w:rPr>
          <w:color w:val="000000"/>
          <w:sz w:val="20"/>
          <w:szCs w:val="20"/>
        </w:rPr>
        <w:t>пом</w:t>
      </w:r>
      <w:proofErr w:type="spellEnd"/>
      <w:r>
        <w:rPr>
          <w:color w:val="000000"/>
          <w:sz w:val="20"/>
          <w:szCs w:val="20"/>
        </w:rPr>
        <w:t>.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w:t>
      </w:r>
      <w:r w:rsidR="00D04C70">
        <w:rPr>
          <w:color w:val="000000"/>
          <w:sz w:val="20"/>
          <w:szCs w:val="20"/>
        </w:rPr>
        <w:t>«</w:t>
      </w:r>
      <w:r w:rsidR="000D524D" w:rsidRPr="00C10209">
        <w:rPr>
          <w:color w:val="000000"/>
          <w:sz w:val="20"/>
          <w:szCs w:val="20"/>
        </w:rPr>
        <w:t>Первый Специализированный Депозитарий</w:t>
      </w:r>
      <w:r w:rsidR="00D04C70">
        <w:rPr>
          <w:color w:val="000000"/>
          <w:sz w:val="20"/>
          <w:szCs w:val="20"/>
        </w:rPr>
        <w:t>»</w:t>
      </w:r>
      <w:r w:rsidR="000D524D" w:rsidRPr="00C10209">
        <w:rPr>
          <w:color w:val="000000"/>
          <w:sz w:val="20"/>
          <w:szCs w:val="20"/>
        </w:rPr>
        <w:t xml:space="preserve">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w:t>
      </w:r>
      <w:r w:rsidR="00D04C70">
        <w:rPr>
          <w:color w:val="000000"/>
          <w:sz w:val="20"/>
          <w:szCs w:val="20"/>
        </w:rPr>
        <w:t>«</w:t>
      </w:r>
      <w:r w:rsidR="000D524D" w:rsidRPr="00C10209">
        <w:rPr>
          <w:color w:val="000000"/>
          <w:sz w:val="20"/>
          <w:szCs w:val="20"/>
        </w:rPr>
        <w:t>08</w:t>
      </w:r>
      <w:r w:rsidR="00D04C70">
        <w:rPr>
          <w:color w:val="000000"/>
          <w:sz w:val="20"/>
          <w:szCs w:val="20"/>
        </w:rPr>
        <w:t>»</w:t>
      </w:r>
      <w:r w:rsidR="000D524D" w:rsidRPr="00C10209">
        <w:rPr>
          <w:color w:val="000000"/>
          <w:sz w:val="20"/>
          <w:szCs w:val="20"/>
        </w:rPr>
        <w:t xml:space="preserve">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 xml:space="preserve">онда: Закрытое акционерное общество </w:t>
      </w:r>
      <w:r w:rsidR="00D04C70">
        <w:rPr>
          <w:color w:val="000000"/>
          <w:sz w:val="20"/>
          <w:szCs w:val="20"/>
        </w:rPr>
        <w:t>«</w:t>
      </w:r>
      <w:r w:rsidRPr="00C10209">
        <w:rPr>
          <w:color w:val="000000"/>
          <w:sz w:val="20"/>
          <w:szCs w:val="20"/>
        </w:rPr>
        <w:t>Первый Специализированный Депозитарий</w:t>
      </w:r>
      <w:r w:rsidR="00D04C70">
        <w:rPr>
          <w:color w:val="000000"/>
          <w:sz w:val="20"/>
          <w:szCs w:val="20"/>
        </w:rPr>
        <w:t>»</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w:t>
      </w:r>
      <w:r w:rsidR="00D04C70">
        <w:rPr>
          <w:color w:val="000000"/>
          <w:sz w:val="20"/>
          <w:szCs w:val="20"/>
        </w:rPr>
        <w:t>«</w:t>
      </w:r>
      <w:r w:rsidRPr="00C10209">
        <w:rPr>
          <w:color w:val="000000"/>
          <w:sz w:val="20"/>
          <w:szCs w:val="20"/>
        </w:rPr>
        <w:t>08</w:t>
      </w:r>
      <w:r w:rsidR="00D04C70">
        <w:rPr>
          <w:color w:val="000000"/>
          <w:sz w:val="20"/>
          <w:szCs w:val="20"/>
        </w:rPr>
        <w:t>»</w:t>
      </w:r>
      <w:r w:rsidRPr="00C10209">
        <w:rPr>
          <w:color w:val="000000"/>
          <w:sz w:val="20"/>
          <w:szCs w:val="20"/>
        </w:rPr>
        <w:t xml:space="preserve">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w:t>
      </w:r>
      <w:r w:rsidR="00D04C70">
        <w:rPr>
          <w:color w:val="000000"/>
          <w:sz w:val="20"/>
          <w:szCs w:val="20"/>
        </w:rPr>
        <w:t>«</w:t>
      </w:r>
      <w:r w:rsidR="001912FA" w:rsidRPr="001912FA">
        <w:rPr>
          <w:color w:val="000000"/>
          <w:sz w:val="20"/>
          <w:szCs w:val="20"/>
        </w:rPr>
        <w:t>АСТ-АУДИТ</w:t>
      </w:r>
      <w:r w:rsidR="00D04C70">
        <w:rPr>
          <w:color w:val="000000"/>
          <w:sz w:val="20"/>
          <w:szCs w:val="20"/>
        </w:rPr>
        <w:t>»</w:t>
      </w:r>
      <w:r w:rsidR="001912FA" w:rsidRPr="001912FA">
        <w:rPr>
          <w:color w:val="000000"/>
          <w:sz w:val="20"/>
          <w:szCs w:val="20"/>
        </w:rPr>
        <w:t xml:space="preserve">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8</w:t>
      </w:r>
      <w:r w:rsidRPr="00C10209">
        <w:rPr>
          <w:color w:val="000000"/>
          <w:sz w:val="20"/>
          <w:szCs w:val="20"/>
        </w:rPr>
        <w:t xml:space="preserve">. Срок формирования </w:t>
      </w:r>
      <w:r w:rsidR="005C68EC">
        <w:rPr>
          <w:color w:val="000000"/>
          <w:sz w:val="20"/>
          <w:szCs w:val="20"/>
        </w:rPr>
        <w:t>Ф</w:t>
      </w:r>
      <w:r w:rsidRPr="00C10209">
        <w:rPr>
          <w:color w:val="000000"/>
          <w:sz w:val="20"/>
          <w:szCs w:val="20"/>
        </w:rPr>
        <w:t>онда с 2</w:t>
      </w:r>
      <w:r w:rsidR="007E75D9" w:rsidRPr="00C10209">
        <w:rPr>
          <w:color w:val="000000"/>
          <w:sz w:val="20"/>
          <w:szCs w:val="20"/>
        </w:rPr>
        <w:t>4</w:t>
      </w:r>
      <w:r w:rsidRPr="00C10209">
        <w:rPr>
          <w:color w:val="000000"/>
          <w:sz w:val="20"/>
          <w:szCs w:val="20"/>
        </w:rPr>
        <w:t xml:space="preserve"> июня 2005 года по </w:t>
      </w:r>
      <w:r w:rsidR="007E75D9" w:rsidRPr="00C10209">
        <w:rPr>
          <w:color w:val="000000"/>
          <w:sz w:val="20"/>
          <w:szCs w:val="20"/>
        </w:rPr>
        <w:t xml:space="preserve">23 </w:t>
      </w:r>
      <w:r w:rsidR="00D30170" w:rsidRPr="00C10209">
        <w:rPr>
          <w:color w:val="000000"/>
          <w:sz w:val="20"/>
          <w:szCs w:val="20"/>
        </w:rPr>
        <w:t xml:space="preserve">сентября </w:t>
      </w:r>
      <w:r w:rsidRPr="00C10209">
        <w:rPr>
          <w:color w:val="000000"/>
          <w:sz w:val="20"/>
          <w:szCs w:val="20"/>
        </w:rPr>
        <w:t xml:space="preserve">2005 года, либо ранее, по достижении стоимости имущества </w:t>
      </w:r>
      <w:r w:rsidR="005C68EC">
        <w:rPr>
          <w:color w:val="000000"/>
          <w:sz w:val="20"/>
          <w:szCs w:val="20"/>
        </w:rPr>
        <w:t>Ф</w:t>
      </w:r>
      <w:r w:rsidRPr="00C10209">
        <w:rPr>
          <w:color w:val="000000"/>
          <w:sz w:val="20"/>
          <w:szCs w:val="20"/>
        </w:rPr>
        <w:t>онда 2 500 000 (Двух миллионов пятисот тысяч) рублей.</w:t>
      </w:r>
    </w:p>
    <w:p w:rsidR="000D524D" w:rsidRPr="00C10209" w:rsidRDefault="000D524D">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 xml:space="preserve">ондом "31" декабря 2019 года. </w:t>
      </w:r>
    </w:p>
    <w:p w:rsidR="001C68DD" w:rsidRDefault="001C68DD">
      <w:pPr>
        <w:ind w:firstLine="225"/>
        <w:jc w:val="both"/>
        <w:rPr>
          <w:color w:val="000000"/>
          <w:sz w:val="20"/>
          <w:szCs w:val="20"/>
        </w:rPr>
      </w:pP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2470C0" w:rsidRDefault="002470C0" w:rsidP="0058697D">
      <w:pPr>
        <w:pStyle w:val="Heading"/>
        <w:ind w:firstLine="227"/>
        <w:jc w:val="both"/>
        <w:rPr>
          <w:rFonts w:ascii="Times New Roman" w:hAnsi="Times New Roman" w:cs="Times New Roman"/>
          <w:color w:val="000000"/>
          <w:sz w:val="20"/>
          <w:szCs w:val="20"/>
        </w:rPr>
      </w:pPr>
    </w:p>
    <w:p w:rsidR="002470C0" w:rsidRDefault="005D7ACE" w:rsidP="0058697D">
      <w:pPr>
        <w:ind w:firstLine="227"/>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2470C0" w:rsidRDefault="002470C0" w:rsidP="0058697D">
      <w:pPr>
        <w:pStyle w:val="33"/>
        <w:spacing w:after="0" w:line="240" w:lineRule="auto"/>
        <w:ind w:firstLine="227"/>
        <w:rPr>
          <w:sz w:val="20"/>
          <w:szCs w:val="20"/>
        </w:rPr>
      </w:pPr>
    </w:p>
    <w:p w:rsidR="002470C0" w:rsidRDefault="00C23764" w:rsidP="0058697D">
      <w:pPr>
        <w:autoSpaceDE w:val="0"/>
        <w:autoSpaceDN w:val="0"/>
        <w:adjustRightInd w:val="0"/>
        <w:ind w:firstLine="227"/>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2470C0" w:rsidRDefault="002470C0" w:rsidP="0058697D">
      <w:pPr>
        <w:ind w:firstLine="227"/>
        <w:jc w:val="both"/>
        <w:rPr>
          <w:color w:val="000000"/>
          <w:sz w:val="20"/>
          <w:szCs w:val="20"/>
        </w:rPr>
      </w:pPr>
    </w:p>
    <w:p w:rsidR="002470C0" w:rsidRDefault="000D524D" w:rsidP="0058697D">
      <w:pPr>
        <w:ind w:firstLine="227"/>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2470C0" w:rsidRDefault="00EB2655" w:rsidP="0058697D">
      <w:pPr>
        <w:autoSpaceDE w:val="0"/>
        <w:autoSpaceDN w:val="0"/>
        <w:adjustRightInd w:val="0"/>
        <w:ind w:firstLine="227"/>
        <w:jc w:val="both"/>
        <w:rPr>
          <w:sz w:val="20"/>
          <w:szCs w:val="20"/>
        </w:rPr>
      </w:pPr>
      <w:r>
        <w:rPr>
          <w:sz w:val="20"/>
          <w:szCs w:val="20"/>
        </w:rPr>
        <w:t>Имущество, составляющее Фонд, может быть инвестировано в</w:t>
      </w:r>
      <w:r w:rsidR="00F53B36">
        <w:rPr>
          <w:sz w:val="20"/>
          <w:szCs w:val="20"/>
        </w:rPr>
        <w:t>:</w:t>
      </w:r>
    </w:p>
    <w:p w:rsidR="002470C0" w:rsidRPr="00E25A71" w:rsidRDefault="00F53B36" w:rsidP="0058697D">
      <w:pPr>
        <w:autoSpaceDE w:val="0"/>
        <w:autoSpaceDN w:val="0"/>
        <w:adjustRightInd w:val="0"/>
        <w:ind w:firstLine="227"/>
        <w:jc w:val="both"/>
        <w:rPr>
          <w:sz w:val="20"/>
          <w:szCs w:val="20"/>
        </w:rPr>
      </w:pPr>
      <w:r>
        <w:rPr>
          <w:sz w:val="20"/>
          <w:szCs w:val="20"/>
        </w:rPr>
        <w:t>обыкновенные и</w:t>
      </w:r>
      <w:r w:rsidR="008E51B9">
        <w:rPr>
          <w:sz w:val="20"/>
          <w:szCs w:val="20"/>
        </w:rPr>
        <w:t xml:space="preserve"> (или)</w:t>
      </w:r>
      <w:r>
        <w:rPr>
          <w:sz w:val="20"/>
          <w:szCs w:val="20"/>
        </w:rPr>
        <w:t xml:space="preserve"> привилегированные акции российских акционерных обществ </w:t>
      </w:r>
      <w:r w:rsidR="005439CD">
        <w:rPr>
          <w:sz w:val="20"/>
          <w:szCs w:val="20"/>
        </w:rPr>
        <w:t>(</w:t>
      </w:r>
      <w:r w:rsidR="005439CD">
        <w:rPr>
          <w:color w:val="000000"/>
          <w:sz w:val="20"/>
          <w:szCs w:val="20"/>
        </w:rPr>
        <w:t>за исключением акций акционерных инвестиционных фондов)</w:t>
      </w:r>
      <w:r w:rsidR="005439CD">
        <w:rPr>
          <w:sz w:val="20"/>
          <w:szCs w:val="20"/>
        </w:rPr>
        <w:t xml:space="preserve">, </w:t>
      </w:r>
      <w:r w:rsidR="003012A3" w:rsidRPr="00E25A71">
        <w:rPr>
          <w:sz w:val="20"/>
          <w:szCs w:val="20"/>
        </w:rPr>
        <w:t xml:space="preserve">акции иностранных акционерных обществ, российские и иностранные депозитарные расписки на указанные акции, </w:t>
      </w:r>
      <w:r w:rsidRPr="00E25A71">
        <w:rPr>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2470C0" w:rsidRPr="00E25A71" w:rsidRDefault="00F53B36" w:rsidP="0058697D">
      <w:pPr>
        <w:autoSpaceDE w:val="0"/>
        <w:autoSpaceDN w:val="0"/>
        <w:adjustRightInd w:val="0"/>
        <w:ind w:firstLine="227"/>
        <w:jc w:val="both"/>
        <w:rPr>
          <w:sz w:val="20"/>
          <w:szCs w:val="20"/>
        </w:rPr>
      </w:pPr>
      <w:r w:rsidRPr="00E25A71">
        <w:rPr>
          <w:sz w:val="20"/>
          <w:szCs w:val="20"/>
        </w:rPr>
        <w:t>денежные средства в рублях на счетах и во вкладах (депозитах) в российских кредитных организациях</w:t>
      </w:r>
      <w:r w:rsidR="002314B5" w:rsidRPr="00E25A71">
        <w:rPr>
          <w:sz w:val="20"/>
          <w:szCs w:val="20"/>
        </w:rPr>
        <w:t xml:space="preserve"> (далее – инструменты денежного рынка)</w:t>
      </w:r>
      <w:r w:rsidRPr="00E25A71">
        <w:rPr>
          <w:sz w:val="20"/>
          <w:szCs w:val="20"/>
        </w:rPr>
        <w:t>;</w:t>
      </w:r>
    </w:p>
    <w:p w:rsidR="002470C0" w:rsidRPr="00E25A71" w:rsidRDefault="00625EBA" w:rsidP="0058697D">
      <w:pPr>
        <w:autoSpaceDE w:val="0"/>
        <w:autoSpaceDN w:val="0"/>
        <w:adjustRightInd w:val="0"/>
        <w:ind w:firstLine="227"/>
        <w:jc w:val="both"/>
        <w:rPr>
          <w:sz w:val="20"/>
          <w:szCs w:val="20"/>
        </w:rPr>
      </w:pPr>
      <w:r w:rsidRPr="00E25A71">
        <w:rPr>
          <w:sz w:val="20"/>
          <w:szCs w:val="20"/>
        </w:rPr>
        <w:lastRenderedPageBreak/>
        <w:t>права требования из договоров, заключенных для целей доверительного управления в отношении указанных активов;</w:t>
      </w:r>
    </w:p>
    <w:p w:rsidR="002470C0" w:rsidRPr="00E25A71" w:rsidRDefault="00625EBA" w:rsidP="0058697D">
      <w:pPr>
        <w:autoSpaceDE w:val="0"/>
        <w:autoSpaceDN w:val="0"/>
        <w:adjustRightInd w:val="0"/>
        <w:ind w:firstLine="227"/>
        <w:jc w:val="both"/>
        <w:rPr>
          <w:sz w:val="20"/>
          <w:szCs w:val="20"/>
        </w:rPr>
      </w:pPr>
      <w:r w:rsidRPr="00E25A71">
        <w:rPr>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2470C0" w:rsidRDefault="002470C0" w:rsidP="0058697D">
      <w:pPr>
        <w:autoSpaceDE w:val="0"/>
        <w:autoSpaceDN w:val="0"/>
        <w:adjustRightInd w:val="0"/>
        <w:ind w:firstLine="227"/>
        <w:jc w:val="both"/>
        <w:rPr>
          <w:sz w:val="20"/>
          <w:szCs w:val="20"/>
        </w:rPr>
      </w:pPr>
    </w:p>
    <w:p w:rsidR="002470C0" w:rsidRDefault="00EC7CB0" w:rsidP="0058697D">
      <w:pPr>
        <w:autoSpaceDE w:val="0"/>
        <w:autoSpaceDN w:val="0"/>
        <w:adjustRightInd w:val="0"/>
        <w:ind w:firstLine="227"/>
        <w:jc w:val="both"/>
        <w:rPr>
          <w:sz w:val="20"/>
          <w:szCs w:val="20"/>
        </w:rPr>
      </w:pPr>
      <w:r w:rsidRPr="00323A60">
        <w:rPr>
          <w:sz w:val="20"/>
          <w:szCs w:val="20"/>
        </w:rPr>
        <w:t xml:space="preserve">Денежные средства во вкладах (депозитах) в российских кредитных организациях могут входить в состав активов </w:t>
      </w:r>
      <w:r>
        <w:rPr>
          <w:sz w:val="20"/>
          <w:szCs w:val="20"/>
        </w:rPr>
        <w:t>Фонда</w:t>
      </w:r>
      <w:r w:rsidRPr="00323A60">
        <w:rPr>
          <w:sz w:val="20"/>
          <w:szCs w:val="20"/>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2470C0" w:rsidRDefault="00625EBA" w:rsidP="0058697D">
      <w:pPr>
        <w:autoSpaceDE w:val="0"/>
        <w:autoSpaceDN w:val="0"/>
        <w:adjustRightInd w:val="0"/>
        <w:ind w:firstLine="227"/>
        <w:jc w:val="both"/>
        <w:rPr>
          <w:sz w:val="20"/>
          <w:szCs w:val="20"/>
        </w:rPr>
      </w:pPr>
      <w:r w:rsidRPr="0098085E">
        <w:rPr>
          <w:sz w:val="20"/>
          <w:szCs w:val="20"/>
        </w:rPr>
        <w:t>Лица, обязанные по акциям российских акционерных обществ</w:t>
      </w:r>
      <w:r w:rsidR="00A02B85">
        <w:rPr>
          <w:sz w:val="20"/>
          <w:szCs w:val="20"/>
        </w:rPr>
        <w:t xml:space="preserve">, </w:t>
      </w:r>
      <w:r w:rsidR="00A02B85" w:rsidRPr="00E25A71">
        <w:rPr>
          <w:sz w:val="20"/>
          <w:szCs w:val="20"/>
        </w:rPr>
        <w:t>российски</w:t>
      </w:r>
      <w:r w:rsidR="00A02B85">
        <w:rPr>
          <w:sz w:val="20"/>
          <w:szCs w:val="20"/>
        </w:rPr>
        <w:t>м</w:t>
      </w:r>
      <w:r w:rsidR="00A02B85" w:rsidRPr="00E25A71">
        <w:rPr>
          <w:sz w:val="20"/>
          <w:szCs w:val="20"/>
        </w:rPr>
        <w:t xml:space="preserve"> депозитарны</w:t>
      </w:r>
      <w:r w:rsidR="00A02B85">
        <w:rPr>
          <w:sz w:val="20"/>
          <w:szCs w:val="20"/>
        </w:rPr>
        <w:t>м</w:t>
      </w:r>
      <w:r w:rsidR="00A02B85" w:rsidRPr="00E25A71">
        <w:rPr>
          <w:sz w:val="20"/>
          <w:szCs w:val="20"/>
        </w:rPr>
        <w:t xml:space="preserve"> расписк</w:t>
      </w:r>
      <w:r w:rsidR="00A02B85">
        <w:rPr>
          <w:sz w:val="20"/>
          <w:szCs w:val="20"/>
        </w:rPr>
        <w:t>ам,</w:t>
      </w:r>
      <w:r w:rsidR="006656F5">
        <w:rPr>
          <w:sz w:val="20"/>
          <w:szCs w:val="20"/>
        </w:rPr>
        <w:t xml:space="preserve"> </w:t>
      </w:r>
      <w:r w:rsidRPr="0098085E">
        <w:rPr>
          <w:sz w:val="20"/>
          <w:szCs w:val="20"/>
        </w:rPr>
        <w:t>должны быть зарегистрированы в Российской Ф</w:t>
      </w:r>
      <w:r w:rsidR="0082210C">
        <w:rPr>
          <w:sz w:val="20"/>
          <w:szCs w:val="20"/>
        </w:rPr>
        <w:t>едерации</w:t>
      </w:r>
      <w:r w:rsidR="006656F5">
        <w:rPr>
          <w:sz w:val="20"/>
          <w:szCs w:val="20"/>
        </w:rPr>
        <w:t>.</w:t>
      </w:r>
    </w:p>
    <w:p w:rsidR="00A02B85" w:rsidRDefault="00A02B85" w:rsidP="0058697D">
      <w:pPr>
        <w:autoSpaceDE w:val="0"/>
        <w:autoSpaceDN w:val="0"/>
        <w:adjustRightInd w:val="0"/>
        <w:ind w:firstLine="227"/>
        <w:jc w:val="both"/>
        <w:rPr>
          <w:sz w:val="20"/>
          <w:szCs w:val="20"/>
        </w:rPr>
      </w:pPr>
      <w:r w:rsidRPr="0098085E">
        <w:rPr>
          <w:sz w:val="20"/>
          <w:szCs w:val="20"/>
        </w:rPr>
        <w:t xml:space="preserve">Лица, обязанные по акциям </w:t>
      </w:r>
      <w:r>
        <w:rPr>
          <w:sz w:val="20"/>
          <w:szCs w:val="20"/>
        </w:rPr>
        <w:t>иностранных</w:t>
      </w:r>
      <w:r w:rsidRPr="0098085E">
        <w:rPr>
          <w:sz w:val="20"/>
          <w:szCs w:val="20"/>
        </w:rPr>
        <w:t xml:space="preserve"> акционерных обществ</w:t>
      </w:r>
      <w:r>
        <w:rPr>
          <w:sz w:val="20"/>
          <w:szCs w:val="20"/>
        </w:rPr>
        <w:t xml:space="preserve">, </w:t>
      </w:r>
      <w:r w:rsidRPr="00E25A71">
        <w:rPr>
          <w:sz w:val="20"/>
          <w:szCs w:val="20"/>
        </w:rPr>
        <w:t>иностранны</w:t>
      </w:r>
      <w:r>
        <w:rPr>
          <w:sz w:val="20"/>
          <w:szCs w:val="20"/>
        </w:rPr>
        <w:t>м</w:t>
      </w:r>
      <w:r w:rsidRPr="00E25A71">
        <w:rPr>
          <w:sz w:val="20"/>
          <w:szCs w:val="20"/>
        </w:rPr>
        <w:t xml:space="preserve"> депозитарны</w:t>
      </w:r>
      <w:r>
        <w:rPr>
          <w:sz w:val="20"/>
          <w:szCs w:val="20"/>
        </w:rPr>
        <w:t>м</w:t>
      </w:r>
      <w:r w:rsidRPr="00E25A71">
        <w:rPr>
          <w:sz w:val="20"/>
          <w:szCs w:val="20"/>
        </w:rPr>
        <w:t xml:space="preserve"> расписк</w:t>
      </w:r>
      <w:r>
        <w:rPr>
          <w:sz w:val="20"/>
          <w:szCs w:val="20"/>
        </w:rPr>
        <w:t>ам,</w:t>
      </w:r>
      <w:r w:rsidRPr="00A02B85">
        <w:rPr>
          <w:sz w:val="20"/>
          <w:szCs w:val="20"/>
        </w:rPr>
        <w:t xml:space="preserve"> </w:t>
      </w:r>
      <w:r w:rsidRPr="0098085E">
        <w:rPr>
          <w:sz w:val="20"/>
          <w:szCs w:val="20"/>
        </w:rPr>
        <w:t>должны быть зарегистрированы в</w:t>
      </w:r>
      <w:r>
        <w:rPr>
          <w:sz w:val="20"/>
          <w:szCs w:val="20"/>
        </w:rPr>
        <w:t xml:space="preserve"> государствах, </w:t>
      </w:r>
      <w:r w:rsidR="006A6965" w:rsidRPr="00061B69">
        <w:rPr>
          <w:sz w:val="20"/>
          <w:szCs w:val="20"/>
        </w:rPr>
        <w:t>включенных в Общероссийский классификатор стран мира</w:t>
      </w:r>
      <w:r>
        <w:rPr>
          <w:sz w:val="20"/>
          <w:szCs w:val="20"/>
        </w:rPr>
        <w:t>.</w:t>
      </w:r>
    </w:p>
    <w:p w:rsidR="00A02B85" w:rsidRDefault="00A02B85" w:rsidP="0058697D">
      <w:pPr>
        <w:autoSpaceDE w:val="0"/>
        <w:autoSpaceDN w:val="0"/>
        <w:adjustRightInd w:val="0"/>
        <w:ind w:firstLine="227"/>
        <w:jc w:val="both"/>
        <w:rPr>
          <w:sz w:val="20"/>
          <w:szCs w:val="20"/>
        </w:rPr>
      </w:pPr>
    </w:p>
    <w:p w:rsidR="002470C0" w:rsidRDefault="002470C0" w:rsidP="0058697D">
      <w:pPr>
        <w:autoSpaceDE w:val="0"/>
        <w:autoSpaceDN w:val="0"/>
        <w:adjustRightInd w:val="0"/>
        <w:ind w:firstLine="227"/>
        <w:jc w:val="both"/>
        <w:rPr>
          <w:color w:val="000000"/>
          <w:sz w:val="20"/>
          <w:szCs w:val="20"/>
        </w:rPr>
      </w:pPr>
    </w:p>
    <w:p w:rsidR="002470C0" w:rsidRDefault="000D524D" w:rsidP="0058697D">
      <w:pPr>
        <w:autoSpaceDE w:val="0"/>
        <w:autoSpaceDN w:val="0"/>
        <w:adjustRightInd w:val="0"/>
        <w:ind w:firstLine="227"/>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w:t>
      </w:r>
    </w:p>
    <w:p w:rsidR="002470C0" w:rsidRDefault="002470C0" w:rsidP="0058697D">
      <w:pPr>
        <w:autoSpaceDE w:val="0"/>
        <w:autoSpaceDN w:val="0"/>
        <w:adjustRightInd w:val="0"/>
        <w:ind w:firstLine="227"/>
        <w:jc w:val="both"/>
        <w:rPr>
          <w:sz w:val="20"/>
          <w:szCs w:val="20"/>
        </w:rPr>
      </w:pPr>
    </w:p>
    <w:p w:rsidR="008354BB" w:rsidRDefault="008354BB" w:rsidP="0058697D">
      <w:pPr>
        <w:pStyle w:val="aff0"/>
        <w:numPr>
          <w:ilvl w:val="0"/>
          <w:numId w:val="32"/>
        </w:numPr>
        <w:autoSpaceDE w:val="0"/>
        <w:autoSpaceDN w:val="0"/>
        <w:adjustRightInd w:val="0"/>
        <w:ind w:left="0" w:firstLine="227"/>
        <w:contextualSpacing w:val="0"/>
        <w:jc w:val="both"/>
        <w:rPr>
          <w:sz w:val="20"/>
          <w:szCs w:val="20"/>
        </w:rPr>
      </w:pPr>
      <w:r w:rsidRPr="00D54370">
        <w:rPr>
          <w:sz w:val="20"/>
          <w:szCs w:val="20"/>
        </w:rPr>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ценных бумаг, входящих в расчет фондовых индексов</w:t>
      </w:r>
      <w:r w:rsidR="00061B69">
        <w:rPr>
          <w:sz w:val="20"/>
          <w:szCs w:val="20"/>
        </w:rPr>
        <w:t xml:space="preserve"> Индекс</w:t>
      </w:r>
      <w:r w:rsidRPr="00D54370">
        <w:rPr>
          <w:sz w:val="20"/>
          <w:szCs w:val="20"/>
        </w:rPr>
        <w:t xml:space="preserve"> </w:t>
      </w:r>
      <w:proofErr w:type="spellStart"/>
      <w:r w:rsidR="00061B69">
        <w:rPr>
          <w:sz w:val="20"/>
          <w:szCs w:val="20"/>
        </w:rPr>
        <w:t>МосБиржи</w:t>
      </w:r>
      <w:proofErr w:type="spellEnd"/>
      <w:r w:rsidRPr="00D54370">
        <w:rPr>
          <w:sz w:val="20"/>
          <w:szCs w:val="20"/>
        </w:rPr>
        <w:t xml:space="preserve"> (Россия) и/или</w:t>
      </w:r>
      <w:r w:rsidR="00061B69">
        <w:rPr>
          <w:sz w:val="20"/>
          <w:szCs w:val="20"/>
        </w:rPr>
        <w:t xml:space="preserve"> Индекс</w:t>
      </w:r>
      <w:r w:rsidRPr="00D54370">
        <w:rPr>
          <w:sz w:val="20"/>
          <w:szCs w:val="20"/>
        </w:rPr>
        <w:t xml:space="preserve"> РТС (Россия), от стоимости чистых активов </w:t>
      </w:r>
      <w:r w:rsidR="00EA45A9">
        <w:rPr>
          <w:sz w:val="20"/>
          <w:szCs w:val="20"/>
        </w:rPr>
        <w:t>Фонда</w:t>
      </w:r>
      <w:r w:rsidRPr="00D54370">
        <w:rPr>
          <w:sz w:val="20"/>
          <w:szCs w:val="20"/>
        </w:rPr>
        <w:t xml:space="preserve"> в совокупности должна превышать большую из следующих величин:</w:t>
      </w:r>
    </w:p>
    <w:p w:rsidR="008354BB" w:rsidRDefault="008354BB" w:rsidP="008354BB">
      <w:pPr>
        <w:pStyle w:val="aff0"/>
        <w:autoSpaceDE w:val="0"/>
        <w:autoSpaceDN w:val="0"/>
        <w:adjustRightInd w:val="0"/>
        <w:ind w:left="227"/>
        <w:contextualSpacing w:val="0"/>
        <w:jc w:val="both"/>
        <w:rPr>
          <w:sz w:val="20"/>
          <w:szCs w:val="20"/>
        </w:rPr>
      </w:pPr>
    </w:p>
    <w:p w:rsidR="002470C0" w:rsidRDefault="007446C3" w:rsidP="008354BB">
      <w:pPr>
        <w:pStyle w:val="aff0"/>
        <w:autoSpaceDE w:val="0"/>
        <w:autoSpaceDN w:val="0"/>
        <w:adjustRightInd w:val="0"/>
        <w:ind w:left="227"/>
        <w:contextualSpacing w:val="0"/>
        <w:jc w:val="both"/>
        <w:rPr>
          <w:sz w:val="20"/>
          <w:szCs w:val="20"/>
        </w:rPr>
      </w:pPr>
      <w:r w:rsidRPr="008354BB">
        <w:rPr>
          <w:sz w:val="20"/>
          <w:szCs w:val="20"/>
        </w:rPr>
        <w:t>пять процентов;</w:t>
      </w:r>
    </w:p>
    <w:p w:rsidR="008354BB" w:rsidRPr="008354BB" w:rsidRDefault="008354BB" w:rsidP="008354BB">
      <w:pPr>
        <w:pStyle w:val="aff0"/>
        <w:autoSpaceDE w:val="0"/>
        <w:autoSpaceDN w:val="0"/>
        <w:adjustRightInd w:val="0"/>
        <w:ind w:left="227"/>
        <w:contextualSpacing w:val="0"/>
        <w:jc w:val="both"/>
        <w:rPr>
          <w:sz w:val="20"/>
          <w:szCs w:val="20"/>
        </w:rPr>
      </w:pPr>
    </w:p>
    <w:p w:rsidR="002470C0" w:rsidRDefault="007446C3" w:rsidP="0058697D">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470C0" w:rsidRDefault="007446C3" w:rsidP="0058697D">
      <w:pPr>
        <w:autoSpaceDE w:val="0"/>
        <w:autoSpaceDN w:val="0"/>
        <w:adjustRightInd w:val="0"/>
        <w:ind w:firstLine="227"/>
        <w:jc w:val="both"/>
        <w:rPr>
          <w:sz w:val="20"/>
          <w:szCs w:val="20"/>
        </w:rPr>
      </w:pPr>
      <w:proofErr w:type="gramStart"/>
      <w:r w:rsidRPr="007446C3">
        <w:rPr>
          <w:sz w:val="20"/>
          <w:szCs w:val="20"/>
        </w:rPr>
        <w:t xml:space="preserve">Для целей настоящего </w:t>
      </w:r>
      <w:r w:rsidR="007C7532">
        <w:rPr>
          <w:sz w:val="20"/>
          <w:szCs w:val="20"/>
        </w:rPr>
        <w:t>под</w:t>
      </w:r>
      <w:bookmarkStart w:id="0" w:name="_GoBack"/>
      <w:bookmarkEnd w:id="0"/>
      <w:r w:rsidRPr="007446C3">
        <w:rPr>
          <w:sz w:val="20"/>
          <w:szCs w:val="20"/>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r w:rsidR="003E1A3F">
        <w:rPr>
          <w:sz w:val="20"/>
          <w:szCs w:val="20"/>
        </w:rPr>
        <w:t>.</w:t>
      </w:r>
      <w:proofErr w:type="gramEnd"/>
    </w:p>
    <w:p w:rsidR="002470C0" w:rsidRDefault="002470C0" w:rsidP="0058697D">
      <w:pPr>
        <w:autoSpaceDE w:val="0"/>
        <w:autoSpaceDN w:val="0"/>
        <w:adjustRightInd w:val="0"/>
        <w:ind w:firstLine="227"/>
        <w:jc w:val="both"/>
        <w:rPr>
          <w:sz w:val="20"/>
          <w:szCs w:val="20"/>
        </w:rPr>
      </w:pPr>
    </w:p>
    <w:p w:rsidR="008354BB" w:rsidRDefault="007446C3" w:rsidP="008354BB">
      <w:pPr>
        <w:autoSpaceDE w:val="0"/>
        <w:autoSpaceDN w:val="0"/>
        <w:adjustRightInd w:val="0"/>
        <w:ind w:firstLine="227"/>
        <w:jc w:val="both"/>
        <w:rPr>
          <w:sz w:val="20"/>
          <w:szCs w:val="20"/>
        </w:rPr>
      </w:pPr>
      <w:r>
        <w:rPr>
          <w:sz w:val="20"/>
          <w:szCs w:val="20"/>
        </w:rPr>
        <w:t xml:space="preserve">2) </w:t>
      </w:r>
      <w:r w:rsidR="008354BB" w:rsidRPr="00234F5E">
        <w:rPr>
          <w:sz w:val="20"/>
          <w:szCs w:val="20"/>
        </w:rPr>
        <w:t xml:space="preserve">Оценочная стоимость ценных бумаг одного юридического лица, денежные средства в рублях на счетах и во вкладах (депозитах)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 15 процентов стоимости активов </w:t>
      </w:r>
      <w:r w:rsidR="00A02B85">
        <w:rPr>
          <w:sz w:val="20"/>
          <w:szCs w:val="20"/>
        </w:rPr>
        <w:t>Ф</w:t>
      </w:r>
      <w:r w:rsidR="008354BB" w:rsidRPr="00234F5E">
        <w:rPr>
          <w:sz w:val="20"/>
          <w:szCs w:val="20"/>
        </w:rPr>
        <w:t xml:space="preserve">онда до 31 декабря 2019 </w:t>
      </w:r>
      <w:r w:rsidR="008354BB" w:rsidRPr="00E25A71">
        <w:rPr>
          <w:sz w:val="20"/>
          <w:szCs w:val="20"/>
        </w:rPr>
        <w:t xml:space="preserve">года, с 1 января 2020 года - 14 процентов стоимости активов </w:t>
      </w:r>
      <w:r w:rsidR="00A02B85">
        <w:rPr>
          <w:sz w:val="20"/>
          <w:szCs w:val="20"/>
        </w:rPr>
        <w:t>Ф</w:t>
      </w:r>
      <w:r w:rsidR="008354BB" w:rsidRPr="00E25A71">
        <w:rPr>
          <w:sz w:val="20"/>
          <w:szCs w:val="20"/>
        </w:rPr>
        <w:t xml:space="preserve">онда, с 1 июля 2020 года - 13 процентов стоимости активов </w:t>
      </w:r>
      <w:r w:rsidR="00A02B85">
        <w:rPr>
          <w:sz w:val="20"/>
          <w:szCs w:val="20"/>
        </w:rPr>
        <w:t>Ф</w:t>
      </w:r>
      <w:r w:rsidR="008354BB" w:rsidRPr="00E25A71">
        <w:rPr>
          <w:sz w:val="20"/>
          <w:szCs w:val="20"/>
        </w:rPr>
        <w:t xml:space="preserve">онда, с 1 января 2021 года - 12 процентов стоимости активов </w:t>
      </w:r>
      <w:r w:rsidR="00A02B85">
        <w:rPr>
          <w:sz w:val="20"/>
          <w:szCs w:val="20"/>
        </w:rPr>
        <w:t>Ф</w:t>
      </w:r>
      <w:r w:rsidR="008354BB" w:rsidRPr="00E25A71">
        <w:rPr>
          <w:sz w:val="20"/>
          <w:szCs w:val="20"/>
        </w:rPr>
        <w:t xml:space="preserve">онда, с 1 июля 2021 года - 11 процентов стоимости активов </w:t>
      </w:r>
      <w:r w:rsidR="00A02B85">
        <w:rPr>
          <w:sz w:val="20"/>
          <w:szCs w:val="20"/>
        </w:rPr>
        <w:t>Ф</w:t>
      </w:r>
      <w:r w:rsidR="008354BB" w:rsidRPr="00E25A71">
        <w:rPr>
          <w:sz w:val="20"/>
          <w:szCs w:val="20"/>
        </w:rPr>
        <w:t xml:space="preserve">онда, а с 1 января 2022 года - 10 процентов стоимости активов </w:t>
      </w:r>
      <w:r w:rsidR="00A02B85">
        <w:rPr>
          <w:sz w:val="20"/>
          <w:szCs w:val="20"/>
        </w:rPr>
        <w:t>Ф</w:t>
      </w:r>
      <w:r w:rsidR="008354BB" w:rsidRPr="00E25A71">
        <w:rPr>
          <w:sz w:val="20"/>
          <w:szCs w:val="20"/>
        </w:rPr>
        <w:t>онда. Требования настоящего абзаца не распространяются на права требования к центральному контрагенту.</w:t>
      </w:r>
    </w:p>
    <w:p w:rsidR="008354BB" w:rsidRDefault="008354BB" w:rsidP="008354BB">
      <w:pPr>
        <w:autoSpaceDE w:val="0"/>
        <w:autoSpaceDN w:val="0"/>
        <w:adjustRightInd w:val="0"/>
        <w:ind w:firstLine="227"/>
        <w:jc w:val="both"/>
        <w:rPr>
          <w:sz w:val="20"/>
          <w:szCs w:val="20"/>
        </w:rPr>
      </w:pPr>
    </w:p>
    <w:p w:rsidR="008354BB" w:rsidRDefault="008354BB" w:rsidP="008354BB">
      <w:pPr>
        <w:autoSpaceDE w:val="0"/>
        <w:autoSpaceDN w:val="0"/>
        <w:adjustRightInd w:val="0"/>
        <w:ind w:firstLine="227"/>
        <w:jc w:val="both"/>
        <w:rPr>
          <w:sz w:val="20"/>
          <w:szCs w:val="20"/>
        </w:rPr>
      </w:pPr>
      <w:r w:rsidRPr="00234F5E">
        <w:rPr>
          <w:sz w:val="20"/>
          <w:szCs w:val="20"/>
        </w:rPr>
        <w:t xml:space="preserve">Для целей настоящего </w:t>
      </w:r>
      <w:r w:rsidR="009825E6">
        <w:rPr>
          <w:sz w:val="20"/>
          <w:szCs w:val="20"/>
        </w:rPr>
        <w:t>под</w:t>
      </w:r>
      <w:r w:rsidRPr="00234F5E">
        <w:rPr>
          <w:sz w:val="20"/>
          <w:szCs w:val="20"/>
        </w:rPr>
        <w:t>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354BB" w:rsidRDefault="008354BB" w:rsidP="008354BB">
      <w:pPr>
        <w:autoSpaceDE w:val="0"/>
        <w:autoSpaceDN w:val="0"/>
        <w:adjustRightInd w:val="0"/>
        <w:ind w:firstLine="227"/>
        <w:jc w:val="both"/>
        <w:rPr>
          <w:sz w:val="20"/>
          <w:szCs w:val="20"/>
        </w:rPr>
      </w:pPr>
    </w:p>
    <w:p w:rsidR="008354BB" w:rsidRPr="00234F5E" w:rsidRDefault="008354BB" w:rsidP="008354BB">
      <w:pPr>
        <w:autoSpaceDE w:val="0"/>
        <w:autoSpaceDN w:val="0"/>
        <w:adjustRightInd w:val="0"/>
        <w:ind w:firstLine="227"/>
        <w:jc w:val="both"/>
        <w:rPr>
          <w:sz w:val="20"/>
          <w:szCs w:val="20"/>
        </w:rPr>
      </w:pPr>
      <w:r w:rsidRPr="00234F5E">
        <w:rPr>
          <w:sz w:val="20"/>
          <w:szCs w:val="20"/>
        </w:rPr>
        <w:t>Для целей расчета ограничени</w:t>
      </w:r>
      <w:r w:rsidR="003E1A3F">
        <w:rPr>
          <w:sz w:val="20"/>
          <w:szCs w:val="20"/>
        </w:rPr>
        <w:t>я</w:t>
      </w:r>
      <w:r w:rsidRPr="00234F5E">
        <w:rPr>
          <w:sz w:val="20"/>
          <w:szCs w:val="20"/>
        </w:rPr>
        <w:t>, указанн</w:t>
      </w:r>
      <w:r w:rsidR="003E1A3F">
        <w:rPr>
          <w:sz w:val="20"/>
          <w:szCs w:val="20"/>
        </w:rPr>
        <w:t>ого</w:t>
      </w:r>
      <w:r w:rsidRPr="00234F5E">
        <w:rPr>
          <w:sz w:val="20"/>
          <w:szCs w:val="20"/>
        </w:rPr>
        <w:t xml:space="preserve"> в абзац</w:t>
      </w:r>
      <w:r w:rsidR="003E1A3F">
        <w:rPr>
          <w:sz w:val="20"/>
          <w:szCs w:val="20"/>
        </w:rPr>
        <w:t>е</w:t>
      </w:r>
      <w:r w:rsidRPr="00234F5E">
        <w:rPr>
          <w:sz w:val="20"/>
          <w:szCs w:val="20"/>
        </w:rPr>
        <w:t xml:space="preserve"> первом настоящего </w:t>
      </w:r>
      <w:r w:rsidR="009825E6">
        <w:rPr>
          <w:sz w:val="20"/>
          <w:szCs w:val="20"/>
        </w:rPr>
        <w:t>под</w:t>
      </w:r>
      <w:r w:rsidRPr="00234F5E">
        <w:rPr>
          <w:sz w:val="20"/>
          <w:szCs w:val="20"/>
        </w:rPr>
        <w:t xml:space="preserve">пункта, при определении доли оценочной стоимости активов в стоимости активов </w:t>
      </w:r>
      <w:r w:rsidR="00A02B85">
        <w:rPr>
          <w:sz w:val="20"/>
          <w:szCs w:val="20"/>
        </w:rPr>
        <w:t>Ф</w:t>
      </w:r>
      <w:r w:rsidRPr="00234F5E">
        <w:rPr>
          <w:sz w:val="20"/>
          <w:szCs w:val="20"/>
        </w:rPr>
        <w:t xml:space="preserve">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w:t>
      </w:r>
      <w:r w:rsidR="00A02B85">
        <w:rPr>
          <w:sz w:val="20"/>
          <w:szCs w:val="20"/>
        </w:rPr>
        <w:t>Ф</w:t>
      </w:r>
      <w:r w:rsidRPr="00234F5E">
        <w:rPr>
          <w:sz w:val="20"/>
          <w:szCs w:val="20"/>
        </w:rPr>
        <w:t xml:space="preserve">онд, не учитывается сумма (или ее часть) денежных средств, подлежащих выплате в связи с погашением и обменом инвестиционных паев </w:t>
      </w:r>
      <w:r w:rsidR="00A02B85">
        <w:rPr>
          <w:sz w:val="20"/>
          <w:szCs w:val="20"/>
        </w:rPr>
        <w:t>Ф</w:t>
      </w:r>
      <w:r w:rsidRPr="00234F5E">
        <w:rPr>
          <w:sz w:val="20"/>
          <w:szCs w:val="20"/>
        </w:rPr>
        <w:t>онда на момент расчета ограничения.</w:t>
      </w:r>
    </w:p>
    <w:p w:rsidR="008354BB" w:rsidRDefault="008354BB" w:rsidP="008354BB">
      <w:pPr>
        <w:autoSpaceDE w:val="0"/>
        <w:autoSpaceDN w:val="0"/>
        <w:adjustRightInd w:val="0"/>
        <w:ind w:firstLine="227"/>
        <w:jc w:val="both"/>
        <w:rPr>
          <w:sz w:val="20"/>
          <w:szCs w:val="20"/>
        </w:rPr>
      </w:pPr>
    </w:p>
    <w:p w:rsidR="008354BB" w:rsidRPr="00234F5E" w:rsidRDefault="008354BB" w:rsidP="008354BB">
      <w:pPr>
        <w:autoSpaceDE w:val="0"/>
        <w:autoSpaceDN w:val="0"/>
        <w:adjustRightInd w:val="0"/>
        <w:ind w:firstLine="227"/>
        <w:jc w:val="both"/>
        <w:rPr>
          <w:sz w:val="20"/>
          <w:szCs w:val="20"/>
        </w:rPr>
      </w:pPr>
      <w:r w:rsidRPr="00234F5E">
        <w:rPr>
          <w:sz w:val="20"/>
          <w:szCs w:val="20"/>
        </w:rPr>
        <w:t>При этом общая сумма денежных средств и стоимость прав требований, которые не учитываются при расчете ограничени</w:t>
      </w:r>
      <w:r w:rsidR="003E1A3F">
        <w:rPr>
          <w:sz w:val="20"/>
          <w:szCs w:val="20"/>
        </w:rPr>
        <w:t>я</w:t>
      </w:r>
      <w:r w:rsidRPr="00234F5E">
        <w:rPr>
          <w:sz w:val="20"/>
          <w:szCs w:val="20"/>
        </w:rPr>
        <w:t>, указанн</w:t>
      </w:r>
      <w:r w:rsidR="003E1A3F">
        <w:rPr>
          <w:sz w:val="20"/>
          <w:szCs w:val="20"/>
        </w:rPr>
        <w:t>ого</w:t>
      </w:r>
      <w:r w:rsidRPr="00234F5E">
        <w:rPr>
          <w:sz w:val="20"/>
          <w:szCs w:val="20"/>
        </w:rPr>
        <w:t xml:space="preserve"> в абзац</w:t>
      </w:r>
      <w:r>
        <w:rPr>
          <w:sz w:val="20"/>
          <w:szCs w:val="20"/>
        </w:rPr>
        <w:t>е</w:t>
      </w:r>
      <w:r w:rsidRPr="00234F5E">
        <w:rPr>
          <w:sz w:val="20"/>
          <w:szCs w:val="20"/>
        </w:rPr>
        <w:t xml:space="preserve"> первом настоящего </w:t>
      </w:r>
      <w:r w:rsidR="009825E6">
        <w:rPr>
          <w:sz w:val="20"/>
          <w:szCs w:val="20"/>
        </w:rPr>
        <w:t>под</w:t>
      </w:r>
      <w:r w:rsidRPr="00234F5E">
        <w:rPr>
          <w:sz w:val="20"/>
          <w:szCs w:val="20"/>
        </w:rPr>
        <w:t xml:space="preserve">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w:t>
      </w:r>
      <w:r w:rsidR="00A02B85">
        <w:rPr>
          <w:sz w:val="20"/>
          <w:szCs w:val="20"/>
        </w:rPr>
        <w:t>Ф</w:t>
      </w:r>
      <w:r w:rsidRPr="00234F5E">
        <w:rPr>
          <w:sz w:val="20"/>
          <w:szCs w:val="20"/>
        </w:rPr>
        <w:t xml:space="preserve">онд, в совокупности не должны превышать общую сумму денежных средств, подлежащих выплате в связи с погашением и обменом инвестиционных паев </w:t>
      </w:r>
      <w:r w:rsidR="00A02B85">
        <w:rPr>
          <w:sz w:val="20"/>
          <w:szCs w:val="20"/>
        </w:rPr>
        <w:t>Ф</w:t>
      </w:r>
      <w:r w:rsidRPr="00234F5E">
        <w:rPr>
          <w:sz w:val="20"/>
          <w:szCs w:val="20"/>
        </w:rPr>
        <w:t>онда на момент расчета ограничения.</w:t>
      </w:r>
    </w:p>
    <w:p w:rsidR="008354BB" w:rsidRDefault="008354BB" w:rsidP="008354BB">
      <w:pPr>
        <w:autoSpaceDE w:val="0"/>
        <w:autoSpaceDN w:val="0"/>
        <w:adjustRightInd w:val="0"/>
        <w:ind w:firstLine="227"/>
        <w:jc w:val="both"/>
        <w:rPr>
          <w:sz w:val="20"/>
          <w:szCs w:val="20"/>
        </w:rPr>
      </w:pPr>
    </w:p>
    <w:p w:rsidR="008354BB" w:rsidRDefault="008354BB" w:rsidP="008354BB">
      <w:pPr>
        <w:autoSpaceDE w:val="0"/>
        <w:autoSpaceDN w:val="0"/>
        <w:adjustRightInd w:val="0"/>
        <w:ind w:firstLine="227"/>
        <w:jc w:val="both"/>
        <w:rPr>
          <w:sz w:val="20"/>
          <w:szCs w:val="20"/>
        </w:rPr>
      </w:pPr>
      <w:r w:rsidRPr="00234F5E">
        <w:rPr>
          <w:sz w:val="20"/>
          <w:szCs w:val="20"/>
        </w:rPr>
        <w:t>Для целей расчета ограничени</w:t>
      </w:r>
      <w:r w:rsidR="003E1A3F">
        <w:rPr>
          <w:sz w:val="20"/>
          <w:szCs w:val="20"/>
        </w:rPr>
        <w:t>я</w:t>
      </w:r>
      <w:r w:rsidRPr="00234F5E">
        <w:rPr>
          <w:sz w:val="20"/>
          <w:szCs w:val="20"/>
        </w:rPr>
        <w:t>, указанн</w:t>
      </w:r>
      <w:r w:rsidR="003E1A3F">
        <w:rPr>
          <w:sz w:val="20"/>
          <w:szCs w:val="20"/>
        </w:rPr>
        <w:t>ого</w:t>
      </w:r>
      <w:r w:rsidRPr="00234F5E">
        <w:rPr>
          <w:sz w:val="20"/>
          <w:szCs w:val="20"/>
        </w:rPr>
        <w:t xml:space="preserve"> в абзац</w:t>
      </w:r>
      <w:r>
        <w:rPr>
          <w:sz w:val="20"/>
          <w:szCs w:val="20"/>
        </w:rPr>
        <w:t>е</w:t>
      </w:r>
      <w:r w:rsidRPr="00234F5E">
        <w:rPr>
          <w:sz w:val="20"/>
          <w:szCs w:val="20"/>
        </w:rPr>
        <w:t xml:space="preserve"> первом настоящего </w:t>
      </w:r>
      <w:r w:rsidR="009825E6">
        <w:rPr>
          <w:sz w:val="20"/>
          <w:szCs w:val="20"/>
        </w:rPr>
        <w:t>под</w:t>
      </w:r>
      <w:r w:rsidRPr="00234F5E">
        <w:rPr>
          <w:sz w:val="20"/>
          <w:szCs w:val="20"/>
        </w:rPr>
        <w:t xml:space="preserve">пункта, при определении доли оценочной стоимости активов в стоимости активов </w:t>
      </w:r>
      <w:r w:rsidR="00A02B85">
        <w:rPr>
          <w:sz w:val="20"/>
          <w:szCs w:val="20"/>
        </w:rPr>
        <w:t>Ф</w:t>
      </w:r>
      <w:r w:rsidRPr="00234F5E">
        <w:rPr>
          <w:sz w:val="20"/>
          <w:szCs w:val="20"/>
        </w:rPr>
        <w:t xml:space="preserve">онда в сумме денежных средств в рублях на счетах в одном юридическом лице, составляющих </w:t>
      </w:r>
      <w:r w:rsidR="00A02B85">
        <w:rPr>
          <w:sz w:val="20"/>
          <w:szCs w:val="20"/>
        </w:rPr>
        <w:t>Ф</w:t>
      </w:r>
      <w:r w:rsidRPr="00234F5E">
        <w:rPr>
          <w:sz w:val="20"/>
          <w:szCs w:val="20"/>
        </w:rPr>
        <w:t xml:space="preserve">онд, не учитывается сумма (или ее часть) денежных средств, находящихся на указанных счетах (одном из указанных счетов) и включенных в </w:t>
      </w:r>
      <w:r w:rsidR="00A02B85">
        <w:rPr>
          <w:sz w:val="20"/>
          <w:szCs w:val="20"/>
        </w:rPr>
        <w:t>Ф</w:t>
      </w:r>
      <w:r w:rsidRPr="00234F5E">
        <w:rPr>
          <w:sz w:val="20"/>
          <w:szCs w:val="20"/>
        </w:rPr>
        <w:t>онд при выдаче и (или) обмене инвестиционных паев, в течение не более 2 рабочих дней с даты указанного включения.</w:t>
      </w:r>
    </w:p>
    <w:p w:rsidR="002470C0" w:rsidRDefault="008354BB" w:rsidP="008354BB">
      <w:pPr>
        <w:tabs>
          <w:tab w:val="left" w:pos="1175"/>
        </w:tabs>
        <w:autoSpaceDE w:val="0"/>
        <w:autoSpaceDN w:val="0"/>
        <w:adjustRightInd w:val="0"/>
        <w:ind w:firstLine="227"/>
        <w:jc w:val="both"/>
        <w:rPr>
          <w:color w:val="000000"/>
          <w:sz w:val="20"/>
          <w:szCs w:val="20"/>
        </w:rPr>
      </w:pPr>
      <w:r>
        <w:rPr>
          <w:sz w:val="20"/>
          <w:szCs w:val="20"/>
        </w:rPr>
        <w:tab/>
      </w:r>
    </w:p>
    <w:p w:rsidR="002470C0" w:rsidRPr="00E25A71" w:rsidRDefault="002470C0" w:rsidP="002470C0">
      <w:pPr>
        <w:autoSpaceDE w:val="0"/>
        <w:autoSpaceDN w:val="0"/>
        <w:adjustRightInd w:val="0"/>
        <w:ind w:firstLine="284"/>
        <w:jc w:val="both"/>
        <w:rPr>
          <w:color w:val="000000"/>
          <w:sz w:val="20"/>
          <w:szCs w:val="20"/>
        </w:rPr>
      </w:pPr>
      <w:r w:rsidRPr="00E25A71">
        <w:rPr>
          <w:color w:val="000000"/>
          <w:sz w:val="20"/>
          <w:szCs w:val="20"/>
        </w:rPr>
        <w:t xml:space="preserve">Размер принятых обязательств по поставке активов по сделкам, дата исполнения которых не ранее </w:t>
      </w:r>
      <w:r w:rsidR="008354BB" w:rsidRPr="00E25A71">
        <w:rPr>
          <w:color w:val="000000"/>
          <w:sz w:val="20"/>
          <w:szCs w:val="20"/>
        </w:rPr>
        <w:t>4</w:t>
      </w:r>
      <w:r w:rsidRPr="00E25A71">
        <w:rPr>
          <w:color w:val="000000"/>
          <w:sz w:val="20"/>
          <w:szCs w:val="20"/>
        </w:rPr>
        <w:t xml:space="preserve">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2470C0" w:rsidRDefault="002470C0" w:rsidP="002470C0">
      <w:pPr>
        <w:autoSpaceDE w:val="0"/>
        <w:autoSpaceDN w:val="0"/>
        <w:adjustRightInd w:val="0"/>
        <w:ind w:firstLine="284"/>
        <w:jc w:val="both"/>
        <w:rPr>
          <w:color w:val="000000"/>
          <w:sz w:val="20"/>
          <w:szCs w:val="20"/>
        </w:rPr>
      </w:pPr>
      <w:r w:rsidRPr="00E25A71">
        <w:rPr>
          <w:color w:val="000000"/>
          <w:sz w:val="20"/>
          <w:szCs w:val="20"/>
        </w:rPr>
        <w:t xml:space="preserve">На дату заключения договоров займа, кредитных договоров или сделок, дата исполнения которых не ранее </w:t>
      </w:r>
      <w:r w:rsidR="008354BB" w:rsidRPr="00E25A71">
        <w:rPr>
          <w:color w:val="000000"/>
          <w:sz w:val="20"/>
          <w:szCs w:val="20"/>
        </w:rPr>
        <w:t>4</w:t>
      </w:r>
      <w:r w:rsidRPr="00E25A71">
        <w:rPr>
          <w:color w:val="000000"/>
          <w:sz w:val="20"/>
          <w:szCs w:val="20"/>
        </w:rPr>
        <w:t xml:space="preserve"> рабочих дней с даты заключения сделки</w:t>
      </w:r>
      <w:r w:rsidRPr="00266F7F">
        <w:rPr>
          <w:color w:val="000000"/>
          <w:sz w:val="20"/>
          <w:szCs w:val="20"/>
        </w:rPr>
        <w:t xml:space="preserve">, совокупная стоимость активов, указанных в </w:t>
      </w:r>
      <w:r>
        <w:rPr>
          <w:color w:val="000000"/>
          <w:sz w:val="20"/>
          <w:szCs w:val="20"/>
        </w:rPr>
        <w:t xml:space="preserve">предыдущем абзаце настоящего </w:t>
      </w:r>
      <w:r w:rsidR="009825E6">
        <w:rPr>
          <w:color w:val="000000"/>
          <w:sz w:val="20"/>
          <w:szCs w:val="20"/>
        </w:rPr>
        <w:t>под</w:t>
      </w:r>
      <w:r w:rsidRPr="00266F7F">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Pr>
          <w:color w:val="000000"/>
          <w:sz w:val="20"/>
          <w:szCs w:val="20"/>
        </w:rPr>
        <w:t>Ф</w:t>
      </w:r>
      <w:r w:rsidRPr="00266F7F">
        <w:rPr>
          <w:color w:val="000000"/>
          <w:sz w:val="20"/>
          <w:szCs w:val="20"/>
        </w:rPr>
        <w:t>онда.</w:t>
      </w:r>
    </w:p>
    <w:p w:rsidR="00BF11B4" w:rsidRDefault="00BF11B4" w:rsidP="002470C0">
      <w:pPr>
        <w:autoSpaceDE w:val="0"/>
        <w:autoSpaceDN w:val="0"/>
        <w:adjustRightInd w:val="0"/>
        <w:ind w:firstLine="284"/>
        <w:jc w:val="both"/>
        <w:rPr>
          <w:color w:val="000000"/>
          <w:sz w:val="20"/>
          <w:szCs w:val="20"/>
        </w:rPr>
      </w:pPr>
    </w:p>
    <w:p w:rsidR="00BF11B4" w:rsidRPr="00061B69" w:rsidRDefault="00BF11B4" w:rsidP="00061B69">
      <w:pPr>
        <w:autoSpaceDE w:val="0"/>
        <w:autoSpaceDN w:val="0"/>
        <w:adjustRightInd w:val="0"/>
        <w:ind w:firstLine="227"/>
        <w:jc w:val="both"/>
        <w:rPr>
          <w:sz w:val="20"/>
          <w:szCs w:val="20"/>
        </w:rPr>
      </w:pPr>
      <w:r>
        <w:rPr>
          <w:color w:val="000000"/>
          <w:sz w:val="20"/>
          <w:szCs w:val="20"/>
        </w:rPr>
        <w:t xml:space="preserve">3) </w:t>
      </w:r>
      <w:r w:rsidR="003E1A3F" w:rsidRPr="003E1A3F">
        <w:rPr>
          <w:sz w:val="20"/>
          <w:szCs w:val="20"/>
        </w:rPr>
        <w:t xml:space="preserve">Не менее двух третей рабочих дней в течение одного календарного квартала </w:t>
      </w:r>
      <w:r w:rsidR="00B90C2B">
        <w:rPr>
          <w:sz w:val="20"/>
          <w:szCs w:val="20"/>
        </w:rPr>
        <w:t xml:space="preserve">суммарная </w:t>
      </w:r>
      <w:r w:rsidR="003E1A3F" w:rsidRPr="003E1A3F">
        <w:rPr>
          <w:sz w:val="20"/>
          <w:szCs w:val="20"/>
        </w:rPr>
        <w:t xml:space="preserve">оценочная стоимость акций российских </w:t>
      </w:r>
      <w:r w:rsidR="003E1A3F" w:rsidRPr="00061B69">
        <w:rPr>
          <w:sz w:val="20"/>
          <w:szCs w:val="20"/>
        </w:rPr>
        <w:t>и (или) иностранных</w:t>
      </w:r>
      <w:r w:rsidR="003E1A3F" w:rsidRPr="003E1A3F">
        <w:rPr>
          <w:sz w:val="20"/>
          <w:szCs w:val="20"/>
        </w:rPr>
        <w:t xml:space="preserve"> акционерных обществ, российских и иностранных депозитарных расписок на указанные акции должна составлять не менее 80 процентов стоимости активов</w:t>
      </w:r>
      <w:r w:rsidR="003E1A3F">
        <w:rPr>
          <w:sz w:val="20"/>
          <w:szCs w:val="20"/>
        </w:rPr>
        <w:t xml:space="preserve"> Фонда</w:t>
      </w:r>
      <w:r w:rsidR="003E1A3F" w:rsidRPr="003E1A3F">
        <w:rPr>
          <w:sz w:val="20"/>
          <w:szCs w:val="20"/>
        </w:rPr>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3E1A3F">
        <w:rPr>
          <w:sz w:val="20"/>
          <w:szCs w:val="20"/>
        </w:rPr>
        <w:t>.</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C5533A" w:rsidRDefault="00C5533A" w:rsidP="002E708D">
      <w:pPr>
        <w:ind w:firstLine="284"/>
        <w:jc w:val="both"/>
        <w:rPr>
          <w:sz w:val="20"/>
          <w:szCs w:val="20"/>
        </w:rPr>
      </w:pPr>
    </w:p>
    <w:p w:rsidR="00C5533A" w:rsidRPr="00C10209" w:rsidRDefault="00C5533A" w:rsidP="002E708D">
      <w:pPr>
        <w:ind w:firstLine="284"/>
        <w:jc w:val="both"/>
        <w:rPr>
          <w:sz w:val="20"/>
          <w:szCs w:val="20"/>
        </w:rPr>
      </w:pPr>
      <w:r w:rsidRPr="00223550">
        <w:rPr>
          <w:sz w:val="20"/>
          <w:szCs w:val="20"/>
        </w:rPr>
        <w:t>Риск изменения курсовой стоимости акций</w:t>
      </w:r>
      <w:r w:rsidRPr="00C10209">
        <w:rPr>
          <w:sz w:val="20"/>
          <w:szCs w:val="20"/>
        </w:rPr>
        <w:t xml:space="preserve"> – это возможность неблагоприятного изменения стоимости акций в результате падения их цен.</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Риск потери ликвидности ценных бумаг</w:t>
      </w:r>
      <w:r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w:t>
      </w:r>
      <w:r w:rsidR="00C749DD">
        <w:rPr>
          <w:sz w:val="20"/>
          <w:szCs w:val="20"/>
        </w:rPr>
        <w:t>му</w:t>
      </w:r>
      <w:r>
        <w:rPr>
          <w:sz w:val="20"/>
          <w:szCs w:val="20"/>
        </w:rPr>
        <w:t xml:space="preserve">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1358A" w:rsidRDefault="0021358A" w:rsidP="00616A76">
      <w:pPr>
        <w:pStyle w:val="ConsNonformat"/>
        <w:widowControl/>
        <w:ind w:firstLine="225"/>
        <w:jc w:val="both"/>
        <w:rPr>
          <w:rFonts w:ascii="Times New Roman" w:hAnsi="Times New Roman" w:cs="Times New Roman"/>
        </w:rPr>
      </w:pPr>
    </w:p>
    <w:p w:rsidR="0021358A" w:rsidRPr="00E25A71" w:rsidRDefault="0021358A" w:rsidP="0021358A">
      <w:pPr>
        <w:ind w:firstLine="249"/>
        <w:jc w:val="both"/>
        <w:rPr>
          <w:b/>
          <w:sz w:val="20"/>
          <w:szCs w:val="20"/>
        </w:rPr>
      </w:pPr>
      <w:r w:rsidRPr="00E25A71">
        <w:rPr>
          <w:b/>
          <w:sz w:val="20"/>
          <w:szCs w:val="20"/>
        </w:rPr>
        <w:t>Информация о рисках, связанных с инвестированием в активы, предусмотренные инвестиционной декларацией паевого инвестиционного фонда</w:t>
      </w:r>
    </w:p>
    <w:p w:rsidR="0021358A" w:rsidRPr="00E25A71" w:rsidRDefault="0021358A" w:rsidP="0021358A">
      <w:pPr>
        <w:ind w:firstLine="249"/>
        <w:jc w:val="both"/>
        <w:rPr>
          <w:b/>
          <w:sz w:val="20"/>
          <w:szCs w:val="20"/>
        </w:rPr>
      </w:pPr>
    </w:p>
    <w:p w:rsidR="0021358A" w:rsidRPr="00E25A71" w:rsidRDefault="0021358A" w:rsidP="0021358A">
      <w:pPr>
        <w:pStyle w:val="aff0"/>
        <w:numPr>
          <w:ilvl w:val="1"/>
          <w:numId w:val="35"/>
        </w:numPr>
        <w:jc w:val="both"/>
        <w:rPr>
          <w:sz w:val="20"/>
          <w:szCs w:val="20"/>
        </w:rPr>
      </w:pPr>
      <w:r w:rsidRPr="00E25A71">
        <w:rPr>
          <w:sz w:val="20"/>
          <w:szCs w:val="20"/>
        </w:rPr>
        <w:t>Риски инвестирования в активы, указанные в инвестиционной декларации паевого инвестиционного фонда,  включают,  но не ограничиваются следующими рисками:</w:t>
      </w:r>
    </w:p>
    <w:p w:rsidR="0021358A" w:rsidRPr="00E25A71" w:rsidRDefault="0021358A" w:rsidP="0021358A">
      <w:pPr>
        <w:pStyle w:val="aff0"/>
        <w:ind w:left="1571"/>
        <w:jc w:val="both"/>
        <w:rPr>
          <w:sz w:val="20"/>
          <w:szCs w:val="20"/>
          <w:lang w:val="en-US"/>
        </w:rPr>
      </w:pPr>
      <w:r w:rsidRPr="00E25A71">
        <w:rPr>
          <w:sz w:val="20"/>
          <w:szCs w:val="20"/>
        </w:rPr>
        <w:t>- Нефинансовые риски;</w:t>
      </w:r>
    </w:p>
    <w:p w:rsidR="0021358A" w:rsidRPr="00E25A71" w:rsidRDefault="0021358A" w:rsidP="0021358A">
      <w:pPr>
        <w:pStyle w:val="aff0"/>
        <w:ind w:left="1571"/>
        <w:jc w:val="both"/>
        <w:rPr>
          <w:sz w:val="20"/>
          <w:szCs w:val="20"/>
          <w:lang w:val="en-US"/>
        </w:rPr>
      </w:pPr>
      <w:r w:rsidRPr="00E25A71">
        <w:rPr>
          <w:sz w:val="20"/>
          <w:szCs w:val="20"/>
        </w:rPr>
        <w:t>- Финансовые риски.</w:t>
      </w:r>
    </w:p>
    <w:p w:rsidR="0021358A" w:rsidRPr="00E25A71" w:rsidRDefault="0021358A" w:rsidP="0021358A">
      <w:pPr>
        <w:ind w:firstLine="375"/>
        <w:jc w:val="both"/>
        <w:rPr>
          <w:sz w:val="20"/>
          <w:szCs w:val="20"/>
        </w:rPr>
      </w:pPr>
      <w:r w:rsidRPr="00E25A71">
        <w:rPr>
          <w:sz w:val="20"/>
          <w:szCs w:val="20"/>
        </w:rPr>
        <w:lastRenderedPageBreak/>
        <w:t xml:space="preserve"> </w:t>
      </w:r>
    </w:p>
    <w:p w:rsidR="0021358A" w:rsidRPr="00E25A71" w:rsidRDefault="0021358A" w:rsidP="0021358A">
      <w:pPr>
        <w:pStyle w:val="aff0"/>
        <w:numPr>
          <w:ilvl w:val="0"/>
          <w:numId w:val="34"/>
        </w:numPr>
        <w:jc w:val="both"/>
        <w:rPr>
          <w:sz w:val="20"/>
          <w:szCs w:val="20"/>
          <w:lang w:val="en-US"/>
        </w:rPr>
      </w:pPr>
      <w:r w:rsidRPr="00E25A71">
        <w:rPr>
          <w:sz w:val="20"/>
          <w:szCs w:val="20"/>
        </w:rPr>
        <w:tab/>
        <w:t>Нефинансовые риски.</w:t>
      </w:r>
    </w:p>
    <w:p w:rsidR="0021358A" w:rsidRPr="00E25A71" w:rsidRDefault="0021358A" w:rsidP="0021358A">
      <w:pPr>
        <w:tabs>
          <w:tab w:val="left" w:pos="2684"/>
        </w:tabs>
        <w:ind w:firstLine="851"/>
        <w:jc w:val="both"/>
        <w:rPr>
          <w:sz w:val="20"/>
          <w:szCs w:val="20"/>
        </w:rPr>
      </w:pPr>
    </w:p>
    <w:p w:rsidR="0021358A" w:rsidRPr="00E25A71" w:rsidRDefault="0021358A" w:rsidP="0021358A">
      <w:pPr>
        <w:ind w:firstLine="851"/>
        <w:jc w:val="both"/>
        <w:rPr>
          <w:sz w:val="20"/>
          <w:szCs w:val="20"/>
        </w:rPr>
      </w:pPr>
      <w:r w:rsidRPr="00E25A71">
        <w:rPr>
          <w:sz w:val="20"/>
          <w:szCs w:val="20"/>
        </w:rPr>
        <w:t>К нефинансовым рискам, в том числе, могут быть отнесены следующие риски:</w:t>
      </w:r>
    </w:p>
    <w:p w:rsidR="0021358A" w:rsidRPr="00E25A71" w:rsidRDefault="0021358A" w:rsidP="0021358A">
      <w:pPr>
        <w:pStyle w:val="aff3"/>
        <w:rPr>
          <w:rFonts w:ascii="Times New Roman" w:hAnsi="Times New Roman"/>
        </w:rPr>
      </w:pPr>
      <w:r w:rsidRPr="00E25A71">
        <w:rPr>
          <w:rFonts w:ascii="Times New Roman" w:hAnsi="Times New Roman"/>
          <w:b/>
        </w:rPr>
        <w:t>Стратегический риск</w:t>
      </w:r>
      <w:r w:rsidRPr="00E25A71">
        <w:rPr>
          <w:rFonts w:ascii="Times New Roman" w:hAnsi="Times New Roman"/>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21358A" w:rsidRPr="00E25A71" w:rsidRDefault="0021358A" w:rsidP="0021358A">
      <w:pPr>
        <w:pStyle w:val="af6"/>
        <w:spacing w:after="0"/>
        <w:jc w:val="both"/>
        <w:rPr>
          <w:sz w:val="20"/>
          <w:szCs w:val="20"/>
        </w:rPr>
      </w:pPr>
      <w:r w:rsidRPr="00E25A71">
        <w:rPr>
          <w:b/>
          <w:sz w:val="20"/>
          <w:szCs w:val="20"/>
        </w:rPr>
        <w:t>Системный риск</w:t>
      </w:r>
      <w:r w:rsidRPr="00E25A71">
        <w:rPr>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21358A" w:rsidRPr="00E25A71" w:rsidRDefault="0021358A" w:rsidP="0021358A">
      <w:pPr>
        <w:pStyle w:val="aff3"/>
        <w:rPr>
          <w:rFonts w:ascii="Times New Roman" w:hAnsi="Times New Roman"/>
        </w:rPr>
      </w:pPr>
      <w:r w:rsidRPr="00E25A71">
        <w:rPr>
          <w:rFonts w:ascii="Times New Roman" w:hAnsi="Times New Roman"/>
          <w:b/>
        </w:rPr>
        <w:t>Операционный риск</w:t>
      </w:r>
      <w:r w:rsidRPr="00E25A71">
        <w:rPr>
          <w:rFonts w:ascii="Times New Roman" w:hAnsi="Times New Roman"/>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21358A" w:rsidRPr="00E25A71" w:rsidRDefault="0021358A" w:rsidP="0021358A">
      <w:pPr>
        <w:jc w:val="both"/>
        <w:rPr>
          <w:sz w:val="20"/>
          <w:szCs w:val="20"/>
        </w:rPr>
      </w:pPr>
      <w:r w:rsidRPr="00E25A71">
        <w:rPr>
          <w:b/>
          <w:sz w:val="20"/>
          <w:szCs w:val="20"/>
        </w:rPr>
        <w:t>Правовой риск</w:t>
      </w:r>
      <w:r w:rsidRPr="00E25A71">
        <w:rPr>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21358A" w:rsidRPr="00E25A71" w:rsidRDefault="0021358A" w:rsidP="0021358A">
      <w:pPr>
        <w:pStyle w:val="aff3"/>
        <w:rPr>
          <w:rFonts w:ascii="Times New Roman" w:hAnsi="Times New Roman"/>
        </w:rPr>
      </w:pPr>
      <w:r w:rsidRPr="00E25A71">
        <w:rPr>
          <w:rFonts w:ascii="Times New Roman" w:hAnsi="Times New Roman"/>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21358A" w:rsidRPr="00E25A71" w:rsidRDefault="0021358A" w:rsidP="0021358A">
      <w:pPr>
        <w:jc w:val="both"/>
        <w:rPr>
          <w:sz w:val="20"/>
          <w:szCs w:val="20"/>
        </w:rPr>
      </w:pPr>
      <w:r w:rsidRPr="00E25A71">
        <w:rPr>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21358A" w:rsidRPr="00E25A71" w:rsidRDefault="0021358A" w:rsidP="0021358A">
      <w:pPr>
        <w:jc w:val="both"/>
        <w:rPr>
          <w:sz w:val="20"/>
          <w:szCs w:val="20"/>
        </w:rPr>
      </w:pPr>
      <w:r w:rsidRPr="00E25A71">
        <w:rPr>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21358A" w:rsidRPr="00E25A71" w:rsidRDefault="0021358A" w:rsidP="0021358A">
      <w:pPr>
        <w:jc w:val="both"/>
        <w:rPr>
          <w:sz w:val="20"/>
          <w:szCs w:val="20"/>
        </w:rPr>
      </w:pPr>
      <w:r w:rsidRPr="00E25A71">
        <w:rPr>
          <w:b/>
          <w:sz w:val="20"/>
          <w:szCs w:val="20"/>
        </w:rPr>
        <w:t>Регуляторный риск</w:t>
      </w:r>
      <w:r w:rsidRPr="00E25A71">
        <w:rPr>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21358A" w:rsidRPr="00E25A71" w:rsidRDefault="0021358A" w:rsidP="0021358A">
      <w:pPr>
        <w:ind w:firstLine="851"/>
        <w:jc w:val="both"/>
        <w:rPr>
          <w:sz w:val="20"/>
          <w:szCs w:val="20"/>
        </w:rPr>
      </w:pPr>
    </w:p>
    <w:p w:rsidR="0021358A" w:rsidRPr="00E25A71" w:rsidRDefault="0021358A" w:rsidP="0021358A">
      <w:pPr>
        <w:pStyle w:val="aff0"/>
        <w:numPr>
          <w:ilvl w:val="0"/>
          <w:numId w:val="34"/>
        </w:numPr>
        <w:jc w:val="both"/>
        <w:rPr>
          <w:sz w:val="20"/>
          <w:szCs w:val="20"/>
        </w:rPr>
      </w:pPr>
      <w:r w:rsidRPr="00E25A71">
        <w:rPr>
          <w:sz w:val="20"/>
          <w:szCs w:val="20"/>
        </w:rPr>
        <w:t xml:space="preserve"> Финансовые риски.</w:t>
      </w:r>
    </w:p>
    <w:p w:rsidR="0021358A" w:rsidRPr="00E25A71" w:rsidRDefault="0021358A" w:rsidP="0021358A">
      <w:pPr>
        <w:ind w:firstLine="851"/>
        <w:jc w:val="both"/>
        <w:rPr>
          <w:b/>
          <w:sz w:val="20"/>
          <w:szCs w:val="20"/>
        </w:rPr>
      </w:pPr>
    </w:p>
    <w:p w:rsidR="0021358A" w:rsidRPr="00E25A71" w:rsidRDefault="0021358A" w:rsidP="0021358A">
      <w:pPr>
        <w:ind w:firstLine="851"/>
        <w:jc w:val="both"/>
        <w:rPr>
          <w:sz w:val="20"/>
          <w:szCs w:val="20"/>
        </w:rPr>
      </w:pPr>
      <w:r w:rsidRPr="00E25A71">
        <w:rPr>
          <w:sz w:val="20"/>
          <w:szCs w:val="20"/>
        </w:rPr>
        <w:t>К финансовым рискам, в том числе, могут быть отнесены следующие риски:</w:t>
      </w:r>
    </w:p>
    <w:p w:rsidR="0021358A" w:rsidRPr="00E25A71" w:rsidRDefault="0021358A" w:rsidP="0021358A">
      <w:pPr>
        <w:jc w:val="both"/>
        <w:rPr>
          <w:sz w:val="20"/>
          <w:szCs w:val="20"/>
        </w:rPr>
      </w:pPr>
      <w:r w:rsidRPr="00E25A71">
        <w:rPr>
          <w:b/>
          <w:sz w:val="20"/>
          <w:szCs w:val="20"/>
        </w:rPr>
        <w:t>Рыночный/ценовой риск</w:t>
      </w:r>
      <w:r w:rsidRPr="00E25A71">
        <w:rPr>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21358A" w:rsidRPr="00E25A71" w:rsidRDefault="0021358A" w:rsidP="0021358A">
      <w:pPr>
        <w:jc w:val="both"/>
        <w:rPr>
          <w:sz w:val="20"/>
          <w:szCs w:val="20"/>
        </w:rPr>
      </w:pPr>
      <w:r w:rsidRPr="00E25A71">
        <w:rPr>
          <w:b/>
          <w:sz w:val="20"/>
          <w:szCs w:val="20"/>
        </w:rPr>
        <w:t xml:space="preserve">Валютный риск </w:t>
      </w:r>
      <w:r w:rsidRPr="00E25A71">
        <w:rPr>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w:t>
      </w:r>
      <w:r w:rsidRPr="00E25A71">
        <w:rPr>
          <w:sz w:val="20"/>
          <w:szCs w:val="20"/>
        </w:rPr>
        <w:lastRenderedPageBreak/>
        <w:t xml:space="preserve">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21358A" w:rsidRPr="00E25A71" w:rsidRDefault="0021358A" w:rsidP="0021358A">
      <w:pPr>
        <w:jc w:val="both"/>
        <w:rPr>
          <w:sz w:val="20"/>
          <w:szCs w:val="20"/>
        </w:rPr>
      </w:pPr>
      <w:r w:rsidRPr="00E25A71">
        <w:rPr>
          <w:b/>
          <w:sz w:val="20"/>
          <w:szCs w:val="20"/>
        </w:rPr>
        <w:t>Риск ликвидности</w:t>
      </w:r>
      <w:r w:rsidRPr="00E25A71">
        <w:rPr>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21358A" w:rsidRPr="00E25A71" w:rsidRDefault="0021358A" w:rsidP="0021358A">
      <w:pPr>
        <w:pStyle w:val="aff3"/>
        <w:rPr>
          <w:rFonts w:ascii="Times New Roman" w:hAnsi="Times New Roman"/>
        </w:rPr>
      </w:pPr>
    </w:p>
    <w:p w:rsidR="0021358A" w:rsidRPr="00E25A71" w:rsidRDefault="0021358A" w:rsidP="0021358A">
      <w:pPr>
        <w:pStyle w:val="aff0"/>
        <w:numPr>
          <w:ilvl w:val="0"/>
          <w:numId w:val="35"/>
        </w:numPr>
        <w:jc w:val="both"/>
        <w:rPr>
          <w:sz w:val="20"/>
          <w:szCs w:val="20"/>
        </w:rPr>
      </w:pPr>
      <w:r w:rsidRPr="00E25A71">
        <w:rPr>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21358A" w:rsidRPr="00E25A71" w:rsidRDefault="0021358A" w:rsidP="0021358A">
      <w:pPr>
        <w:pStyle w:val="aff0"/>
        <w:numPr>
          <w:ilvl w:val="0"/>
          <w:numId w:val="35"/>
        </w:numPr>
        <w:jc w:val="both"/>
        <w:rPr>
          <w:sz w:val="20"/>
          <w:szCs w:val="20"/>
        </w:rPr>
      </w:pPr>
      <w:r w:rsidRPr="00E25A71">
        <w:rPr>
          <w:sz w:val="20"/>
          <w:szCs w:val="20"/>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21358A" w:rsidRPr="00E25A71" w:rsidRDefault="0021358A" w:rsidP="00DA51D9">
      <w:pPr>
        <w:ind w:left="1276"/>
        <w:jc w:val="both"/>
        <w:rPr>
          <w:sz w:val="20"/>
          <w:szCs w:val="20"/>
        </w:rPr>
      </w:pPr>
      <w:r w:rsidRPr="00E25A71">
        <w:rPr>
          <w:b/>
          <w:sz w:val="20"/>
          <w:szCs w:val="20"/>
        </w:rPr>
        <w:t>Кредитный риск</w:t>
      </w:r>
      <w:r w:rsidRPr="00E25A71">
        <w:rPr>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21358A" w:rsidRPr="00E25A71" w:rsidRDefault="0021358A" w:rsidP="0021358A">
      <w:pPr>
        <w:pStyle w:val="aff0"/>
        <w:ind w:left="1080"/>
        <w:jc w:val="both"/>
        <w:rPr>
          <w:sz w:val="20"/>
          <w:szCs w:val="20"/>
        </w:rPr>
      </w:pPr>
    </w:p>
    <w:p w:rsidR="0021358A" w:rsidRPr="00E25A71" w:rsidRDefault="0021358A" w:rsidP="0021358A">
      <w:pPr>
        <w:ind w:left="1276"/>
        <w:jc w:val="both"/>
        <w:rPr>
          <w:sz w:val="20"/>
          <w:szCs w:val="20"/>
        </w:rPr>
      </w:pPr>
      <w:r w:rsidRPr="00E25A71">
        <w:rPr>
          <w:sz w:val="20"/>
          <w:szCs w:val="20"/>
        </w:rPr>
        <w:t>К числу кредитных рисков,  в том числе, относятся:</w:t>
      </w:r>
    </w:p>
    <w:p w:rsidR="0021358A" w:rsidRPr="00E25A71" w:rsidRDefault="0021358A" w:rsidP="0021358A">
      <w:pPr>
        <w:ind w:left="1276"/>
        <w:jc w:val="both"/>
        <w:rPr>
          <w:sz w:val="20"/>
          <w:szCs w:val="20"/>
        </w:rPr>
      </w:pPr>
      <w:r w:rsidRPr="00E25A71">
        <w:rPr>
          <w:b/>
          <w:sz w:val="20"/>
          <w:szCs w:val="20"/>
        </w:rPr>
        <w:t>Риск контрагента</w:t>
      </w:r>
      <w:r w:rsidRPr="00E25A71">
        <w:rPr>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21358A" w:rsidRPr="00E25A71" w:rsidRDefault="0021358A" w:rsidP="0021358A">
      <w:pPr>
        <w:ind w:left="1276"/>
        <w:jc w:val="both"/>
        <w:rPr>
          <w:i/>
          <w:sz w:val="20"/>
          <w:szCs w:val="20"/>
        </w:rPr>
      </w:pPr>
    </w:p>
    <w:p w:rsidR="0021358A" w:rsidRPr="00E25A71" w:rsidRDefault="0021358A" w:rsidP="00DA51D9">
      <w:pPr>
        <w:pStyle w:val="aff0"/>
        <w:ind w:left="851"/>
        <w:jc w:val="both"/>
        <w:rPr>
          <w:sz w:val="20"/>
          <w:szCs w:val="20"/>
        </w:rPr>
      </w:pPr>
      <w:r w:rsidRPr="00E25A71">
        <w:rPr>
          <w:sz w:val="20"/>
          <w:szCs w:val="20"/>
        </w:rPr>
        <w:t xml:space="preserve">Инвестированию в </w:t>
      </w:r>
      <w:r w:rsidRPr="00061B69">
        <w:rPr>
          <w:sz w:val="20"/>
          <w:szCs w:val="20"/>
        </w:rPr>
        <w:t>иностранные ценные бумаги</w:t>
      </w:r>
      <w:r w:rsidRPr="00E25A71">
        <w:rPr>
          <w:sz w:val="20"/>
          <w:szCs w:val="20"/>
        </w:rPr>
        <w:t xml:space="preserve">,  базовые  активы, которых имеют иностранное происхождение, присущи описанные выше риски со следующими особенностями. </w:t>
      </w:r>
    </w:p>
    <w:p w:rsidR="0021358A" w:rsidRPr="00E25A71" w:rsidRDefault="0021358A" w:rsidP="0021358A">
      <w:pPr>
        <w:pStyle w:val="af6"/>
        <w:tabs>
          <w:tab w:val="num" w:pos="284"/>
        </w:tabs>
        <w:spacing w:after="0"/>
        <w:ind w:left="851"/>
        <w:jc w:val="both"/>
        <w:rPr>
          <w:sz w:val="20"/>
          <w:szCs w:val="20"/>
        </w:rPr>
      </w:pPr>
      <w:r w:rsidRPr="00E25A71">
        <w:rPr>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rsidR="0021358A" w:rsidRPr="00E25A71" w:rsidRDefault="0021358A" w:rsidP="0021358A">
      <w:pPr>
        <w:ind w:left="851"/>
        <w:jc w:val="both"/>
        <w:rPr>
          <w:sz w:val="20"/>
          <w:szCs w:val="20"/>
        </w:rPr>
      </w:pPr>
      <w:r w:rsidRPr="00E25A71">
        <w:rPr>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1358A" w:rsidRPr="00E25A71" w:rsidRDefault="0021358A" w:rsidP="0021358A">
      <w:pPr>
        <w:ind w:left="851"/>
        <w:jc w:val="both"/>
        <w:rPr>
          <w:sz w:val="20"/>
          <w:szCs w:val="20"/>
        </w:rPr>
      </w:pPr>
      <w:r w:rsidRPr="00E25A71">
        <w:rPr>
          <w:sz w:val="20"/>
          <w:szCs w:val="20"/>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524D" w:rsidRPr="00C10209" w:rsidRDefault="000D524D">
      <w:pPr>
        <w:pStyle w:val="Preformat"/>
        <w:rPr>
          <w:rFonts w:ascii="Times New Roman" w:hAnsi="Times New Roman" w:cs="Times New Roman"/>
          <w:color w:val="000000"/>
        </w:rPr>
      </w:pPr>
      <w:r w:rsidRPr="0021358A">
        <w:rPr>
          <w:rFonts w:ascii="Times New Roman" w:hAnsi="Times New Roman" w:cs="Times New Roman"/>
          <w:vanish/>
          <w:color w:val="000000"/>
          <w:highlight w:val="yellow"/>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w:t>
      </w:r>
      <w:r w:rsidR="00533C8A">
        <w:rPr>
          <w:sz w:val="20"/>
        </w:rPr>
        <w:t xml:space="preserve">актами </w:t>
      </w:r>
      <w:r w:rsidR="00317C86">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Pr="00751611"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317C86">
        <w:rPr>
          <w:sz w:val="20"/>
        </w:rPr>
        <w:t>;</w:t>
      </w:r>
    </w:p>
    <w:p w:rsidR="00BE44CD" w:rsidRPr="00751611" w:rsidRDefault="00BE44CD" w:rsidP="00BE44CD">
      <w:pPr>
        <w:autoSpaceDE w:val="0"/>
        <w:autoSpaceDN w:val="0"/>
        <w:adjustRightInd w:val="0"/>
        <w:ind w:firstLine="225"/>
        <w:jc w:val="both"/>
        <w:rPr>
          <w:sz w:val="20"/>
        </w:rPr>
      </w:pPr>
    </w:p>
    <w:p w:rsidR="00BE44CD" w:rsidRPr="00751611" w:rsidRDefault="00A526C7" w:rsidP="00BE44CD">
      <w:pPr>
        <w:autoSpaceDE w:val="0"/>
        <w:autoSpaceDN w:val="0"/>
        <w:adjustRightInd w:val="0"/>
        <w:ind w:firstLine="225"/>
        <w:jc w:val="both"/>
        <w:rPr>
          <w:sz w:val="20"/>
        </w:rPr>
      </w:pPr>
      <w:r w:rsidRPr="00751611">
        <w:rPr>
          <w:sz w:val="20"/>
        </w:rPr>
        <w:t xml:space="preserve">6) вправе после завершения окончания формирования </w:t>
      </w:r>
      <w:r w:rsidR="00317C86">
        <w:rPr>
          <w:sz w:val="20"/>
        </w:rPr>
        <w:t>Ф</w:t>
      </w:r>
      <w:r w:rsidRPr="00751611">
        <w:rPr>
          <w:sz w:val="20"/>
        </w:rPr>
        <w:t>онда принять решение об обмене всех инвестиционных паев на инвестиционные паи другого открытого паевого инвестиционного фонда;</w:t>
      </w:r>
    </w:p>
    <w:p w:rsidR="00BE44CD" w:rsidRPr="00751611" w:rsidRDefault="00BE44CD" w:rsidP="00BE44CD">
      <w:pPr>
        <w:autoSpaceDE w:val="0"/>
        <w:autoSpaceDN w:val="0"/>
        <w:adjustRightInd w:val="0"/>
        <w:ind w:firstLine="225"/>
        <w:jc w:val="both"/>
        <w:rPr>
          <w:sz w:val="20"/>
        </w:rPr>
      </w:pPr>
    </w:p>
    <w:p w:rsidR="00BE44CD" w:rsidRPr="00BE44CD" w:rsidRDefault="00A526C7" w:rsidP="00BE44CD">
      <w:pPr>
        <w:autoSpaceDE w:val="0"/>
        <w:autoSpaceDN w:val="0"/>
        <w:adjustRightInd w:val="0"/>
        <w:ind w:firstLine="225"/>
        <w:jc w:val="both"/>
        <w:rPr>
          <w:sz w:val="20"/>
        </w:rPr>
      </w:pPr>
      <w:r w:rsidRPr="00751611">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317C86">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317C86">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1604D4">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1604D4">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1604D4">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lastRenderedPageBreak/>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C840B0">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F01E4E">
        <w:rPr>
          <w:sz w:val="20"/>
        </w:rPr>
        <w:t>пункте </w:t>
      </w:r>
      <w:r w:rsidR="00C20CFF">
        <w:rPr>
          <w:sz w:val="20"/>
        </w:rPr>
        <w:t xml:space="preserve">99 </w:t>
      </w:r>
      <w:r w:rsidRPr="00E62581">
        <w:rPr>
          <w:sz w:val="20"/>
        </w:rPr>
        <w:t xml:space="preserve">настоящих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FD06BF">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FD06BF">
        <w:rPr>
          <w:rFonts w:cs="Calibri"/>
          <w:sz w:val="20"/>
        </w:rPr>
        <w:t>Ф</w:t>
      </w:r>
      <w:r w:rsidRPr="001912FA">
        <w:rPr>
          <w:rFonts w:cs="Calibri"/>
          <w:sz w:val="20"/>
        </w:rPr>
        <w:t xml:space="preserve">онда, в случаях, установленных нормативными актами </w:t>
      </w:r>
      <w:r w:rsidR="00FD06BF">
        <w:rPr>
          <w:rFonts w:cs="Calibri"/>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FD06BF">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lastRenderedPageBreak/>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Default="001104BE" w:rsidP="001104BE">
      <w:pPr>
        <w:ind w:firstLine="225"/>
        <w:jc w:val="both"/>
        <w:rPr>
          <w:sz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58697D" w:rsidRPr="00C10209" w:rsidRDefault="0058697D" w:rsidP="001104BE">
      <w:pPr>
        <w:ind w:firstLine="225"/>
        <w:jc w:val="both"/>
        <w:rPr>
          <w:color w:val="000000"/>
          <w:sz w:val="20"/>
          <w:szCs w:val="20"/>
        </w:rPr>
      </w:pP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875B83" w:rsidRDefault="0007254F" w:rsidP="0058697D">
      <w:pPr>
        <w:ind w:firstLine="227"/>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875B83" w:rsidRDefault="00875B83" w:rsidP="0058697D">
      <w:pPr>
        <w:ind w:firstLine="227"/>
        <w:jc w:val="both"/>
        <w:rPr>
          <w:color w:val="000000"/>
          <w:sz w:val="20"/>
          <w:szCs w:val="20"/>
        </w:rPr>
      </w:pPr>
    </w:p>
    <w:p w:rsidR="00875B83" w:rsidRDefault="005840AE" w:rsidP="0058697D">
      <w:pPr>
        <w:ind w:firstLine="227"/>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875B83" w:rsidRDefault="00875B83" w:rsidP="0058697D">
      <w:pPr>
        <w:ind w:firstLine="227"/>
        <w:jc w:val="both"/>
        <w:rPr>
          <w:sz w:val="20"/>
        </w:rPr>
      </w:pPr>
    </w:p>
    <w:p w:rsidR="00875B83" w:rsidRDefault="005840AE" w:rsidP="0058697D">
      <w:pPr>
        <w:ind w:firstLine="227"/>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875B83" w:rsidRDefault="00875B83" w:rsidP="0058697D">
      <w:pPr>
        <w:autoSpaceDE w:val="0"/>
        <w:autoSpaceDN w:val="0"/>
        <w:adjustRightInd w:val="0"/>
        <w:ind w:firstLine="227"/>
        <w:jc w:val="both"/>
        <w:rPr>
          <w:sz w:val="20"/>
        </w:rPr>
      </w:pPr>
    </w:p>
    <w:p w:rsidR="00875B83" w:rsidRDefault="005840AE" w:rsidP="0058697D">
      <w:pPr>
        <w:autoSpaceDE w:val="0"/>
        <w:autoSpaceDN w:val="0"/>
        <w:adjustRightInd w:val="0"/>
        <w:ind w:firstLine="227"/>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875B83" w:rsidRDefault="00875B83" w:rsidP="0058697D">
      <w:pPr>
        <w:ind w:firstLine="227"/>
        <w:jc w:val="both"/>
        <w:rPr>
          <w:sz w:val="20"/>
        </w:rPr>
      </w:pPr>
    </w:p>
    <w:p w:rsidR="00875B83" w:rsidRDefault="005840AE" w:rsidP="0058697D">
      <w:pPr>
        <w:ind w:firstLine="227"/>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xml:space="preserve">. Количество инвестиционных паев, выдаваемых </w:t>
      </w:r>
      <w:r w:rsidR="00495E03">
        <w:rPr>
          <w:color w:val="000000"/>
          <w:sz w:val="20"/>
          <w:szCs w:val="20"/>
        </w:rPr>
        <w:t>У</w:t>
      </w:r>
      <w:r w:rsidR="000D524D" w:rsidRPr="00C10209">
        <w:rPr>
          <w:color w:val="000000"/>
          <w:sz w:val="20"/>
          <w:szCs w:val="20"/>
        </w:rPr>
        <w:t>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2470C0" w:rsidRDefault="001912FA" w:rsidP="0058697D">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2470C0" w:rsidRDefault="002470C0" w:rsidP="0058697D">
      <w:pPr>
        <w:widowControl w:val="0"/>
        <w:autoSpaceDE w:val="0"/>
        <w:autoSpaceDN w:val="0"/>
        <w:adjustRightInd w:val="0"/>
        <w:ind w:firstLine="227"/>
        <w:rPr>
          <w:rFonts w:cs="Calibri"/>
          <w:sz w:val="20"/>
        </w:rPr>
      </w:pPr>
    </w:p>
    <w:p w:rsidR="002470C0" w:rsidRDefault="001912FA" w:rsidP="0058697D">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C4347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lastRenderedPageBreak/>
        <w:t xml:space="preserve">Выписка, предоставляемая в форме документа на бумажном носителе, вручается лично у </w:t>
      </w:r>
      <w:r w:rsidR="00C4347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содержащей обязательные сведения, включаемые в заявку на приобретени</w:t>
      </w:r>
      <w:r w:rsidR="00E030D4">
        <w:rPr>
          <w:sz w:val="20"/>
        </w:rPr>
        <w:t>е</w:t>
      </w:r>
      <w:r w:rsidR="00371181">
        <w:rPr>
          <w:sz w:val="20"/>
        </w:rPr>
        <w:t xml:space="preserve">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Pr="00E62581" w:rsidRDefault="004854D0"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proofErr w:type="spellStart"/>
      <w:r>
        <w:rPr>
          <w:sz w:val="20"/>
          <w:szCs w:val="20"/>
        </w:rPr>
        <w:t>Шателена</w:t>
      </w:r>
      <w:proofErr w:type="spellEnd"/>
      <w:r>
        <w:rPr>
          <w:sz w:val="20"/>
          <w:szCs w:val="20"/>
        </w:rPr>
        <w:t>,</w:t>
      </w:r>
      <w:r w:rsidRPr="00C10209">
        <w:rPr>
          <w:sz w:val="20"/>
          <w:szCs w:val="20"/>
        </w:rPr>
        <w:t xml:space="preserve"> дом 2</w:t>
      </w:r>
      <w:r>
        <w:rPr>
          <w:sz w:val="20"/>
          <w:szCs w:val="20"/>
        </w:rPr>
        <w:t>6А,</w:t>
      </w:r>
      <w:r w:rsidRPr="00C10209">
        <w:rPr>
          <w:sz w:val="20"/>
          <w:szCs w:val="20"/>
        </w:rPr>
        <w:t xml:space="preserve"> </w:t>
      </w:r>
      <w:proofErr w:type="spellStart"/>
      <w:r>
        <w:rPr>
          <w:sz w:val="20"/>
          <w:szCs w:val="20"/>
        </w:rPr>
        <w:t>пом</w:t>
      </w:r>
      <w:proofErr w:type="spellEnd"/>
      <w:r>
        <w:rPr>
          <w:sz w:val="20"/>
          <w:szCs w:val="20"/>
        </w:rPr>
        <w:t>.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917BB" w:rsidRDefault="001917BB" w:rsidP="001917BB">
      <w:pPr>
        <w:spacing w:before="120"/>
        <w:ind w:firstLine="227"/>
        <w:jc w:val="both"/>
        <w:rPr>
          <w:sz w:val="20"/>
          <w:szCs w:val="20"/>
        </w:rPr>
      </w:pPr>
      <w:r w:rsidRPr="00EC2C9C">
        <w:rPr>
          <w:sz w:val="20"/>
          <w:szCs w:val="20"/>
        </w:rPr>
        <w:lastRenderedPageBreak/>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1917BB" w:rsidRDefault="001917BB" w:rsidP="001917BB">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1917BB" w:rsidRDefault="001917BB" w:rsidP="001917BB">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1917BB" w:rsidRDefault="001917BB" w:rsidP="001917BB">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1917BB" w:rsidRDefault="001917BB" w:rsidP="001917BB">
      <w:pPr>
        <w:ind w:firstLine="227"/>
        <w:jc w:val="both"/>
        <w:rPr>
          <w:sz w:val="20"/>
          <w:szCs w:val="20"/>
        </w:rPr>
      </w:pPr>
      <w:r w:rsidRPr="00EC2C9C">
        <w:rPr>
          <w:sz w:val="20"/>
          <w:szCs w:val="20"/>
        </w:rPr>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1917BB" w:rsidRDefault="001917BB" w:rsidP="001917BB">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BC7AE7" w:rsidRDefault="00BC7AE7" w:rsidP="001917BB">
      <w:pPr>
        <w:ind w:firstLine="227"/>
        <w:jc w:val="both"/>
        <w:rPr>
          <w:sz w:val="20"/>
          <w:szCs w:val="20"/>
        </w:rPr>
      </w:pPr>
    </w:p>
    <w:p w:rsidR="00C7212D" w:rsidRPr="00E23D6C" w:rsidRDefault="00E329DB" w:rsidP="001917BB">
      <w:pPr>
        <w:ind w:firstLine="227"/>
        <w:jc w:val="both"/>
        <w:rPr>
          <w:sz w:val="20"/>
          <w:szCs w:val="20"/>
        </w:rPr>
      </w:pPr>
      <w:r w:rsidRPr="00E23D6C">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w:t>
      </w:r>
      <w:r w:rsidR="00473E0B" w:rsidRPr="00E23D6C">
        <w:rPr>
          <w:sz w:val="20"/>
          <w:szCs w:val="20"/>
        </w:rPr>
        <w:t xml:space="preserve">посредством информационной системы </w:t>
      </w:r>
      <w:r w:rsidR="00D3382D" w:rsidRPr="00E23D6C">
        <w:rPr>
          <w:sz w:val="20"/>
          <w:szCs w:val="20"/>
        </w:rPr>
        <w:t>У</w:t>
      </w:r>
      <w:r w:rsidR="00473E0B" w:rsidRPr="00E23D6C">
        <w:rPr>
          <w:sz w:val="20"/>
          <w:szCs w:val="20"/>
        </w:rPr>
        <w:t>правляющей компании «</w:t>
      </w:r>
      <w:r w:rsidR="00D3382D" w:rsidRPr="00E23D6C">
        <w:rPr>
          <w:sz w:val="20"/>
          <w:szCs w:val="20"/>
        </w:rPr>
        <w:t>Личный к</w:t>
      </w:r>
      <w:r w:rsidR="00473E0B" w:rsidRPr="00E23D6C">
        <w:rPr>
          <w:sz w:val="20"/>
          <w:szCs w:val="20"/>
        </w:rPr>
        <w:t xml:space="preserve">абинет </w:t>
      </w:r>
      <w:r w:rsidR="00D3382D" w:rsidRPr="00E23D6C">
        <w:rPr>
          <w:sz w:val="20"/>
          <w:szCs w:val="20"/>
        </w:rPr>
        <w:t>пайщика</w:t>
      </w:r>
      <w:r w:rsidR="00473E0B" w:rsidRPr="00E23D6C">
        <w:rPr>
          <w:sz w:val="20"/>
          <w:szCs w:val="20"/>
        </w:rPr>
        <w:t xml:space="preserve">» </w:t>
      </w:r>
      <w:r w:rsidR="00D3382D" w:rsidRPr="00E23D6C">
        <w:rPr>
          <w:sz w:val="20"/>
          <w:szCs w:val="20"/>
        </w:rPr>
        <w:t xml:space="preserve"> </w:t>
      </w:r>
      <w:r w:rsidRPr="00E23D6C">
        <w:rPr>
          <w:sz w:val="20"/>
          <w:szCs w:val="20"/>
        </w:rPr>
        <w:t xml:space="preserve">в сети Интернет по адресу: </w:t>
      </w:r>
      <w:hyperlink r:id="rId11" w:history="1">
        <w:r w:rsidRPr="00E23D6C">
          <w:rPr>
            <w:rStyle w:val="afa"/>
            <w:sz w:val="20"/>
            <w:szCs w:val="20"/>
          </w:rPr>
          <w:t>www.</w:t>
        </w:r>
        <w:r w:rsidRPr="00E23D6C">
          <w:rPr>
            <w:rStyle w:val="afa"/>
            <w:sz w:val="20"/>
            <w:szCs w:val="20"/>
            <w:lang w:val="en-US"/>
          </w:rPr>
          <w:t>lkp</w:t>
        </w:r>
        <w:r w:rsidRPr="00E23D6C">
          <w:rPr>
            <w:rStyle w:val="afa"/>
            <w:sz w:val="20"/>
            <w:szCs w:val="20"/>
          </w:rPr>
          <w:t>.</w:t>
        </w:r>
        <w:r w:rsidRPr="00E23D6C">
          <w:rPr>
            <w:rStyle w:val="afa"/>
            <w:sz w:val="20"/>
            <w:szCs w:val="20"/>
            <w:lang w:val="en-US"/>
          </w:rPr>
          <w:t>arsagera</w:t>
        </w:r>
        <w:r w:rsidRPr="00E23D6C">
          <w:rPr>
            <w:rStyle w:val="afa"/>
            <w:sz w:val="20"/>
            <w:szCs w:val="20"/>
          </w:rPr>
          <w:t>.</w:t>
        </w:r>
        <w:proofErr w:type="spellStart"/>
        <w:r w:rsidRPr="00E23D6C">
          <w:rPr>
            <w:rStyle w:val="afa"/>
            <w:sz w:val="20"/>
            <w:szCs w:val="20"/>
          </w:rPr>
          <w:t>ru</w:t>
        </w:r>
        <w:proofErr w:type="spellEnd"/>
      </w:hyperlink>
      <w:r w:rsidRPr="00E23D6C">
        <w:rPr>
          <w:sz w:val="20"/>
          <w:szCs w:val="20"/>
        </w:rPr>
        <w:t xml:space="preserve">. </w:t>
      </w:r>
    </w:p>
    <w:p w:rsidR="00C7212D" w:rsidRPr="00E23D6C" w:rsidRDefault="00E329DB" w:rsidP="001917BB">
      <w:pPr>
        <w:ind w:firstLine="227"/>
        <w:jc w:val="both"/>
        <w:rPr>
          <w:sz w:val="20"/>
          <w:szCs w:val="20"/>
        </w:rPr>
      </w:pPr>
      <w:r w:rsidRPr="00E23D6C">
        <w:rPr>
          <w:sz w:val="20"/>
          <w:szCs w:val="20"/>
        </w:rPr>
        <w:t xml:space="preserve">Физические лица вправе подать заявку </w:t>
      </w:r>
      <w:r w:rsidR="001A136D" w:rsidRPr="00E23D6C">
        <w:rPr>
          <w:sz w:val="20"/>
          <w:szCs w:val="20"/>
        </w:rPr>
        <w:t xml:space="preserve">на приобретение инвестиционных паев </w:t>
      </w:r>
      <w:r w:rsidRPr="00E23D6C">
        <w:rPr>
          <w:sz w:val="20"/>
          <w:szCs w:val="20"/>
        </w:rPr>
        <w:t xml:space="preserve">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C7212D" w:rsidRPr="00E23D6C" w:rsidRDefault="00C7212D" w:rsidP="001917BB">
      <w:pPr>
        <w:ind w:firstLine="227"/>
        <w:jc w:val="both"/>
        <w:rPr>
          <w:sz w:val="20"/>
          <w:szCs w:val="20"/>
        </w:rPr>
      </w:pPr>
    </w:p>
    <w:p w:rsidR="00C7212D" w:rsidRPr="00E23D6C" w:rsidRDefault="00E329DB" w:rsidP="001917BB">
      <w:pPr>
        <w:ind w:firstLine="227"/>
        <w:jc w:val="both"/>
        <w:rPr>
          <w:sz w:val="20"/>
          <w:szCs w:val="20"/>
        </w:rPr>
      </w:pPr>
      <w:r w:rsidRPr="00E23D6C">
        <w:rPr>
          <w:sz w:val="20"/>
          <w:szCs w:val="20"/>
        </w:rPr>
        <w:t>Заявка</w:t>
      </w:r>
      <w:r w:rsidR="001A136D" w:rsidRPr="00E23D6C">
        <w:rPr>
          <w:sz w:val="20"/>
          <w:szCs w:val="20"/>
        </w:rPr>
        <w:t xml:space="preserve"> на приобретение инвестиционных паев</w:t>
      </w:r>
      <w:r w:rsidRPr="00E23D6C">
        <w:rPr>
          <w:sz w:val="20"/>
          <w:szCs w:val="20"/>
        </w:rPr>
        <w:t xml:space="preserve">, поданная в виде электронного документа, должна содержать </w:t>
      </w:r>
      <w:r w:rsidR="007D0CA1" w:rsidRPr="00E23D6C">
        <w:rPr>
          <w:sz w:val="20"/>
          <w:szCs w:val="20"/>
        </w:rPr>
        <w:t xml:space="preserve">простую </w:t>
      </w:r>
      <w:r w:rsidRPr="00E23D6C">
        <w:rPr>
          <w:sz w:val="20"/>
          <w:szCs w:val="20"/>
        </w:rPr>
        <w:t xml:space="preserve">электронную подпись физического лица. </w:t>
      </w:r>
    </w:p>
    <w:p w:rsidR="00C7212D" w:rsidRPr="00E23D6C" w:rsidRDefault="00C7212D" w:rsidP="001917BB">
      <w:pPr>
        <w:ind w:firstLine="227"/>
        <w:jc w:val="both"/>
        <w:rPr>
          <w:sz w:val="20"/>
          <w:szCs w:val="20"/>
        </w:rPr>
      </w:pPr>
    </w:p>
    <w:p w:rsidR="00544EE7" w:rsidRPr="00E23D6C" w:rsidRDefault="00E329DB" w:rsidP="001917BB">
      <w:pPr>
        <w:ind w:firstLine="227"/>
        <w:jc w:val="both"/>
        <w:rPr>
          <w:sz w:val="20"/>
          <w:szCs w:val="20"/>
        </w:rPr>
      </w:pPr>
      <w:r w:rsidRPr="00E23D6C">
        <w:rPr>
          <w:sz w:val="20"/>
          <w:szCs w:val="20"/>
        </w:rPr>
        <w:t>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w:t>
      </w:r>
      <w:r w:rsidR="00E7309D" w:rsidRPr="00E23D6C">
        <w:rPr>
          <w:sz w:val="20"/>
          <w:szCs w:val="20"/>
        </w:rPr>
        <w:t>у</w:t>
      </w:r>
      <w:r w:rsidRPr="00E23D6C">
        <w:rPr>
          <w:sz w:val="20"/>
          <w:szCs w:val="20"/>
        </w:rPr>
        <w:t xml:space="preserve"> на сайте Управляющей компании</w:t>
      </w:r>
      <w:r w:rsidR="00544EE7" w:rsidRPr="00E23D6C">
        <w:rPr>
          <w:sz w:val="20"/>
          <w:szCs w:val="20"/>
        </w:rPr>
        <w:t xml:space="preserve"> по адресу: </w:t>
      </w:r>
      <w:hyperlink r:id="rId12" w:history="1">
        <w:r w:rsidR="00544EE7" w:rsidRPr="00E23D6C">
          <w:rPr>
            <w:rStyle w:val="afa"/>
            <w:sz w:val="20"/>
            <w:szCs w:val="20"/>
          </w:rPr>
          <w:t>www.</w:t>
        </w:r>
        <w:r w:rsidR="00544EE7" w:rsidRPr="00E23D6C">
          <w:rPr>
            <w:rStyle w:val="afa"/>
            <w:sz w:val="20"/>
            <w:szCs w:val="20"/>
            <w:lang w:val="en-US"/>
          </w:rPr>
          <w:t>lkp</w:t>
        </w:r>
        <w:r w:rsidR="00544EE7" w:rsidRPr="00E23D6C">
          <w:rPr>
            <w:rStyle w:val="afa"/>
            <w:sz w:val="20"/>
            <w:szCs w:val="20"/>
          </w:rPr>
          <w:t>.</w:t>
        </w:r>
        <w:r w:rsidR="00544EE7" w:rsidRPr="00E23D6C">
          <w:rPr>
            <w:rStyle w:val="afa"/>
            <w:sz w:val="20"/>
            <w:szCs w:val="20"/>
            <w:lang w:val="en-US"/>
          </w:rPr>
          <w:t>arsagera</w:t>
        </w:r>
        <w:r w:rsidR="00544EE7" w:rsidRPr="00E23D6C">
          <w:rPr>
            <w:rStyle w:val="afa"/>
            <w:sz w:val="20"/>
            <w:szCs w:val="20"/>
          </w:rPr>
          <w:t>.</w:t>
        </w:r>
        <w:proofErr w:type="spellStart"/>
        <w:r w:rsidR="00544EE7" w:rsidRPr="00E23D6C">
          <w:rPr>
            <w:rStyle w:val="afa"/>
            <w:sz w:val="20"/>
            <w:szCs w:val="20"/>
          </w:rPr>
          <w:t>ru</w:t>
        </w:r>
        <w:proofErr w:type="spellEnd"/>
      </w:hyperlink>
      <w:r w:rsidR="00544EE7" w:rsidRPr="00E23D6C">
        <w:rPr>
          <w:sz w:val="20"/>
          <w:szCs w:val="20"/>
        </w:rPr>
        <w:t>.</w:t>
      </w:r>
      <w:r w:rsidRPr="00E23D6C">
        <w:rPr>
          <w:sz w:val="20"/>
          <w:szCs w:val="20"/>
        </w:rPr>
        <w:t xml:space="preserve"> </w:t>
      </w:r>
    </w:p>
    <w:p w:rsidR="00544EE7" w:rsidRPr="00E23D6C" w:rsidRDefault="00544EE7" w:rsidP="001917BB">
      <w:pPr>
        <w:ind w:firstLine="227"/>
        <w:jc w:val="both"/>
        <w:rPr>
          <w:sz w:val="20"/>
          <w:szCs w:val="20"/>
        </w:rPr>
      </w:pPr>
    </w:p>
    <w:p w:rsidR="00544EE7" w:rsidRPr="00E23D6C" w:rsidRDefault="00544EE7" w:rsidP="001917BB">
      <w:pPr>
        <w:ind w:firstLine="227"/>
        <w:jc w:val="both"/>
        <w:rPr>
          <w:sz w:val="20"/>
          <w:szCs w:val="20"/>
        </w:rPr>
      </w:pPr>
      <w:r w:rsidRPr="00E23D6C">
        <w:rPr>
          <w:sz w:val="20"/>
          <w:szCs w:val="20"/>
        </w:rPr>
        <w:t xml:space="preserve">Датой и временем приема заявки на приобретение инвестиционных паев, полученной посредством </w:t>
      </w:r>
      <w:r w:rsidR="00B0364D" w:rsidRPr="00E23D6C">
        <w:rPr>
          <w:sz w:val="20"/>
          <w:szCs w:val="20"/>
        </w:rPr>
        <w:t>«</w:t>
      </w:r>
      <w:r w:rsidRPr="00E23D6C">
        <w:rPr>
          <w:sz w:val="20"/>
          <w:szCs w:val="20"/>
        </w:rPr>
        <w:t>Личного кабинета пайщика</w:t>
      </w:r>
      <w:r w:rsidR="00B0364D" w:rsidRPr="00E23D6C">
        <w:rPr>
          <w:sz w:val="20"/>
          <w:szCs w:val="20"/>
        </w:rPr>
        <w:t>»</w:t>
      </w:r>
      <w:r w:rsidRPr="00E23D6C">
        <w:rPr>
          <w:sz w:val="20"/>
          <w:szCs w:val="20"/>
        </w:rPr>
        <w:t>, считается дата и время получения электронного документа Управляющей компанией.</w:t>
      </w:r>
    </w:p>
    <w:p w:rsidR="00544EE7" w:rsidRPr="00E23D6C" w:rsidRDefault="00544EE7" w:rsidP="001917BB">
      <w:pPr>
        <w:ind w:firstLine="227"/>
        <w:jc w:val="both"/>
        <w:rPr>
          <w:sz w:val="20"/>
          <w:szCs w:val="20"/>
        </w:rPr>
      </w:pPr>
    </w:p>
    <w:p w:rsidR="00BC7AE7" w:rsidRPr="00E23D6C" w:rsidRDefault="00E329DB" w:rsidP="001917BB">
      <w:pPr>
        <w:ind w:firstLine="227"/>
        <w:jc w:val="both"/>
        <w:rPr>
          <w:sz w:val="20"/>
          <w:szCs w:val="20"/>
        </w:rPr>
      </w:pPr>
      <w:r w:rsidRPr="00E23D6C">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C7212D" w:rsidRPr="00E23D6C" w:rsidRDefault="00C7212D" w:rsidP="001917BB">
      <w:pPr>
        <w:ind w:firstLine="227"/>
        <w:jc w:val="both"/>
        <w:rPr>
          <w:sz w:val="20"/>
          <w:szCs w:val="20"/>
        </w:rPr>
      </w:pPr>
    </w:p>
    <w:p w:rsidR="00C7212D" w:rsidRDefault="00544EE7" w:rsidP="001917BB">
      <w:pPr>
        <w:ind w:firstLine="227"/>
        <w:jc w:val="both"/>
        <w:rPr>
          <w:sz w:val="20"/>
          <w:szCs w:val="20"/>
        </w:rPr>
      </w:pPr>
      <w:r w:rsidRPr="00E23D6C">
        <w:rPr>
          <w:sz w:val="20"/>
          <w:szCs w:val="20"/>
        </w:rPr>
        <w:t>О</w:t>
      </w:r>
      <w:r w:rsidR="00C7212D" w:rsidRPr="00E23D6C">
        <w:rPr>
          <w:sz w:val="20"/>
          <w:szCs w:val="20"/>
        </w:rPr>
        <w:t xml:space="preserve">тказ в приеме заявки на приобретение инвестиционных паев, полученной посредством </w:t>
      </w:r>
      <w:r w:rsidR="00B0364D" w:rsidRPr="00E23D6C">
        <w:rPr>
          <w:sz w:val="20"/>
          <w:szCs w:val="20"/>
        </w:rPr>
        <w:t>«</w:t>
      </w:r>
      <w:r w:rsidR="00C7212D" w:rsidRPr="00E23D6C">
        <w:rPr>
          <w:sz w:val="20"/>
          <w:szCs w:val="20"/>
        </w:rPr>
        <w:t>Личного кабинета</w:t>
      </w:r>
      <w:r w:rsidRPr="00E23D6C">
        <w:rPr>
          <w:sz w:val="20"/>
          <w:szCs w:val="20"/>
        </w:rPr>
        <w:t xml:space="preserve"> пайщика</w:t>
      </w:r>
      <w:r w:rsidR="00B0364D" w:rsidRPr="00E23D6C">
        <w:rPr>
          <w:sz w:val="20"/>
          <w:szCs w:val="20"/>
        </w:rPr>
        <w:t>»</w:t>
      </w:r>
      <w:r w:rsidRPr="00E23D6C">
        <w:rPr>
          <w:sz w:val="20"/>
          <w:szCs w:val="20"/>
        </w:rPr>
        <w:t>, в случаях, предусмотренных настоящими Правилами</w:t>
      </w:r>
      <w:r w:rsidR="00473E0B" w:rsidRPr="00E23D6C">
        <w:rPr>
          <w:sz w:val="20"/>
          <w:szCs w:val="20"/>
        </w:rPr>
        <w:t xml:space="preserve"> или действующим законодательством</w:t>
      </w:r>
      <w:r w:rsidRPr="00E23D6C">
        <w:rPr>
          <w:sz w:val="20"/>
          <w:szCs w:val="20"/>
        </w:rPr>
        <w:t xml:space="preserve">, направляется Управляющей компаний физическому лицу путем его размещения в виде электронного документа  в </w:t>
      </w:r>
      <w:r w:rsidR="00B0364D" w:rsidRPr="00E23D6C">
        <w:rPr>
          <w:sz w:val="20"/>
          <w:szCs w:val="20"/>
        </w:rPr>
        <w:t>«</w:t>
      </w:r>
      <w:r w:rsidRPr="00E23D6C">
        <w:rPr>
          <w:sz w:val="20"/>
          <w:szCs w:val="20"/>
        </w:rPr>
        <w:t>Личном кабинете пайщика</w:t>
      </w:r>
      <w:r w:rsidR="00B0364D" w:rsidRPr="00E23D6C">
        <w:rPr>
          <w:sz w:val="20"/>
          <w:szCs w:val="20"/>
        </w:rPr>
        <w:t>»</w:t>
      </w:r>
      <w:r w:rsidRPr="00E23D6C">
        <w:rPr>
          <w:sz w:val="20"/>
          <w:szCs w:val="20"/>
        </w:rPr>
        <w:t>.</w:t>
      </w:r>
    </w:p>
    <w:p w:rsidR="00544EE7" w:rsidRDefault="00544EE7" w:rsidP="001917BB">
      <w:pPr>
        <w:ind w:firstLine="227"/>
        <w:jc w:val="both"/>
        <w:rPr>
          <w:sz w:val="20"/>
          <w:szCs w:val="20"/>
        </w:rPr>
      </w:pPr>
    </w:p>
    <w:p w:rsidR="00673209" w:rsidRPr="00E23D6C" w:rsidRDefault="00673209" w:rsidP="00673209">
      <w:pPr>
        <w:ind w:firstLine="227"/>
        <w:jc w:val="both"/>
        <w:rPr>
          <w:sz w:val="20"/>
          <w:szCs w:val="20"/>
        </w:rPr>
      </w:pPr>
      <w:r w:rsidRPr="00E23D6C">
        <w:rPr>
          <w:sz w:val="20"/>
          <w:szCs w:val="20"/>
        </w:rPr>
        <w:t xml:space="preserve">Заявки на приобретение инвестиционных паев физическими лицами могут направляться </w:t>
      </w:r>
      <w:r w:rsidR="0081333A" w:rsidRPr="00E23D6C">
        <w:rPr>
          <w:sz w:val="20"/>
          <w:szCs w:val="20"/>
        </w:rPr>
        <w:t>А</w:t>
      </w:r>
      <w:r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Pr="00E23D6C">
        <w:rPr>
          <w:sz w:val="20"/>
          <w:szCs w:val="20"/>
        </w:rPr>
        <w:t>гента АО «Специализированный депозитарий «ИНФИНИТУМ» «Финансовая платформа», доступ к которому осуществляется по адресу</w:t>
      </w:r>
      <w:r w:rsidR="00E23D6C">
        <w:rPr>
          <w:sz w:val="20"/>
          <w:szCs w:val="20"/>
        </w:rPr>
        <w:t>:</w:t>
      </w:r>
      <w:r w:rsidRPr="00E23D6C">
        <w:rPr>
          <w:sz w:val="20"/>
          <w:szCs w:val="20"/>
        </w:rPr>
        <w:t xml:space="preserve"> </w:t>
      </w:r>
      <w:hyperlink r:id="rId13" w:history="1">
        <w:proofErr w:type="spellStart"/>
        <w:r w:rsidR="00E23D6C" w:rsidRPr="000D26B2">
          <w:rPr>
            <w:rStyle w:val="afa"/>
            <w:sz w:val="20"/>
            <w:szCs w:val="20"/>
          </w:rPr>
          <w:t>platform.finance</w:t>
        </w:r>
        <w:proofErr w:type="spellEnd"/>
      </w:hyperlink>
      <w:r w:rsidRPr="00E23D6C">
        <w:rPr>
          <w:sz w:val="20"/>
          <w:szCs w:val="20"/>
        </w:rPr>
        <w:t xml:space="preserve">. Доступ к ресурсу является индивидуальным для каждого физического лица и предоставляется в порядке, установленном </w:t>
      </w:r>
      <w:r w:rsidR="0081333A" w:rsidRPr="00E23D6C">
        <w:rPr>
          <w:sz w:val="20"/>
          <w:szCs w:val="20"/>
        </w:rPr>
        <w:t>А</w:t>
      </w:r>
      <w:r w:rsidRPr="00E23D6C">
        <w:rPr>
          <w:sz w:val="20"/>
          <w:szCs w:val="20"/>
        </w:rPr>
        <w:t xml:space="preserve">гентом АО «Специализированный депозитарий «ИНФИНИТУМ». </w:t>
      </w:r>
    </w:p>
    <w:p w:rsidR="00673209" w:rsidRPr="00E23D6C" w:rsidRDefault="00673209" w:rsidP="00673209">
      <w:pPr>
        <w:ind w:firstLine="227"/>
        <w:jc w:val="both"/>
        <w:rPr>
          <w:sz w:val="20"/>
          <w:szCs w:val="20"/>
        </w:rPr>
      </w:pPr>
    </w:p>
    <w:p w:rsidR="00673209" w:rsidRPr="00E23D6C" w:rsidRDefault="00673209" w:rsidP="00673209">
      <w:pPr>
        <w:ind w:firstLine="227"/>
        <w:jc w:val="both"/>
        <w:rPr>
          <w:sz w:val="20"/>
          <w:szCs w:val="20"/>
        </w:rPr>
      </w:pPr>
      <w:r w:rsidRPr="00E23D6C">
        <w:rPr>
          <w:sz w:val="20"/>
          <w:szCs w:val="20"/>
        </w:rPr>
        <w:t xml:space="preserve">Заявка на приобретение инвестиционных паев, поданная </w:t>
      </w:r>
      <w:r w:rsidR="00EC7D30" w:rsidRPr="00E23D6C">
        <w:rPr>
          <w:sz w:val="20"/>
          <w:szCs w:val="20"/>
        </w:rPr>
        <w:t xml:space="preserve"> </w:t>
      </w:r>
      <w:r w:rsidR="0081333A" w:rsidRPr="00E23D6C">
        <w:rPr>
          <w:sz w:val="20"/>
          <w:szCs w:val="20"/>
        </w:rPr>
        <w:t>А</w:t>
      </w:r>
      <w:r w:rsidR="00EC7D30"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00EC7D30" w:rsidRPr="00E23D6C">
        <w:rPr>
          <w:sz w:val="20"/>
          <w:szCs w:val="20"/>
        </w:rPr>
        <w:t>гента АО «Специализированный депозитарий «ИНФИНИТУМ» «Финансовая платформа»</w:t>
      </w:r>
      <w:r w:rsidRPr="00E23D6C">
        <w:rPr>
          <w:sz w:val="20"/>
          <w:szCs w:val="20"/>
        </w:rPr>
        <w:t>, должна содержать простую электронную подпись физического лица.</w:t>
      </w:r>
    </w:p>
    <w:p w:rsidR="00673209" w:rsidRPr="00E23D6C" w:rsidRDefault="00673209" w:rsidP="00673209">
      <w:pPr>
        <w:ind w:firstLine="227"/>
        <w:jc w:val="both"/>
        <w:rPr>
          <w:sz w:val="20"/>
          <w:szCs w:val="20"/>
        </w:rPr>
      </w:pPr>
    </w:p>
    <w:p w:rsidR="00673209" w:rsidRPr="00E23D6C" w:rsidRDefault="00673209" w:rsidP="00673209">
      <w:pPr>
        <w:ind w:firstLine="227"/>
        <w:jc w:val="both"/>
        <w:rPr>
          <w:sz w:val="20"/>
          <w:szCs w:val="20"/>
        </w:rPr>
      </w:pPr>
      <w:r w:rsidRPr="00E23D6C">
        <w:rPr>
          <w:sz w:val="20"/>
          <w:szCs w:val="20"/>
        </w:rPr>
        <w:t xml:space="preserve">Основанием для дистанционного взаимодействия с </w:t>
      </w:r>
      <w:r w:rsidR="0081333A" w:rsidRPr="00E23D6C">
        <w:rPr>
          <w:sz w:val="20"/>
          <w:szCs w:val="20"/>
        </w:rPr>
        <w:t>А</w:t>
      </w:r>
      <w:r w:rsidRPr="00E23D6C">
        <w:rPr>
          <w:sz w:val="20"/>
          <w:szCs w:val="20"/>
        </w:rPr>
        <w:t>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E23D6C">
        <w:rPr>
          <w:sz w:val="20"/>
          <w:szCs w:val="20"/>
        </w:rPr>
        <w:t>:</w:t>
      </w:r>
      <w:r w:rsidRPr="00E23D6C">
        <w:rPr>
          <w:sz w:val="20"/>
          <w:szCs w:val="20"/>
        </w:rPr>
        <w:t xml:space="preserve"> </w:t>
      </w:r>
      <w:hyperlink r:id="rId14" w:history="1">
        <w:proofErr w:type="spellStart"/>
        <w:r w:rsidR="00E23D6C" w:rsidRPr="000D26B2">
          <w:rPr>
            <w:rStyle w:val="afa"/>
            <w:sz w:val="20"/>
            <w:szCs w:val="20"/>
          </w:rPr>
          <w:t>platform.finance</w:t>
        </w:r>
        <w:proofErr w:type="spellEnd"/>
      </w:hyperlink>
      <w:r w:rsidRPr="00E23D6C">
        <w:rPr>
          <w:sz w:val="20"/>
          <w:szCs w:val="20"/>
        </w:rPr>
        <w:t>.</w:t>
      </w:r>
      <w:r w:rsidR="00E23D6C" w:rsidRPr="00E23D6C">
        <w:rPr>
          <w:sz w:val="20"/>
          <w:szCs w:val="20"/>
        </w:rPr>
        <w:t xml:space="preserve"> </w:t>
      </w:r>
    </w:p>
    <w:p w:rsidR="00673209" w:rsidRPr="00E23D6C" w:rsidRDefault="00673209" w:rsidP="00673209">
      <w:pPr>
        <w:ind w:firstLine="227"/>
        <w:jc w:val="both"/>
        <w:rPr>
          <w:sz w:val="20"/>
          <w:szCs w:val="20"/>
        </w:rPr>
      </w:pPr>
    </w:p>
    <w:p w:rsidR="00673209" w:rsidRPr="00E23D6C" w:rsidRDefault="00673209" w:rsidP="00673209">
      <w:pPr>
        <w:ind w:firstLine="227"/>
        <w:jc w:val="both"/>
        <w:rPr>
          <w:sz w:val="20"/>
          <w:szCs w:val="20"/>
        </w:rPr>
      </w:pPr>
      <w:r w:rsidRPr="00E23D6C">
        <w:rPr>
          <w:sz w:val="20"/>
          <w:szCs w:val="20"/>
        </w:rPr>
        <w:lastRenderedPageBreak/>
        <w:t>Дата и время приема заявки</w:t>
      </w:r>
      <w:r w:rsidR="00DD08E8" w:rsidRPr="00E23D6C">
        <w:rPr>
          <w:sz w:val="20"/>
          <w:szCs w:val="20"/>
        </w:rPr>
        <w:t xml:space="preserve"> на приобретение инвестиционных паев</w:t>
      </w:r>
      <w:r w:rsidRPr="00E23D6C">
        <w:rPr>
          <w:sz w:val="20"/>
          <w:szCs w:val="20"/>
        </w:rPr>
        <w:t xml:space="preserve">,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73209" w:rsidRPr="00E23D6C" w:rsidRDefault="00673209" w:rsidP="00673209">
      <w:pPr>
        <w:ind w:firstLine="227"/>
        <w:jc w:val="both"/>
        <w:rPr>
          <w:sz w:val="20"/>
          <w:szCs w:val="20"/>
        </w:rPr>
      </w:pPr>
    </w:p>
    <w:p w:rsidR="00673209" w:rsidRPr="00E23D6C" w:rsidRDefault="00673209" w:rsidP="00673209">
      <w:pPr>
        <w:ind w:firstLine="227"/>
        <w:jc w:val="both"/>
        <w:rPr>
          <w:sz w:val="20"/>
          <w:szCs w:val="20"/>
        </w:rPr>
      </w:pPr>
      <w:r w:rsidRPr="00E23D6C">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544EE7" w:rsidRPr="00C7212D" w:rsidRDefault="00544EE7" w:rsidP="001917BB">
      <w:pPr>
        <w:ind w:firstLine="227"/>
        <w:jc w:val="both"/>
        <w:rPr>
          <w:sz w:val="20"/>
          <w:szCs w:val="20"/>
        </w:rPr>
      </w:pPr>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FD3459" w:rsidRPr="00C10209" w:rsidRDefault="00FD3459" w:rsidP="00FD3459">
      <w:pPr>
        <w:spacing w:before="120"/>
        <w:ind w:firstLine="225"/>
        <w:jc w:val="both"/>
        <w:rPr>
          <w:sz w:val="20"/>
          <w:szCs w:val="20"/>
        </w:rPr>
      </w:pPr>
      <w:r w:rsidRPr="00C10209">
        <w:rPr>
          <w:sz w:val="20"/>
          <w:szCs w:val="20"/>
        </w:rPr>
        <w:t>4</w:t>
      </w:r>
      <w:r w:rsidR="001E7241">
        <w:rPr>
          <w:sz w:val="20"/>
          <w:szCs w:val="20"/>
        </w:rPr>
        <w:t>8</w:t>
      </w:r>
      <w:r w:rsidRPr="00C10209">
        <w:rPr>
          <w:sz w:val="20"/>
          <w:szCs w:val="20"/>
        </w:rPr>
        <w:t>.  Заявки на приобретение инвестиционных паев подаются:</w:t>
      </w:r>
    </w:p>
    <w:p w:rsidR="00FD3459" w:rsidRPr="00C10209" w:rsidRDefault="00C81194" w:rsidP="00FD3459">
      <w:pPr>
        <w:spacing w:before="120"/>
        <w:ind w:firstLine="225"/>
        <w:jc w:val="both"/>
        <w:rPr>
          <w:sz w:val="20"/>
          <w:szCs w:val="20"/>
        </w:rPr>
      </w:pPr>
      <w:r>
        <w:rPr>
          <w:sz w:val="20"/>
          <w:szCs w:val="20"/>
        </w:rPr>
        <w:t>У</w:t>
      </w:r>
      <w:r w:rsidR="00FD3459" w:rsidRPr="00C10209">
        <w:rPr>
          <w:sz w:val="20"/>
          <w:szCs w:val="20"/>
        </w:rPr>
        <w:t>правляющей компании;</w:t>
      </w:r>
    </w:p>
    <w:p w:rsidR="00FD3459" w:rsidRPr="00C10209" w:rsidRDefault="00FD3459" w:rsidP="00FD3459">
      <w:pPr>
        <w:spacing w:before="120"/>
        <w:ind w:firstLine="225"/>
        <w:jc w:val="both"/>
        <w:rPr>
          <w:sz w:val="20"/>
          <w:szCs w:val="20"/>
        </w:rPr>
      </w:pPr>
      <w:r w:rsidRPr="00C10209">
        <w:rPr>
          <w:sz w:val="20"/>
          <w:szCs w:val="20"/>
        </w:rPr>
        <w:t>агентам</w:t>
      </w:r>
      <w:r w:rsidRPr="00FD3459">
        <w:rPr>
          <w:sz w:val="20"/>
        </w:rPr>
        <w:t xml:space="preserve"> </w:t>
      </w:r>
      <w:r w:rsidRPr="00E62581">
        <w:rPr>
          <w:sz w:val="20"/>
        </w:rPr>
        <w:t>по выдаче, погашению и обмену инвестиционных паев</w:t>
      </w:r>
      <w:r w:rsidR="005B7E7C">
        <w:rPr>
          <w:sz w:val="20"/>
        </w:rPr>
        <w:t xml:space="preserve"> (далее – Агенты)</w:t>
      </w:r>
      <w:r w:rsidRPr="00C10209">
        <w:rPr>
          <w:sz w:val="20"/>
          <w:szCs w:val="20"/>
        </w:rPr>
        <w:t>.</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2470C0" w:rsidRDefault="001912FA" w:rsidP="0058697D">
      <w:pPr>
        <w:ind w:firstLine="227"/>
        <w:jc w:val="both"/>
        <w:rPr>
          <w:sz w:val="20"/>
        </w:rPr>
      </w:pPr>
      <w:r w:rsidRPr="00E62581">
        <w:rPr>
          <w:sz w:val="20"/>
        </w:rPr>
        <w:t>1) несоблюдение порядка и сроков подачи заявок, установленных настоящими Правилами;</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2470C0" w:rsidRDefault="002470C0" w:rsidP="0058697D">
      <w:pPr>
        <w:ind w:firstLine="227"/>
        <w:jc w:val="both"/>
        <w:rPr>
          <w:sz w:val="20"/>
        </w:rPr>
      </w:pPr>
    </w:p>
    <w:p w:rsidR="002470C0" w:rsidRDefault="001912FA" w:rsidP="0058697D">
      <w:pPr>
        <w:ind w:firstLine="227"/>
        <w:jc w:val="both"/>
        <w:rPr>
          <w:sz w:val="20"/>
        </w:rPr>
      </w:pPr>
      <w:r w:rsidRPr="00E62581">
        <w:rPr>
          <w:sz w:val="20"/>
        </w:rPr>
        <w:t xml:space="preserve">5) введение </w:t>
      </w:r>
      <w:r w:rsidR="00C4347D">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r w:rsidR="00C4347D">
        <w:rPr>
          <w:sz w:val="20"/>
        </w:rPr>
        <w:t>;</w:t>
      </w:r>
    </w:p>
    <w:p w:rsidR="002470C0" w:rsidRDefault="002470C0" w:rsidP="0058697D">
      <w:pPr>
        <w:ind w:firstLine="227"/>
        <w:jc w:val="both"/>
        <w:rPr>
          <w:sz w:val="20"/>
        </w:rPr>
      </w:pPr>
    </w:p>
    <w:p w:rsidR="002470C0" w:rsidRDefault="001912FA" w:rsidP="0058697D">
      <w:pPr>
        <w:widowControl w:val="0"/>
        <w:autoSpaceDE w:val="0"/>
        <w:autoSpaceDN w:val="0"/>
        <w:adjustRightInd w:val="0"/>
        <w:ind w:firstLine="227"/>
        <w:jc w:val="both"/>
        <w:rPr>
          <w:rFonts w:cs="Calibri"/>
          <w:sz w:val="20"/>
        </w:rPr>
      </w:pPr>
      <w:r w:rsidRPr="001912FA">
        <w:rPr>
          <w:rFonts w:cs="Calibri"/>
          <w:sz w:val="20"/>
        </w:rPr>
        <w:t>6) несоблюдение правил приобретения инвестиционных паев;</w:t>
      </w:r>
    </w:p>
    <w:p w:rsidR="002470C0" w:rsidRDefault="002470C0" w:rsidP="0058697D">
      <w:pPr>
        <w:widowControl w:val="0"/>
        <w:autoSpaceDE w:val="0"/>
        <w:autoSpaceDN w:val="0"/>
        <w:adjustRightInd w:val="0"/>
        <w:ind w:firstLine="227"/>
        <w:jc w:val="both"/>
        <w:rPr>
          <w:rFonts w:cs="Calibri"/>
          <w:sz w:val="20"/>
        </w:rPr>
      </w:pPr>
    </w:p>
    <w:p w:rsidR="002470C0" w:rsidRDefault="00A526C7" w:rsidP="0058697D">
      <w:pPr>
        <w:pStyle w:val="ConsPlusNormal"/>
        <w:ind w:firstLine="227"/>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2470C0" w:rsidRDefault="002470C0" w:rsidP="0058697D">
      <w:pPr>
        <w:pStyle w:val="ConsPlusNormal"/>
        <w:ind w:firstLine="227"/>
        <w:jc w:val="both"/>
        <w:rPr>
          <w:rFonts w:ascii="Times New Roman" w:hAnsi="Times New Roman" w:cs="Times New Roman"/>
          <w:szCs w:val="24"/>
        </w:rPr>
      </w:pPr>
    </w:p>
    <w:p w:rsidR="002470C0" w:rsidRDefault="00A526C7" w:rsidP="0058697D">
      <w:pPr>
        <w:pStyle w:val="ConsPlusNormal"/>
        <w:ind w:firstLine="227"/>
        <w:jc w:val="both"/>
        <w:rPr>
          <w:rFonts w:ascii="Times New Roman" w:hAnsi="Times New Roman" w:cs="Times New Roman"/>
          <w:szCs w:val="24"/>
        </w:rPr>
      </w:pPr>
      <w:r w:rsidRPr="00751611">
        <w:rPr>
          <w:rFonts w:ascii="Times New Roman" w:hAnsi="Times New Roman" w:cs="Times New Roman"/>
          <w:szCs w:val="24"/>
        </w:rPr>
        <w:t xml:space="preserve">8)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2470C0" w:rsidRDefault="002470C0" w:rsidP="0058697D">
      <w:pPr>
        <w:widowControl w:val="0"/>
        <w:autoSpaceDE w:val="0"/>
        <w:autoSpaceDN w:val="0"/>
        <w:adjustRightInd w:val="0"/>
        <w:ind w:firstLine="227"/>
        <w:jc w:val="both"/>
        <w:rPr>
          <w:rFonts w:cs="Calibri"/>
          <w:sz w:val="20"/>
        </w:rPr>
      </w:pPr>
    </w:p>
    <w:p w:rsidR="002470C0" w:rsidRDefault="00C4347D" w:rsidP="0058697D">
      <w:pPr>
        <w:widowControl w:val="0"/>
        <w:autoSpaceDE w:val="0"/>
        <w:autoSpaceDN w:val="0"/>
        <w:adjustRightInd w:val="0"/>
        <w:ind w:firstLine="227"/>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2470C0" w:rsidRDefault="002470C0" w:rsidP="0058697D">
      <w:pPr>
        <w:widowControl w:val="0"/>
        <w:autoSpaceDE w:val="0"/>
        <w:autoSpaceDN w:val="0"/>
        <w:adjustRightInd w:val="0"/>
        <w:ind w:firstLine="227"/>
        <w:jc w:val="both"/>
        <w:rPr>
          <w:rFonts w:cs="Calibri"/>
          <w:sz w:val="20"/>
        </w:rPr>
      </w:pPr>
    </w:p>
    <w:p w:rsidR="002470C0" w:rsidRDefault="00C4347D" w:rsidP="0058697D">
      <w:pPr>
        <w:ind w:firstLine="227"/>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5"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Pr="00776A58" w:rsidRDefault="00CD5E61" w:rsidP="00CD5E61">
      <w:pPr>
        <w:pStyle w:val="2"/>
        <w:spacing w:line="240" w:lineRule="atLeast"/>
        <w:rPr>
          <w:sz w:val="20"/>
        </w:rPr>
      </w:pPr>
      <w:r w:rsidRPr="00776A58">
        <w:rPr>
          <w:sz w:val="20"/>
        </w:rPr>
        <w:t xml:space="preserve">Выдача инвестиционных паев при формировании </w:t>
      </w:r>
      <w:r w:rsidR="00BF6984" w:rsidRPr="00776A58">
        <w:rPr>
          <w:sz w:val="20"/>
        </w:rPr>
        <w:t>Ф</w:t>
      </w:r>
      <w:r w:rsidRPr="00776A58">
        <w:rPr>
          <w:sz w:val="20"/>
        </w:rPr>
        <w:t>онда</w:t>
      </w:r>
    </w:p>
    <w:p w:rsidR="00FD3459" w:rsidRPr="001E27A5" w:rsidRDefault="00FD3459" w:rsidP="00FD3459">
      <w:pPr>
        <w:ind w:firstLine="225"/>
        <w:jc w:val="both"/>
        <w:rPr>
          <w:color w:val="000000"/>
          <w:sz w:val="20"/>
          <w:szCs w:val="20"/>
          <w:highlight w:val="cyan"/>
        </w:rPr>
      </w:pPr>
    </w:p>
    <w:p w:rsidR="008B65BA" w:rsidRPr="001E27A5" w:rsidRDefault="00527F2C" w:rsidP="008B65BA">
      <w:pPr>
        <w:ind w:firstLine="225"/>
        <w:jc w:val="both"/>
        <w:rPr>
          <w:color w:val="000000"/>
          <w:sz w:val="20"/>
          <w:szCs w:val="20"/>
        </w:rPr>
      </w:pPr>
      <w:r w:rsidRPr="001E27A5">
        <w:rPr>
          <w:color w:val="000000"/>
          <w:sz w:val="20"/>
          <w:szCs w:val="20"/>
        </w:rPr>
        <w:t>5</w:t>
      </w:r>
      <w:r w:rsidR="001E7241">
        <w:rPr>
          <w:color w:val="000000"/>
          <w:sz w:val="20"/>
          <w:szCs w:val="20"/>
        </w:rPr>
        <w:t>0</w:t>
      </w:r>
      <w:r w:rsidRPr="001E27A5">
        <w:rPr>
          <w:color w:val="000000"/>
          <w:sz w:val="20"/>
          <w:szCs w:val="20"/>
        </w:rPr>
        <w:t xml:space="preserve">. </w:t>
      </w:r>
      <w:r w:rsidR="008B65BA" w:rsidRPr="001E27A5">
        <w:rPr>
          <w:color w:val="000000"/>
          <w:sz w:val="20"/>
          <w:szCs w:val="20"/>
        </w:rPr>
        <w:t xml:space="preserve">Выдача инвестиционных паев при первоначальном приобретении осуществляется при условии внесения в </w:t>
      </w:r>
      <w:r w:rsidR="009B7249" w:rsidRPr="001E27A5">
        <w:rPr>
          <w:color w:val="000000"/>
          <w:sz w:val="20"/>
          <w:szCs w:val="20"/>
        </w:rPr>
        <w:t>Ф</w:t>
      </w:r>
      <w:r w:rsidR="008B65BA" w:rsidRPr="001E27A5">
        <w:rPr>
          <w:color w:val="000000"/>
          <w:sz w:val="20"/>
          <w:szCs w:val="20"/>
        </w:rPr>
        <w:t>онд денежных средств в размере не менее 50 000 (Пятидесяти тысяч) рублей.</w:t>
      </w:r>
    </w:p>
    <w:p w:rsidR="008B65BA" w:rsidRPr="001E27A5" w:rsidRDefault="008B65BA" w:rsidP="008B65BA">
      <w:pPr>
        <w:ind w:firstLine="225"/>
        <w:jc w:val="both"/>
        <w:rPr>
          <w:color w:val="000000"/>
          <w:sz w:val="20"/>
          <w:szCs w:val="20"/>
        </w:rPr>
      </w:pPr>
    </w:p>
    <w:p w:rsidR="00527F2C" w:rsidRPr="001E27A5" w:rsidRDefault="008B65BA" w:rsidP="008B65BA">
      <w:pPr>
        <w:ind w:firstLine="225"/>
        <w:jc w:val="both"/>
        <w:rPr>
          <w:color w:val="000000"/>
          <w:sz w:val="20"/>
          <w:szCs w:val="20"/>
        </w:rPr>
      </w:pPr>
      <w:r w:rsidRPr="004E40AB">
        <w:rPr>
          <w:color w:val="000000"/>
          <w:sz w:val="20"/>
          <w:szCs w:val="20"/>
        </w:rPr>
        <w:t xml:space="preserve">Минимальная сумма каждого последующего взноса для приобретения инвестиционных паев </w:t>
      </w:r>
      <w:r w:rsidR="009B7249" w:rsidRPr="004E40AB">
        <w:rPr>
          <w:color w:val="000000"/>
          <w:sz w:val="20"/>
          <w:szCs w:val="20"/>
        </w:rPr>
        <w:t>Ф</w:t>
      </w:r>
      <w:r w:rsidRPr="004E40AB">
        <w:rPr>
          <w:color w:val="000000"/>
          <w:sz w:val="20"/>
          <w:szCs w:val="20"/>
        </w:rPr>
        <w:t>онда владельцем инвестиционных паев составляет 10 000 (Десять тысяч) рублей.</w:t>
      </w:r>
    </w:p>
    <w:p w:rsidR="008B65BA" w:rsidRPr="001E27A5" w:rsidRDefault="008B65BA" w:rsidP="008B65BA">
      <w:pPr>
        <w:ind w:firstLine="225"/>
        <w:jc w:val="both"/>
        <w:rPr>
          <w:color w:val="000000"/>
          <w:sz w:val="20"/>
          <w:szCs w:val="20"/>
        </w:rPr>
      </w:pPr>
    </w:p>
    <w:p w:rsidR="00527F2C" w:rsidRPr="001E27A5" w:rsidRDefault="001E7241" w:rsidP="00527F2C">
      <w:pPr>
        <w:ind w:firstLine="225"/>
        <w:jc w:val="both"/>
        <w:rPr>
          <w:color w:val="000000"/>
          <w:sz w:val="20"/>
          <w:szCs w:val="20"/>
        </w:rPr>
      </w:pPr>
      <w:r>
        <w:rPr>
          <w:color w:val="000000"/>
          <w:sz w:val="20"/>
          <w:szCs w:val="20"/>
        </w:rPr>
        <w:t>51</w:t>
      </w:r>
      <w:r w:rsidR="00527F2C" w:rsidRPr="001E27A5">
        <w:rPr>
          <w:color w:val="000000"/>
          <w:sz w:val="20"/>
          <w:szCs w:val="20"/>
        </w:rPr>
        <w:t>. Срок выдачи инвестиционных паев при формировании Фонда составляет не более 3 дней со дня:</w:t>
      </w:r>
    </w:p>
    <w:p w:rsidR="00527F2C" w:rsidRPr="001E27A5" w:rsidRDefault="00527F2C" w:rsidP="00527F2C">
      <w:pPr>
        <w:ind w:firstLine="225"/>
        <w:jc w:val="both"/>
        <w:rPr>
          <w:color w:val="000000"/>
          <w:sz w:val="20"/>
          <w:szCs w:val="20"/>
        </w:rPr>
      </w:pPr>
    </w:p>
    <w:p w:rsidR="00527F2C" w:rsidRPr="001E27A5" w:rsidRDefault="00527F2C" w:rsidP="00527F2C">
      <w:pPr>
        <w:ind w:firstLine="225"/>
        <w:jc w:val="both"/>
        <w:rPr>
          <w:color w:val="000000"/>
          <w:sz w:val="20"/>
          <w:szCs w:val="20"/>
        </w:rPr>
      </w:pPr>
      <w:r w:rsidRPr="001E27A5">
        <w:rPr>
          <w:color w:val="000000"/>
          <w:sz w:val="20"/>
          <w:szCs w:val="20"/>
        </w:rPr>
        <w:t xml:space="preserve">поступления на счет </w:t>
      </w:r>
      <w:r w:rsidR="00C81194">
        <w:rPr>
          <w:color w:val="000000"/>
          <w:sz w:val="20"/>
          <w:szCs w:val="20"/>
        </w:rPr>
        <w:t>Ф</w:t>
      </w:r>
      <w:r w:rsidRPr="001E27A5">
        <w:rPr>
          <w:color w:val="000000"/>
          <w:sz w:val="20"/>
          <w:szCs w:val="20"/>
        </w:rPr>
        <w:t>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27F2C" w:rsidRPr="00AD7CC5" w:rsidRDefault="00527F2C" w:rsidP="00527F2C">
      <w:pPr>
        <w:spacing w:before="120"/>
        <w:ind w:firstLine="225"/>
        <w:jc w:val="both"/>
        <w:rPr>
          <w:sz w:val="20"/>
          <w:szCs w:val="20"/>
        </w:rPr>
      </w:pPr>
      <w:r w:rsidRPr="001E27A5">
        <w:rPr>
          <w:color w:val="000000"/>
          <w:sz w:val="20"/>
          <w:szCs w:val="20"/>
        </w:rPr>
        <w:t xml:space="preserve">принятия заявки на приобретение инвестиционных паев, если денежные средства, внесенные для включения в Фонд, поступили на счет </w:t>
      </w:r>
      <w:r w:rsidR="009B7249" w:rsidRPr="001E27A5">
        <w:rPr>
          <w:color w:val="000000"/>
          <w:sz w:val="20"/>
          <w:szCs w:val="20"/>
        </w:rPr>
        <w:t>Ф</w:t>
      </w:r>
      <w:r w:rsidRPr="001E27A5">
        <w:rPr>
          <w:color w:val="000000"/>
          <w:sz w:val="20"/>
          <w:szCs w:val="20"/>
        </w:rPr>
        <w:t>онда до принятия заявки</w:t>
      </w:r>
      <w:r w:rsidRPr="001E27A5">
        <w:rPr>
          <w:sz w:val="20"/>
          <w:szCs w:val="20"/>
        </w:rPr>
        <w:t>.</w:t>
      </w:r>
    </w:p>
    <w:p w:rsidR="00527F2C" w:rsidRPr="00AD7CC5" w:rsidRDefault="00527F2C" w:rsidP="00527F2C">
      <w:pPr>
        <w:ind w:firstLine="225"/>
        <w:jc w:val="both"/>
        <w:rPr>
          <w:color w:val="000000"/>
          <w:sz w:val="20"/>
          <w:szCs w:val="20"/>
        </w:rPr>
      </w:pPr>
    </w:p>
    <w:p w:rsidR="00527F2C" w:rsidRPr="00AD7CC5" w:rsidRDefault="00527F2C" w:rsidP="00527F2C">
      <w:pPr>
        <w:ind w:firstLine="225"/>
        <w:jc w:val="both"/>
        <w:rPr>
          <w:color w:val="000000"/>
          <w:sz w:val="20"/>
          <w:szCs w:val="20"/>
        </w:rPr>
      </w:pPr>
      <w:r w:rsidRPr="00AD7CC5">
        <w:rPr>
          <w:color w:val="000000"/>
          <w:sz w:val="20"/>
          <w:szCs w:val="20"/>
        </w:rPr>
        <w:lastRenderedPageBreak/>
        <w:t>5</w:t>
      </w:r>
      <w:r w:rsidR="001E7241">
        <w:rPr>
          <w:color w:val="000000"/>
          <w:sz w:val="20"/>
          <w:szCs w:val="20"/>
        </w:rPr>
        <w:t>2</w:t>
      </w:r>
      <w:r w:rsidRPr="00AD7CC5">
        <w:rPr>
          <w:color w:val="000000"/>
          <w:sz w:val="20"/>
          <w:szCs w:val="20"/>
        </w:rPr>
        <w:t xml:space="preserve">. До завершения формирования </w:t>
      </w:r>
      <w:r w:rsidR="009B7249">
        <w:rPr>
          <w:color w:val="000000"/>
          <w:sz w:val="20"/>
          <w:szCs w:val="20"/>
        </w:rPr>
        <w:t>Ф</w:t>
      </w:r>
      <w:r w:rsidRPr="00AD7CC5">
        <w:rPr>
          <w:color w:val="000000"/>
          <w:sz w:val="20"/>
          <w:szCs w:val="20"/>
        </w:rPr>
        <w:t xml:space="preserve">онда выдача одного инвестиционного пая осуществляется на сумму 1000 (Одна тысяча) рублей. </w:t>
      </w:r>
    </w:p>
    <w:p w:rsidR="00527F2C" w:rsidRPr="00AD7CC5" w:rsidRDefault="00527F2C" w:rsidP="00527F2C">
      <w:pPr>
        <w:ind w:firstLine="225"/>
        <w:jc w:val="both"/>
        <w:rPr>
          <w:color w:val="000000"/>
          <w:sz w:val="20"/>
          <w:szCs w:val="20"/>
        </w:rPr>
      </w:pPr>
    </w:p>
    <w:p w:rsidR="00527F2C" w:rsidRPr="00AD7CC5" w:rsidRDefault="001E7241" w:rsidP="00527F2C">
      <w:pPr>
        <w:ind w:firstLine="225"/>
        <w:jc w:val="both"/>
        <w:rPr>
          <w:color w:val="000000"/>
          <w:sz w:val="20"/>
          <w:szCs w:val="20"/>
        </w:rPr>
      </w:pPr>
      <w:r>
        <w:rPr>
          <w:color w:val="000000"/>
          <w:sz w:val="20"/>
          <w:szCs w:val="20"/>
        </w:rPr>
        <w:t>53</w:t>
      </w:r>
      <w:r w:rsidR="00527F2C" w:rsidRPr="00AD7CC5">
        <w:rPr>
          <w:color w:val="000000"/>
          <w:sz w:val="20"/>
          <w:szCs w:val="20"/>
        </w:rPr>
        <w:t xml:space="preserve">. Количество инвестиционных паев, выдаваемых </w:t>
      </w:r>
      <w:r w:rsidR="009B7249">
        <w:rPr>
          <w:color w:val="000000"/>
          <w:sz w:val="20"/>
          <w:szCs w:val="20"/>
        </w:rPr>
        <w:t>У</w:t>
      </w:r>
      <w:r w:rsidR="00527F2C" w:rsidRPr="00AD7CC5">
        <w:rPr>
          <w:color w:val="000000"/>
          <w:sz w:val="20"/>
          <w:szCs w:val="20"/>
        </w:rPr>
        <w:t xml:space="preserve">правляющей компанией при формировании </w:t>
      </w:r>
      <w:r w:rsidR="009B7249">
        <w:rPr>
          <w:color w:val="000000"/>
          <w:sz w:val="20"/>
          <w:szCs w:val="20"/>
        </w:rPr>
        <w:t>Ф</w:t>
      </w:r>
      <w:r w:rsidR="00527F2C" w:rsidRPr="00AD7CC5">
        <w:rPr>
          <w:color w:val="000000"/>
          <w:sz w:val="20"/>
          <w:szCs w:val="20"/>
        </w:rPr>
        <w:t xml:space="preserve">онда, определяется путем деления суммы денежных средств, внесенных в </w:t>
      </w:r>
      <w:r w:rsidR="009B7249">
        <w:rPr>
          <w:color w:val="000000"/>
          <w:sz w:val="20"/>
          <w:szCs w:val="20"/>
        </w:rPr>
        <w:t>Ф</w:t>
      </w:r>
      <w:r w:rsidR="00527F2C" w:rsidRPr="00AD7CC5">
        <w:rPr>
          <w:color w:val="000000"/>
          <w:sz w:val="20"/>
          <w:szCs w:val="20"/>
        </w:rPr>
        <w:t xml:space="preserve">онд, на сумму денежных средств, на которую в соответствии с </w:t>
      </w:r>
      <w:r w:rsidR="00A3139A">
        <w:rPr>
          <w:color w:val="000000"/>
          <w:sz w:val="20"/>
          <w:szCs w:val="20"/>
        </w:rPr>
        <w:t>настоящими П</w:t>
      </w:r>
      <w:r w:rsidR="00527F2C" w:rsidRPr="00AD7CC5">
        <w:rPr>
          <w:color w:val="000000"/>
          <w:sz w:val="20"/>
          <w:szCs w:val="20"/>
        </w:rPr>
        <w:t>равилами  выдается один инвестиционный пай.</w:t>
      </w:r>
    </w:p>
    <w:p w:rsidR="005F1253" w:rsidRDefault="005F1253" w:rsidP="005F1253"/>
    <w:p w:rsidR="003C5A01" w:rsidRP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26F47">
        <w:rPr>
          <w:sz w:val="20"/>
        </w:rPr>
        <w:t>Ф</w:t>
      </w:r>
      <w:r w:rsidRPr="003C5A01">
        <w:rPr>
          <w:sz w:val="20"/>
        </w:rPr>
        <w:t>онда</w:t>
      </w:r>
    </w:p>
    <w:p w:rsidR="00B42D0B" w:rsidRDefault="00B42D0B" w:rsidP="00B42D0B">
      <w:pPr>
        <w:ind w:firstLine="225"/>
        <w:rPr>
          <w:sz w:val="20"/>
        </w:rPr>
      </w:pPr>
    </w:p>
    <w:p w:rsidR="00B42D0B" w:rsidRPr="00E62581" w:rsidRDefault="00B42D0B" w:rsidP="00B42D0B">
      <w:pPr>
        <w:ind w:firstLine="225"/>
        <w:jc w:val="both"/>
        <w:rPr>
          <w:sz w:val="20"/>
        </w:rPr>
      </w:pPr>
      <w:r w:rsidRPr="00E62581">
        <w:rPr>
          <w:sz w:val="20"/>
        </w:rPr>
        <w:t>5</w:t>
      </w:r>
      <w:r w:rsidR="001E7241">
        <w:rPr>
          <w:sz w:val="20"/>
        </w:rPr>
        <w:t>4</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должна осуществляться в день включения в состав </w:t>
      </w:r>
      <w:r w:rsidR="00BF6984">
        <w:rPr>
          <w:sz w:val="20"/>
        </w:rPr>
        <w:t>Ф</w:t>
      </w:r>
      <w:r w:rsidRPr="00E62581">
        <w:rPr>
          <w:sz w:val="20"/>
        </w:rPr>
        <w:t>онда денежных средств, переданных в оплату инвестиционных паев, или в следующий за ним рабочий день.</w:t>
      </w:r>
    </w:p>
    <w:p w:rsidR="00B42D0B" w:rsidRDefault="00B42D0B" w:rsidP="00B42D0B">
      <w:pPr>
        <w:ind w:firstLine="225"/>
        <w:jc w:val="both"/>
        <w:rPr>
          <w:sz w:val="20"/>
        </w:rPr>
      </w:pPr>
    </w:p>
    <w:p w:rsidR="00B42D0B" w:rsidRPr="00E62581" w:rsidRDefault="00B42D0B" w:rsidP="00B42D0B">
      <w:pPr>
        <w:ind w:firstLine="225"/>
        <w:jc w:val="both"/>
        <w:rPr>
          <w:sz w:val="20"/>
        </w:rPr>
      </w:pPr>
      <w:r w:rsidRPr="00E62581">
        <w:rPr>
          <w:sz w:val="20"/>
        </w:rPr>
        <w:t>5</w:t>
      </w:r>
      <w:r w:rsidR="001E7241">
        <w:rPr>
          <w:sz w:val="20"/>
        </w:rPr>
        <w:t>5</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осуществляется при условии передачи в их оплату денежных средств в сумме не менее </w:t>
      </w:r>
      <w:r w:rsidR="00726603">
        <w:rPr>
          <w:color w:val="000000"/>
          <w:sz w:val="20"/>
          <w:szCs w:val="20"/>
        </w:rPr>
        <w:t xml:space="preserve">1 000 </w:t>
      </w:r>
      <w:r w:rsidRPr="00B42D0B">
        <w:rPr>
          <w:color w:val="000000"/>
          <w:sz w:val="20"/>
          <w:szCs w:val="20"/>
        </w:rPr>
        <w:t xml:space="preserve"> (</w:t>
      </w:r>
      <w:r w:rsidR="00726603">
        <w:rPr>
          <w:color w:val="000000"/>
          <w:sz w:val="20"/>
          <w:szCs w:val="20"/>
        </w:rPr>
        <w:t xml:space="preserve">Одной </w:t>
      </w:r>
      <w:r w:rsidRPr="00B42D0B">
        <w:rPr>
          <w:color w:val="000000"/>
          <w:sz w:val="20"/>
          <w:szCs w:val="20"/>
        </w:rPr>
        <w:t>тысяч</w:t>
      </w:r>
      <w:r w:rsidR="00726603">
        <w:rPr>
          <w:color w:val="000000"/>
          <w:sz w:val="20"/>
          <w:szCs w:val="20"/>
        </w:rPr>
        <w:t>и</w:t>
      </w:r>
      <w:r w:rsidRPr="00B42D0B">
        <w:rPr>
          <w:color w:val="000000"/>
          <w:sz w:val="20"/>
          <w:szCs w:val="20"/>
        </w:rPr>
        <w:t>)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B42D0B" w:rsidRDefault="00B42D0B" w:rsidP="0000350F">
      <w:pPr>
        <w:ind w:firstLine="225"/>
        <w:jc w:val="both"/>
        <w:rPr>
          <w:sz w:val="20"/>
        </w:rPr>
      </w:pPr>
      <w:r w:rsidRPr="00E62581">
        <w:rPr>
          <w:sz w:val="20"/>
        </w:rPr>
        <w:t>5</w:t>
      </w:r>
      <w:r w:rsidR="001E7241">
        <w:rPr>
          <w:sz w:val="20"/>
        </w:rPr>
        <w:t>6</w:t>
      </w:r>
      <w:r w:rsidRPr="00E62581">
        <w:rPr>
          <w:sz w:val="20"/>
        </w:rPr>
        <w:t>. </w:t>
      </w:r>
      <w:r>
        <w:rPr>
          <w:sz w:val="20"/>
        </w:rPr>
        <w:t>Порядок передачи денежных средств в оплату инвестиционных паев при формировании Фонда:</w:t>
      </w:r>
    </w:p>
    <w:p w:rsidR="0000350F" w:rsidRDefault="0000350F" w:rsidP="0000350F">
      <w:pPr>
        <w:ind w:firstLine="225"/>
        <w:jc w:val="both"/>
        <w:rPr>
          <w:sz w:val="20"/>
          <w:szCs w:val="20"/>
          <w:highlight w:val="yellow"/>
        </w:rPr>
      </w:pPr>
    </w:p>
    <w:p w:rsidR="00B42D0B" w:rsidRPr="0000350F" w:rsidRDefault="00B42D0B" w:rsidP="0000350F">
      <w:pPr>
        <w:ind w:firstLine="225"/>
        <w:jc w:val="both"/>
        <w:rPr>
          <w:sz w:val="20"/>
          <w:szCs w:val="20"/>
        </w:rPr>
      </w:pPr>
      <w:r w:rsidRPr="0000350F">
        <w:rPr>
          <w:sz w:val="20"/>
          <w:szCs w:val="20"/>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803EC2" w:rsidRDefault="00803EC2" w:rsidP="0000350F">
      <w:pPr>
        <w:ind w:firstLine="225"/>
        <w:jc w:val="both"/>
        <w:rPr>
          <w:sz w:val="20"/>
        </w:rPr>
      </w:pPr>
    </w:p>
    <w:p w:rsidR="0000350F" w:rsidRDefault="0000350F" w:rsidP="0000350F">
      <w:pPr>
        <w:ind w:firstLine="225"/>
        <w:jc w:val="both"/>
        <w:rPr>
          <w:sz w:val="20"/>
        </w:rPr>
      </w:pPr>
      <w:r>
        <w:rPr>
          <w:sz w:val="20"/>
        </w:rPr>
        <w:t>Порядок передачи денежных средств в оплату инвестиционных паев после завершения (окончания) формирования Фонда:</w:t>
      </w:r>
    </w:p>
    <w:p w:rsidR="0000350F" w:rsidRDefault="0000350F" w:rsidP="00FE2201">
      <w:pPr>
        <w:ind w:firstLine="225"/>
        <w:jc w:val="both"/>
        <w:rPr>
          <w:sz w:val="20"/>
        </w:rPr>
      </w:pPr>
    </w:p>
    <w:p w:rsidR="00B42D0B" w:rsidRPr="00E62581" w:rsidRDefault="00B42D0B" w:rsidP="00FE2201">
      <w:pPr>
        <w:ind w:firstLine="225"/>
        <w:jc w:val="both"/>
        <w:rPr>
          <w:sz w:val="20"/>
        </w:rPr>
      </w:pPr>
      <w:r w:rsidRPr="00E62581">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00350F">
        <w:rPr>
          <w:sz w:val="20"/>
        </w:rPr>
        <w:t>У</w:t>
      </w:r>
      <w:r w:rsidRPr="00E62581">
        <w:rPr>
          <w:sz w:val="20"/>
        </w:rPr>
        <w:t xml:space="preserve">правляющей компанией в соответствии с требованиями нормативных актов </w:t>
      </w:r>
      <w:r w:rsidR="001B30F2">
        <w:rPr>
          <w:sz w:val="20"/>
        </w:rPr>
        <w:t>в сфере финансовых рынков</w:t>
      </w:r>
      <w:r w:rsidRPr="00E62581">
        <w:rPr>
          <w:sz w:val="20"/>
        </w:rPr>
        <w:t>.</w:t>
      </w:r>
    </w:p>
    <w:p w:rsidR="00776A58" w:rsidRDefault="00776A58"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1E7241">
        <w:rPr>
          <w:sz w:val="20"/>
        </w:rPr>
        <w:t>7</w:t>
      </w:r>
      <w:r w:rsidR="0000350F" w:rsidRPr="00E62581">
        <w:rPr>
          <w:sz w:val="20"/>
        </w:rPr>
        <w:t>. </w:t>
      </w:r>
      <w:r w:rsidR="00FE2201">
        <w:rPr>
          <w:sz w:val="20"/>
        </w:rPr>
        <w:t xml:space="preserve"> </w:t>
      </w:r>
      <w:r w:rsidR="00CC394B" w:rsidRPr="00F55E12">
        <w:rPr>
          <w:sz w:val="20"/>
          <w:szCs w:val="20"/>
        </w:rPr>
        <w:t xml:space="preserve">После завершения (окончания) </w:t>
      </w:r>
      <w:r w:rsidR="00CC394B" w:rsidRPr="00BF6984">
        <w:rPr>
          <w:sz w:val="20"/>
          <w:szCs w:val="20"/>
        </w:rPr>
        <w:t>формирования</w:t>
      </w:r>
      <w:r w:rsidR="00BF6984" w:rsidRPr="00BF6984">
        <w:rPr>
          <w:sz w:val="20"/>
          <w:szCs w:val="20"/>
        </w:rPr>
        <w:t xml:space="preserve"> Фонда</w:t>
      </w:r>
      <w:r w:rsidR="00BF6984">
        <w:rPr>
          <w:sz w:val="20"/>
          <w:szCs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1E7241">
        <w:rPr>
          <w:sz w:val="20"/>
        </w:rPr>
        <w:t>8</w:t>
      </w:r>
      <w:r w:rsidR="0000350F" w:rsidRPr="00E62581">
        <w:rPr>
          <w:sz w:val="20"/>
        </w:rPr>
        <w:t>. </w:t>
      </w:r>
      <w:r w:rsidR="00CC394B" w:rsidRPr="00F55E12">
        <w:rPr>
          <w:sz w:val="20"/>
          <w:szCs w:val="20"/>
        </w:rPr>
        <w:t xml:space="preserve">После завершения (окончания) </w:t>
      </w:r>
      <w:r w:rsidR="00CC394B" w:rsidRPr="00BF6984">
        <w:rPr>
          <w:sz w:val="20"/>
          <w:szCs w:val="20"/>
        </w:rPr>
        <w:t xml:space="preserve">формирования </w:t>
      </w:r>
      <w:r w:rsidR="00BF6984" w:rsidRPr="00BF6984">
        <w:rPr>
          <w:sz w:val="20"/>
          <w:szCs w:val="20"/>
        </w:rPr>
        <w:t>Фонда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5F0B45">
        <w:rPr>
          <w:sz w:val="20"/>
        </w:rPr>
        <w:t>7</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учая, предусмотренного пунктом 59</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1E7241" w:rsidP="001E7241">
      <w:pPr>
        <w:widowControl w:val="0"/>
        <w:autoSpaceDE w:val="0"/>
        <w:autoSpaceDN w:val="0"/>
        <w:adjustRightInd w:val="0"/>
        <w:ind w:firstLine="225"/>
        <w:jc w:val="both"/>
        <w:rPr>
          <w:rFonts w:cs="Calibri"/>
          <w:sz w:val="20"/>
        </w:rPr>
      </w:pPr>
      <w:r>
        <w:rPr>
          <w:sz w:val="20"/>
        </w:rPr>
        <w:t>59</w:t>
      </w:r>
      <w:r w:rsidR="0000350F" w:rsidRPr="00E62581">
        <w:rPr>
          <w:sz w:val="20"/>
        </w:rPr>
        <w:t>. </w:t>
      </w:r>
      <w:bookmarkStart w:id="1" w:name="Закладка_14_05_2008"/>
      <w:bookmarkEnd w:id="1"/>
      <w:r w:rsidR="00803EC2" w:rsidRPr="00F55E12">
        <w:rPr>
          <w:sz w:val="20"/>
          <w:szCs w:val="20"/>
        </w:rPr>
        <w:t xml:space="preserve">После завершения (окончания) </w:t>
      </w:r>
      <w:r w:rsidR="00803EC2" w:rsidRPr="00BF6984">
        <w:rPr>
          <w:sz w:val="20"/>
          <w:szCs w:val="20"/>
        </w:rPr>
        <w:t>формирования Фонда</w:t>
      </w:r>
      <w:r w:rsidR="00803EC2" w:rsidRPr="00776A58">
        <w:rPr>
          <w:rFonts w:cs="Calibri"/>
          <w:sz w:val="20"/>
        </w:rPr>
        <w:t xml:space="preserve"> </w:t>
      </w:r>
      <w:r w:rsidR="00803EC2">
        <w:rPr>
          <w:rFonts w:cs="Calibri"/>
          <w:sz w:val="20"/>
        </w:rPr>
        <w:t>в</w:t>
      </w:r>
      <w:r w:rsidR="00776A58" w:rsidRPr="00776A58">
        <w:rPr>
          <w:rFonts w:cs="Calibri"/>
          <w:sz w:val="20"/>
        </w:rPr>
        <w:t xml:space="preserve">озврат денежных средств осуществляется </w:t>
      </w:r>
      <w:r w:rsidR="00893FC3">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893FC3">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893FC3">
        <w:rPr>
          <w:rFonts w:cs="Calibri"/>
          <w:sz w:val="20"/>
        </w:rPr>
        <w:t>Ф</w:t>
      </w:r>
      <w:r w:rsidRPr="00776A58">
        <w:rPr>
          <w:rFonts w:cs="Calibri"/>
          <w:sz w:val="20"/>
        </w:rPr>
        <w:t>онда, передает денежные средства, подлежащие возврату, в депозит нотариуса.</w:t>
      </w: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lastRenderedPageBreak/>
        <w:t>6</w:t>
      </w:r>
      <w:r w:rsidR="001E7241">
        <w:rPr>
          <w:sz w:val="20"/>
        </w:rPr>
        <w:t>0</w:t>
      </w:r>
      <w:r w:rsidRPr="00E62581">
        <w:rPr>
          <w:sz w:val="20"/>
        </w:rPr>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rsidR="00EF3298">
        <w:rPr>
          <w:sz w:val="20"/>
        </w:rPr>
        <w:t>Ф</w:t>
      </w:r>
      <w:r w:rsidRPr="00E62581">
        <w:rPr>
          <w:sz w:val="20"/>
        </w:rPr>
        <w:t xml:space="preserve">онда, включаются в состав </w:t>
      </w:r>
      <w:r w:rsidR="00EF3298">
        <w:rPr>
          <w:sz w:val="20"/>
        </w:rPr>
        <w:t>Ф</w:t>
      </w:r>
      <w:r w:rsidRPr="00E62581">
        <w:rPr>
          <w:sz w:val="20"/>
        </w:rPr>
        <w:t>онда только при соблюдении всех следующих условий:</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2) если денежные средства, переданные в оплату инвестиционных паев согласно указанным заявкам, поступили </w:t>
      </w:r>
      <w:r w:rsidR="00EF3298">
        <w:rPr>
          <w:sz w:val="20"/>
        </w:rPr>
        <w:t>У</w:t>
      </w:r>
      <w:r w:rsidRPr="00E62581">
        <w:rPr>
          <w:sz w:val="20"/>
        </w:rPr>
        <w:t>правляющей компании;</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3) если не приостановлена выдача инвестиционных паев и отсутствуют основания для прекращения </w:t>
      </w:r>
      <w:r w:rsidR="00EF3298">
        <w:rPr>
          <w:sz w:val="20"/>
        </w:rPr>
        <w:t>Ф</w:t>
      </w:r>
      <w:r w:rsidRPr="00E62581">
        <w:rPr>
          <w:sz w:val="20"/>
        </w:rPr>
        <w:t xml:space="preserve">онда. </w:t>
      </w:r>
    </w:p>
    <w:p w:rsidR="007F23B6" w:rsidRDefault="007F23B6"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6</w:t>
      </w:r>
      <w:r w:rsidR="001E7241">
        <w:rPr>
          <w:sz w:val="20"/>
        </w:rPr>
        <w:t>1</w:t>
      </w:r>
      <w:r w:rsidRPr="00E62581">
        <w:rPr>
          <w:sz w:val="20"/>
        </w:rPr>
        <w:t xml:space="preserve">. Включение денежных средств, переданных в оплату инвестиционных паев, в состав </w:t>
      </w:r>
      <w:r w:rsidR="00EF3298">
        <w:rPr>
          <w:sz w:val="20"/>
        </w:rPr>
        <w:t>Ф</w:t>
      </w:r>
      <w:r w:rsidRPr="00E62581">
        <w:rPr>
          <w:sz w:val="20"/>
        </w:rPr>
        <w:t>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w:t>
      </w:r>
      <w:r>
        <w:rPr>
          <w:sz w:val="20"/>
        </w:rPr>
        <w:t xml:space="preserve"> </w:t>
      </w:r>
      <w:r w:rsidRPr="00E62581">
        <w:rPr>
          <w:sz w:val="20"/>
        </w:rPr>
        <w:t xml:space="preserve">лицевого счета в реестре владельцев инвестиционных паев. </w:t>
      </w:r>
    </w:p>
    <w:p w:rsidR="00FE2201" w:rsidRDefault="00390D91" w:rsidP="00F93A0D">
      <w:pPr>
        <w:spacing w:before="120"/>
        <w:ind w:firstLine="225"/>
        <w:jc w:val="both"/>
        <w:rPr>
          <w:sz w:val="20"/>
          <w:szCs w:val="20"/>
          <w:highlight w:val="yellow"/>
        </w:rPr>
      </w:pPr>
      <w:r>
        <w:rPr>
          <w:sz w:val="20"/>
        </w:rPr>
        <w:t>6</w:t>
      </w:r>
      <w:r w:rsidR="001E7241">
        <w:rPr>
          <w:sz w:val="20"/>
        </w:rPr>
        <w:t>2</w:t>
      </w:r>
      <w:r>
        <w:rPr>
          <w:sz w:val="20"/>
        </w:rPr>
        <w:t>. П</w:t>
      </w:r>
      <w:r w:rsidRPr="00E62581">
        <w:rPr>
          <w:sz w:val="20"/>
        </w:rPr>
        <w:t xml:space="preserve">орядок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при его формировании:</w:t>
      </w:r>
    </w:p>
    <w:p w:rsidR="00527F2C" w:rsidRPr="00390D91" w:rsidRDefault="00527F2C" w:rsidP="00F93A0D">
      <w:pPr>
        <w:spacing w:before="120"/>
        <w:ind w:firstLine="225"/>
        <w:jc w:val="both"/>
        <w:rPr>
          <w:sz w:val="20"/>
          <w:szCs w:val="20"/>
        </w:rPr>
      </w:pPr>
      <w:r w:rsidRPr="00390D91">
        <w:rPr>
          <w:sz w:val="20"/>
          <w:szCs w:val="20"/>
        </w:rPr>
        <w:t xml:space="preserve">Внесенные денежные средства включаются в </w:t>
      </w:r>
      <w:r w:rsidR="00BF6984">
        <w:rPr>
          <w:sz w:val="20"/>
          <w:szCs w:val="20"/>
        </w:rPr>
        <w:t>Ф</w:t>
      </w:r>
      <w:r w:rsidRPr="00390D91">
        <w:rPr>
          <w:sz w:val="20"/>
          <w:szCs w:val="20"/>
        </w:rPr>
        <w:t xml:space="preserve">онд с момента внесения приходной записи </w:t>
      </w:r>
      <w:r w:rsidR="00611758">
        <w:rPr>
          <w:sz w:val="20"/>
          <w:szCs w:val="20"/>
        </w:rPr>
        <w:t xml:space="preserve">в реестре владельцев инвестиционных паев </w:t>
      </w:r>
      <w:r w:rsidRPr="00390D91">
        <w:rPr>
          <w:sz w:val="20"/>
          <w:szCs w:val="20"/>
        </w:rPr>
        <w:t>о выдаче инвестиционных паев на сумму, соответствующую внесенным денежным средствам.</w:t>
      </w:r>
    </w:p>
    <w:p w:rsidR="00390D91" w:rsidRDefault="00390D91" w:rsidP="00F93A0D">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после завершения (окончания) его формирования:</w:t>
      </w:r>
    </w:p>
    <w:p w:rsidR="00390D91" w:rsidRDefault="00390D91" w:rsidP="00F93A0D">
      <w:pPr>
        <w:ind w:firstLine="225"/>
        <w:jc w:val="both"/>
        <w:rPr>
          <w:color w:val="000000"/>
          <w:sz w:val="20"/>
          <w:szCs w:val="20"/>
          <w:highlight w:val="yellow"/>
        </w:rPr>
      </w:pPr>
    </w:p>
    <w:p w:rsidR="00390D91" w:rsidRPr="00390D91" w:rsidRDefault="00390D91" w:rsidP="00F93A0D">
      <w:pPr>
        <w:ind w:firstLine="225"/>
        <w:jc w:val="both"/>
        <w:rPr>
          <w:color w:val="000000"/>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6D460F">
        <w:rPr>
          <w:color w:val="000000"/>
          <w:sz w:val="20"/>
          <w:szCs w:val="20"/>
        </w:rPr>
        <w:t>в течение</w:t>
      </w:r>
      <w:r w:rsidRPr="006D460F">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84D08">
        <w:rPr>
          <w:color w:val="000000"/>
          <w:sz w:val="20"/>
          <w:szCs w:val="20"/>
        </w:rPr>
        <w:t>не ранее дня</w:t>
      </w:r>
      <w:r w:rsidRPr="006D460F">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784D08">
        <w:rPr>
          <w:color w:val="000000"/>
          <w:sz w:val="20"/>
          <w:szCs w:val="20"/>
        </w:rPr>
        <w:t>, и не позднее рабочего дня, следующего за днем такого зачисления</w:t>
      </w:r>
      <w:r w:rsidRPr="006D460F">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1E7241">
        <w:rPr>
          <w:sz w:val="20"/>
        </w:rPr>
        <w:t>3</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D26F47" w:rsidRDefault="00F93A0D" w:rsidP="00751611">
      <w:pPr>
        <w:autoSpaceDE w:val="0"/>
        <w:autoSpaceDN w:val="0"/>
        <w:adjustRightInd w:val="0"/>
        <w:spacing w:before="60" w:after="60"/>
        <w:ind w:firstLine="225"/>
        <w:jc w:val="both"/>
        <w:rPr>
          <w:sz w:val="20"/>
          <w:szCs w:val="20"/>
        </w:rPr>
      </w:pPr>
      <w:r w:rsidRPr="00E62581">
        <w:rPr>
          <w:sz w:val="20"/>
        </w:rPr>
        <w:t>6</w:t>
      </w:r>
      <w:r w:rsidR="001E7241">
        <w:rPr>
          <w:sz w:val="20"/>
        </w:rPr>
        <w:t>4</w:t>
      </w:r>
      <w:r w:rsidRPr="00E62581">
        <w:rPr>
          <w:sz w:val="20"/>
        </w:rPr>
        <w:t>. </w:t>
      </w:r>
      <w:r w:rsidR="009E7267" w:rsidRPr="00F55E12">
        <w:rPr>
          <w:sz w:val="20"/>
          <w:szCs w:val="20"/>
        </w:rPr>
        <w:t xml:space="preserve">После завершения (окончания) </w:t>
      </w:r>
      <w:r w:rsidR="009E7267" w:rsidRPr="00BF6984">
        <w:rPr>
          <w:sz w:val="20"/>
          <w:szCs w:val="20"/>
        </w:rPr>
        <w:t xml:space="preserve">формирования </w:t>
      </w:r>
      <w:r w:rsidR="00BF6984" w:rsidRPr="00BF6984">
        <w:rPr>
          <w:sz w:val="20"/>
          <w:szCs w:val="20"/>
        </w:rPr>
        <w:t>Фонда</w:t>
      </w:r>
      <w:r w:rsidR="00BF6984">
        <w:rPr>
          <w:rFonts w:ascii="Palatino Linotype" w:hAnsi="Palatino Linotype"/>
        </w:rPr>
        <w:t xml:space="preserve"> </w:t>
      </w:r>
      <w:r w:rsidR="009E7267"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sidR="005F1253" w:rsidRPr="005F1253">
        <w:rPr>
          <w:sz w:val="20"/>
          <w:szCs w:val="20"/>
        </w:rPr>
        <w:t xml:space="preserve"> </w:t>
      </w:r>
      <w:r w:rsidR="00EF3298">
        <w:rPr>
          <w:sz w:val="20"/>
          <w:szCs w:val="20"/>
        </w:rPr>
        <w:t>У</w:t>
      </w:r>
      <w:r w:rsidR="005F1253" w:rsidRPr="005F1253">
        <w:rPr>
          <w:sz w:val="20"/>
          <w:szCs w:val="20"/>
        </w:rPr>
        <w:t>правляющей компании, надбавка, на которую увеличивается расчетная стоимость инвестиционного пая,</w:t>
      </w:r>
      <w:r w:rsidR="000332E9">
        <w:rPr>
          <w:sz w:val="20"/>
          <w:szCs w:val="20"/>
        </w:rPr>
        <w:t xml:space="preserve"> не взимается.</w:t>
      </w:r>
      <w:r w:rsidR="005F1253" w:rsidRPr="005F1253">
        <w:rPr>
          <w:sz w:val="20"/>
          <w:szCs w:val="20"/>
        </w:rPr>
        <w:t xml:space="preserve"> </w:t>
      </w:r>
    </w:p>
    <w:p w:rsidR="00ED5200" w:rsidRDefault="00ED5200" w:rsidP="00751611">
      <w:pPr>
        <w:autoSpaceDE w:val="0"/>
        <w:autoSpaceDN w:val="0"/>
        <w:adjustRightInd w:val="0"/>
        <w:spacing w:before="60" w:after="60"/>
        <w:ind w:firstLine="225"/>
        <w:jc w:val="both"/>
        <w:rPr>
          <w:sz w:val="20"/>
          <w:szCs w:val="20"/>
        </w:rPr>
      </w:pPr>
    </w:p>
    <w:p w:rsidR="005F1253" w:rsidRPr="005F1253" w:rsidRDefault="009E7267" w:rsidP="005F1253">
      <w:pPr>
        <w:autoSpaceDE w:val="0"/>
        <w:autoSpaceDN w:val="0"/>
        <w:adjustRightInd w:val="0"/>
        <w:spacing w:before="60" w:after="60"/>
        <w:ind w:firstLine="225"/>
        <w:jc w:val="both"/>
        <w:rPr>
          <w:sz w:val="20"/>
          <w:szCs w:val="20"/>
        </w:rPr>
      </w:pPr>
      <w:r w:rsidRPr="00F55E12">
        <w:rPr>
          <w:sz w:val="20"/>
          <w:szCs w:val="20"/>
        </w:rPr>
        <w:t xml:space="preserve">После завершения (окончания) </w:t>
      </w:r>
      <w:r w:rsidRPr="00AC560E">
        <w:rPr>
          <w:sz w:val="20"/>
          <w:szCs w:val="20"/>
        </w:rPr>
        <w:t xml:space="preserve">формирования </w:t>
      </w:r>
      <w:r w:rsidR="00AC560E" w:rsidRPr="00AC560E">
        <w:rPr>
          <w:sz w:val="20"/>
          <w:szCs w:val="20"/>
        </w:rPr>
        <w:t>Фонда</w:t>
      </w:r>
      <w:r w:rsidR="00AC560E">
        <w:rPr>
          <w:rFonts w:ascii="Palatino Linotype" w:hAnsi="Palatino Linotype"/>
        </w:rPr>
        <w:t xml:space="preserve"> </w:t>
      </w:r>
      <w:r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Pr>
          <w:sz w:val="20"/>
          <w:szCs w:val="20"/>
        </w:rPr>
        <w:t xml:space="preserve"> </w:t>
      </w:r>
      <w:r w:rsidR="00BC14C0">
        <w:rPr>
          <w:sz w:val="20"/>
          <w:szCs w:val="20"/>
        </w:rPr>
        <w:t xml:space="preserve">Агентам,  </w:t>
      </w:r>
      <w:r w:rsidR="00BC14C0" w:rsidRPr="00E23D6C">
        <w:rPr>
          <w:sz w:val="20"/>
          <w:szCs w:val="20"/>
        </w:rPr>
        <w:t>за исключением заявок на приобретение инвестиционных паев Фонда, поданны</w:t>
      </w:r>
      <w:r w:rsidR="00CA4185" w:rsidRPr="00E23D6C">
        <w:rPr>
          <w:sz w:val="20"/>
          <w:szCs w:val="20"/>
        </w:rPr>
        <w:t>х</w:t>
      </w:r>
      <w:r w:rsidR="00BC14C0" w:rsidRPr="00E23D6C">
        <w:rPr>
          <w:sz w:val="20"/>
          <w:szCs w:val="20"/>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F1253" w:rsidRPr="00E23D6C">
        <w:rPr>
          <w:sz w:val="20"/>
          <w:szCs w:val="20"/>
        </w:rPr>
        <w:t>,</w:t>
      </w:r>
      <w:r w:rsidR="005F1253" w:rsidRPr="005F1253">
        <w:rPr>
          <w:sz w:val="20"/>
          <w:szCs w:val="20"/>
        </w:rPr>
        <w:t xml:space="preserve"> надбавка, на которую увеличивается расчетная стоимость инвестиционного пая, составляет:</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1,49 (одна целая сорок девять сотых) процента</w:t>
      </w:r>
      <w:r w:rsidRPr="005F1253">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1,25 (одна целая двадцать пять сотых) процента</w:t>
      </w:r>
      <w:r w:rsidRPr="005F1253">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sidR="00784D08">
        <w:rPr>
          <w:sz w:val="20"/>
          <w:szCs w:val="20"/>
        </w:rPr>
        <w:t>;</w:t>
      </w:r>
    </w:p>
    <w:p w:rsid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0,99 (ноль целых девяносто девять сотых) процента</w:t>
      </w:r>
      <w:r w:rsidRPr="005F1253">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6205C8" w:rsidRPr="00862852" w:rsidRDefault="00862852" w:rsidP="00751611">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862852">
        <w:rPr>
          <w:b/>
          <w:sz w:val="20"/>
          <w:szCs w:val="20"/>
        </w:rPr>
        <w:lastRenderedPageBreak/>
        <w:t xml:space="preserve"> </w:t>
      </w:r>
      <w:r w:rsidR="005F1253" w:rsidRPr="00862852">
        <w:rPr>
          <w:b/>
          <w:sz w:val="20"/>
          <w:szCs w:val="20"/>
        </w:rPr>
        <w:t>0,49 (ноль целых сорок девять сотых) процента</w:t>
      </w:r>
      <w:r w:rsidR="005F1253" w:rsidRPr="00862852">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D26F47" w:rsidRPr="00751611" w:rsidRDefault="00A526C7" w:rsidP="00751611">
      <w:pPr>
        <w:autoSpaceDE w:val="0"/>
        <w:autoSpaceDN w:val="0"/>
        <w:adjustRightInd w:val="0"/>
        <w:spacing w:before="60" w:after="60"/>
        <w:ind w:firstLine="225"/>
        <w:jc w:val="both"/>
        <w:rPr>
          <w:sz w:val="20"/>
          <w:szCs w:val="20"/>
        </w:rPr>
      </w:pPr>
      <w:r w:rsidRPr="00751611">
        <w:rPr>
          <w:sz w:val="20"/>
          <w:szCs w:val="20"/>
        </w:rPr>
        <w:t xml:space="preserve">В случае поступления денежных средств в </w:t>
      </w:r>
      <w:r w:rsidR="00784D08">
        <w:rPr>
          <w:sz w:val="20"/>
          <w:szCs w:val="20"/>
        </w:rPr>
        <w:t>Ф</w:t>
      </w:r>
      <w:r w:rsidRPr="00751611">
        <w:rPr>
          <w:sz w:val="20"/>
          <w:szCs w:val="20"/>
        </w:rPr>
        <w:t xml:space="preserve">онд по заявке, поданной </w:t>
      </w:r>
      <w:r w:rsidR="00784D08">
        <w:rPr>
          <w:sz w:val="20"/>
          <w:szCs w:val="20"/>
        </w:rPr>
        <w:t>А</w:t>
      </w:r>
      <w:r w:rsidRPr="00751611">
        <w:rPr>
          <w:sz w:val="20"/>
          <w:szCs w:val="20"/>
        </w:rPr>
        <w:t>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BC14C0" w:rsidRPr="00E23D6C" w:rsidRDefault="00BC14C0" w:rsidP="00BC14C0">
      <w:pPr>
        <w:autoSpaceDE w:val="0"/>
        <w:autoSpaceDN w:val="0"/>
        <w:adjustRightInd w:val="0"/>
        <w:spacing w:before="60" w:after="60"/>
        <w:ind w:firstLine="225"/>
        <w:jc w:val="both"/>
        <w:rPr>
          <w:sz w:val="20"/>
          <w:szCs w:val="20"/>
        </w:rPr>
      </w:pPr>
      <w:r w:rsidRPr="00E23D6C">
        <w:rPr>
          <w:sz w:val="20"/>
          <w:szCs w:val="20"/>
        </w:rPr>
        <w:t>После завершения (окончания) формирования Фонда</w:t>
      </w:r>
      <w:r w:rsidRPr="00E23D6C">
        <w:rPr>
          <w:rFonts w:ascii="Palatino Linotype" w:hAnsi="Palatino Linotype"/>
        </w:rPr>
        <w:t xml:space="preserve"> </w:t>
      </w:r>
      <w:r w:rsidRPr="00E23D6C">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
    <w:p w:rsidR="00E23D6C" w:rsidRPr="00A15D3D" w:rsidRDefault="00E23D6C"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1E7241">
        <w:rPr>
          <w:sz w:val="20"/>
        </w:rPr>
        <w:t>5</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1E7241">
        <w:rPr>
          <w:sz w:val="20"/>
        </w:rPr>
        <w:t>6</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1E7241">
        <w:rPr>
          <w:sz w:val="20"/>
        </w:rPr>
        <w:t>7</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D86A7C">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D86A7C">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w:t>
      </w:r>
      <w:proofErr w:type="spellStart"/>
      <w:r>
        <w:rPr>
          <w:color w:val="000000"/>
          <w:sz w:val="20"/>
          <w:szCs w:val="20"/>
        </w:rPr>
        <w:t>Шателена</w:t>
      </w:r>
      <w:proofErr w:type="spellEnd"/>
      <w:r>
        <w:rPr>
          <w:color w:val="000000"/>
          <w:sz w:val="20"/>
          <w:szCs w:val="20"/>
        </w:rPr>
        <w:t>,</w:t>
      </w:r>
      <w:r w:rsidRPr="00C10209">
        <w:rPr>
          <w:color w:val="000000"/>
          <w:sz w:val="20"/>
          <w:szCs w:val="20"/>
        </w:rPr>
        <w:t xml:space="preserve"> дом 2</w:t>
      </w:r>
      <w:r>
        <w:rPr>
          <w:color w:val="000000"/>
          <w:sz w:val="20"/>
          <w:szCs w:val="20"/>
        </w:rPr>
        <w:t>6А,</w:t>
      </w:r>
      <w:r w:rsidRPr="00C10209">
        <w:rPr>
          <w:color w:val="000000"/>
          <w:sz w:val="20"/>
          <w:szCs w:val="20"/>
        </w:rPr>
        <w:t xml:space="preserve"> </w:t>
      </w:r>
      <w:proofErr w:type="spellStart"/>
      <w:r>
        <w:rPr>
          <w:color w:val="000000"/>
          <w:sz w:val="20"/>
          <w:szCs w:val="20"/>
        </w:rPr>
        <w:t>пом</w:t>
      </w:r>
      <w:proofErr w:type="spellEnd"/>
      <w:r>
        <w:rPr>
          <w:color w:val="000000"/>
          <w:sz w:val="20"/>
          <w:szCs w:val="20"/>
        </w:rPr>
        <w:t>.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852006" w:rsidRPr="00836F66" w:rsidRDefault="00852006" w:rsidP="00852006">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52006" w:rsidRPr="00836F66" w:rsidRDefault="00852006" w:rsidP="00852006">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52006" w:rsidRPr="00836F66" w:rsidRDefault="00852006" w:rsidP="00852006">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52006" w:rsidRPr="00836F66" w:rsidRDefault="00852006" w:rsidP="00852006">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52006" w:rsidRPr="00836F66" w:rsidRDefault="00852006" w:rsidP="00852006">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52006" w:rsidRDefault="00852006" w:rsidP="00852006">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w:t>
      </w:r>
      <w:r w:rsidRPr="00836F66">
        <w:rPr>
          <w:sz w:val="20"/>
          <w:szCs w:val="20"/>
        </w:rPr>
        <w:lastRenderedPageBreak/>
        <w:t xml:space="preserve">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776A58" w:rsidRDefault="00776A58" w:rsidP="00776A58">
      <w:pPr>
        <w:ind w:firstLine="225"/>
        <w:jc w:val="both"/>
        <w:rPr>
          <w:color w:val="000000"/>
          <w:sz w:val="20"/>
          <w:szCs w:val="20"/>
        </w:rPr>
      </w:pPr>
    </w:p>
    <w:p w:rsidR="00577A4B" w:rsidRPr="00E23D6C" w:rsidRDefault="00577A4B" w:rsidP="00577A4B">
      <w:pPr>
        <w:ind w:firstLine="227"/>
        <w:jc w:val="both"/>
        <w:rPr>
          <w:sz w:val="20"/>
          <w:szCs w:val="20"/>
        </w:rPr>
      </w:pPr>
      <w:r w:rsidRPr="00E23D6C">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w:t>
      </w:r>
      <w:r w:rsidR="0060406B" w:rsidRPr="00E23D6C">
        <w:rPr>
          <w:sz w:val="20"/>
          <w:szCs w:val="20"/>
        </w:rPr>
        <w:t xml:space="preserve">посредством информационной системы Управляющей компании «Личный кабинет пайщика» </w:t>
      </w:r>
      <w:r w:rsidRPr="00E23D6C">
        <w:rPr>
          <w:sz w:val="20"/>
          <w:szCs w:val="20"/>
        </w:rPr>
        <w:t xml:space="preserve">в сети Интернет по адресу: </w:t>
      </w:r>
      <w:hyperlink r:id="rId16" w:history="1">
        <w:r w:rsidRPr="00E23D6C">
          <w:rPr>
            <w:rStyle w:val="afa"/>
            <w:sz w:val="20"/>
            <w:szCs w:val="20"/>
          </w:rPr>
          <w:t>www.</w:t>
        </w:r>
        <w:r w:rsidRPr="00E23D6C">
          <w:rPr>
            <w:rStyle w:val="afa"/>
            <w:sz w:val="20"/>
            <w:szCs w:val="20"/>
            <w:lang w:val="en-US"/>
          </w:rPr>
          <w:t>lkp</w:t>
        </w:r>
        <w:r w:rsidRPr="00E23D6C">
          <w:rPr>
            <w:rStyle w:val="afa"/>
            <w:sz w:val="20"/>
            <w:szCs w:val="20"/>
          </w:rPr>
          <w:t>.</w:t>
        </w:r>
        <w:r w:rsidRPr="00E23D6C">
          <w:rPr>
            <w:rStyle w:val="afa"/>
            <w:sz w:val="20"/>
            <w:szCs w:val="20"/>
            <w:lang w:val="en-US"/>
          </w:rPr>
          <w:t>arsagera</w:t>
        </w:r>
        <w:r w:rsidRPr="00E23D6C">
          <w:rPr>
            <w:rStyle w:val="afa"/>
            <w:sz w:val="20"/>
            <w:szCs w:val="20"/>
          </w:rPr>
          <w:t>.</w:t>
        </w:r>
        <w:proofErr w:type="spellStart"/>
        <w:r w:rsidRPr="00E23D6C">
          <w:rPr>
            <w:rStyle w:val="afa"/>
            <w:sz w:val="20"/>
            <w:szCs w:val="20"/>
          </w:rPr>
          <w:t>ru</w:t>
        </w:r>
        <w:proofErr w:type="spellEnd"/>
      </w:hyperlink>
      <w:r w:rsidRPr="00E23D6C">
        <w:rPr>
          <w:sz w:val="20"/>
          <w:szCs w:val="20"/>
        </w:rPr>
        <w:t xml:space="preserve">.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 xml:space="preserve">Физические лица вправе подать заявку </w:t>
      </w:r>
      <w:r w:rsidR="0060406B" w:rsidRPr="00E23D6C">
        <w:rPr>
          <w:sz w:val="20"/>
          <w:szCs w:val="20"/>
        </w:rPr>
        <w:t xml:space="preserve">на погашение инвестиционных паев </w:t>
      </w:r>
      <w:r w:rsidRPr="00E23D6C">
        <w:rPr>
          <w:sz w:val="20"/>
          <w:szCs w:val="20"/>
        </w:rPr>
        <w:t xml:space="preserve">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Заявка</w:t>
      </w:r>
      <w:r w:rsidR="0060406B" w:rsidRPr="00E23D6C">
        <w:rPr>
          <w:sz w:val="20"/>
          <w:szCs w:val="20"/>
        </w:rPr>
        <w:t xml:space="preserve"> на погашение инвестиционных паев</w:t>
      </w:r>
      <w:r w:rsidRPr="00E23D6C">
        <w:rPr>
          <w:sz w:val="20"/>
          <w:szCs w:val="20"/>
        </w:rPr>
        <w:t xml:space="preserve">, поданная в виде электронного документа, должна содержать </w:t>
      </w:r>
      <w:r w:rsidR="00582D56" w:rsidRPr="00E23D6C">
        <w:rPr>
          <w:sz w:val="20"/>
          <w:szCs w:val="20"/>
        </w:rPr>
        <w:t xml:space="preserve">простую </w:t>
      </w:r>
      <w:r w:rsidRPr="00E23D6C">
        <w:rPr>
          <w:sz w:val="20"/>
          <w:szCs w:val="20"/>
        </w:rPr>
        <w:t xml:space="preserve">электронную подпись физического лица.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w:t>
      </w:r>
      <w:r w:rsidR="003B5BC6" w:rsidRPr="00E23D6C">
        <w:rPr>
          <w:sz w:val="20"/>
          <w:szCs w:val="20"/>
        </w:rPr>
        <w:t>у</w:t>
      </w:r>
      <w:r w:rsidRPr="00E23D6C">
        <w:rPr>
          <w:sz w:val="20"/>
          <w:szCs w:val="20"/>
        </w:rPr>
        <w:t xml:space="preserve"> на сайте Управляющей компании по адресу: </w:t>
      </w:r>
      <w:hyperlink r:id="rId17" w:history="1">
        <w:r w:rsidRPr="00E23D6C">
          <w:rPr>
            <w:rStyle w:val="afa"/>
            <w:sz w:val="20"/>
            <w:szCs w:val="20"/>
          </w:rPr>
          <w:t>www.</w:t>
        </w:r>
        <w:r w:rsidRPr="00E23D6C">
          <w:rPr>
            <w:rStyle w:val="afa"/>
            <w:sz w:val="20"/>
            <w:szCs w:val="20"/>
            <w:lang w:val="en-US"/>
          </w:rPr>
          <w:t>lkp</w:t>
        </w:r>
        <w:r w:rsidRPr="00E23D6C">
          <w:rPr>
            <w:rStyle w:val="afa"/>
            <w:sz w:val="20"/>
            <w:szCs w:val="20"/>
          </w:rPr>
          <w:t>.</w:t>
        </w:r>
        <w:r w:rsidRPr="00E23D6C">
          <w:rPr>
            <w:rStyle w:val="afa"/>
            <w:sz w:val="20"/>
            <w:szCs w:val="20"/>
            <w:lang w:val="en-US"/>
          </w:rPr>
          <w:t>arsagera</w:t>
        </w:r>
        <w:r w:rsidRPr="00E23D6C">
          <w:rPr>
            <w:rStyle w:val="afa"/>
            <w:sz w:val="20"/>
            <w:szCs w:val="20"/>
          </w:rPr>
          <w:t>.</w:t>
        </w:r>
        <w:proofErr w:type="spellStart"/>
        <w:r w:rsidRPr="00E23D6C">
          <w:rPr>
            <w:rStyle w:val="afa"/>
            <w:sz w:val="20"/>
            <w:szCs w:val="20"/>
          </w:rPr>
          <w:t>ru</w:t>
        </w:r>
        <w:proofErr w:type="spellEnd"/>
      </w:hyperlink>
      <w:r w:rsidRPr="00E23D6C">
        <w:rPr>
          <w:sz w:val="20"/>
          <w:szCs w:val="20"/>
        </w:rPr>
        <w:t xml:space="preserve">.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 xml:space="preserve">Датой и временем приема заявки на погашение инвестиционных паев, полученной посредством </w:t>
      </w:r>
      <w:r w:rsidR="0060406B" w:rsidRPr="00E23D6C">
        <w:rPr>
          <w:sz w:val="20"/>
          <w:szCs w:val="20"/>
        </w:rPr>
        <w:t>«</w:t>
      </w:r>
      <w:r w:rsidRPr="00E23D6C">
        <w:rPr>
          <w:sz w:val="20"/>
          <w:szCs w:val="20"/>
        </w:rPr>
        <w:t>Личного кабинета пайщика</w:t>
      </w:r>
      <w:r w:rsidR="0060406B" w:rsidRPr="00E23D6C">
        <w:rPr>
          <w:sz w:val="20"/>
          <w:szCs w:val="20"/>
        </w:rPr>
        <w:t>»</w:t>
      </w:r>
      <w:r w:rsidRPr="00E23D6C">
        <w:rPr>
          <w:sz w:val="20"/>
          <w:szCs w:val="20"/>
        </w:rPr>
        <w:t>, считается дата и время получения электронного документа Управляющей компанией.</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577A4B" w:rsidRPr="00E23D6C" w:rsidRDefault="00577A4B" w:rsidP="00577A4B">
      <w:pPr>
        <w:ind w:firstLine="227"/>
        <w:jc w:val="both"/>
        <w:rPr>
          <w:sz w:val="20"/>
          <w:szCs w:val="20"/>
        </w:rPr>
      </w:pPr>
    </w:p>
    <w:p w:rsidR="00577A4B" w:rsidRDefault="00577A4B" w:rsidP="00577A4B">
      <w:pPr>
        <w:ind w:firstLine="227"/>
        <w:jc w:val="both"/>
        <w:rPr>
          <w:sz w:val="20"/>
          <w:szCs w:val="20"/>
        </w:rPr>
      </w:pPr>
      <w:r w:rsidRPr="00E23D6C">
        <w:rPr>
          <w:sz w:val="20"/>
          <w:szCs w:val="20"/>
        </w:rPr>
        <w:t xml:space="preserve">Отказ в приеме заявки на погашение инвестиционных паев, полученной посредством </w:t>
      </w:r>
      <w:r w:rsidR="0060406B" w:rsidRPr="00E23D6C">
        <w:rPr>
          <w:sz w:val="20"/>
          <w:szCs w:val="20"/>
        </w:rPr>
        <w:t>«</w:t>
      </w:r>
      <w:r w:rsidRPr="00E23D6C">
        <w:rPr>
          <w:sz w:val="20"/>
          <w:szCs w:val="20"/>
        </w:rPr>
        <w:t>Личного кабинета пайщика</w:t>
      </w:r>
      <w:r w:rsidR="0060406B" w:rsidRPr="00E23D6C">
        <w:rPr>
          <w:sz w:val="20"/>
          <w:szCs w:val="20"/>
        </w:rPr>
        <w:t>»</w:t>
      </w:r>
      <w:r w:rsidRPr="00E23D6C">
        <w:rPr>
          <w:sz w:val="20"/>
          <w:szCs w:val="20"/>
        </w:rPr>
        <w:t>, в случаях, предусмотренных настоящими Правилами</w:t>
      </w:r>
      <w:r w:rsidR="0060406B" w:rsidRPr="00E23D6C">
        <w:rPr>
          <w:sz w:val="20"/>
          <w:szCs w:val="20"/>
        </w:rPr>
        <w:t xml:space="preserve"> или действующим законодательством</w:t>
      </w:r>
      <w:r w:rsidRPr="00E23D6C">
        <w:rPr>
          <w:sz w:val="20"/>
          <w:szCs w:val="20"/>
        </w:rPr>
        <w:t xml:space="preserve">, направляется Управляющей компаний физическому лицу путем его размещения в виде электронного документа  в </w:t>
      </w:r>
      <w:r w:rsidR="0060406B" w:rsidRPr="00E23D6C">
        <w:rPr>
          <w:sz w:val="20"/>
          <w:szCs w:val="20"/>
        </w:rPr>
        <w:t>«</w:t>
      </w:r>
      <w:r w:rsidRPr="00E23D6C">
        <w:rPr>
          <w:sz w:val="20"/>
          <w:szCs w:val="20"/>
        </w:rPr>
        <w:t>Личном кабинете пайщика</w:t>
      </w:r>
      <w:r w:rsidR="0060406B" w:rsidRPr="00E23D6C">
        <w:rPr>
          <w:sz w:val="20"/>
          <w:szCs w:val="20"/>
        </w:rPr>
        <w:t>»</w:t>
      </w:r>
      <w:r w:rsidRPr="00E23D6C">
        <w:rPr>
          <w:sz w:val="20"/>
          <w:szCs w:val="20"/>
        </w:rPr>
        <w:t>.</w:t>
      </w:r>
    </w:p>
    <w:p w:rsidR="00577A4B" w:rsidRDefault="00577A4B" w:rsidP="00776A58">
      <w:pPr>
        <w:ind w:firstLine="225"/>
        <w:jc w:val="both"/>
        <w:rPr>
          <w:color w:val="000000"/>
          <w:sz w:val="20"/>
          <w:szCs w:val="20"/>
        </w:rPr>
      </w:pPr>
    </w:p>
    <w:p w:rsidR="00C4357B" w:rsidRPr="00E23D6C" w:rsidRDefault="00C4357B" w:rsidP="00C4357B">
      <w:pPr>
        <w:ind w:firstLine="227"/>
        <w:jc w:val="both"/>
        <w:rPr>
          <w:sz w:val="20"/>
          <w:szCs w:val="20"/>
        </w:rPr>
      </w:pPr>
      <w:r w:rsidRPr="00E23D6C">
        <w:rPr>
          <w:sz w:val="20"/>
          <w:szCs w:val="20"/>
        </w:rPr>
        <w:t xml:space="preserve">Заявки на погашение инвестиционных паев физическими лицами могут направляться </w:t>
      </w:r>
      <w:r w:rsidR="0081333A" w:rsidRPr="00E23D6C">
        <w:rPr>
          <w:sz w:val="20"/>
          <w:szCs w:val="20"/>
        </w:rPr>
        <w:t>А</w:t>
      </w:r>
      <w:r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Pr="00E23D6C">
        <w:rPr>
          <w:sz w:val="20"/>
          <w:szCs w:val="20"/>
        </w:rPr>
        <w:t>гента АО «Специализированный депозитарий «ИНФИНИТУМ» «Финансовая платформа», доступ к которому осуществляется по адресу</w:t>
      </w:r>
      <w:r w:rsidR="00E23D6C">
        <w:rPr>
          <w:sz w:val="20"/>
          <w:szCs w:val="20"/>
        </w:rPr>
        <w:t>:</w:t>
      </w:r>
      <w:r w:rsidR="00E23D6C" w:rsidRPr="00E23D6C">
        <w:rPr>
          <w:sz w:val="20"/>
          <w:szCs w:val="20"/>
        </w:rPr>
        <w:t xml:space="preserve"> </w:t>
      </w:r>
      <w:proofErr w:type="spellStart"/>
      <w:r w:rsidRPr="00E23D6C">
        <w:rPr>
          <w:sz w:val="20"/>
          <w:szCs w:val="20"/>
        </w:rPr>
        <w:t>platform.finance</w:t>
      </w:r>
      <w:proofErr w:type="spellEnd"/>
      <w:r w:rsidRPr="00E23D6C">
        <w:rPr>
          <w:sz w:val="20"/>
          <w:szCs w:val="20"/>
        </w:rPr>
        <w:t xml:space="preserve">. Доступ к ресурсу является индивидуальным для каждого физического лица и предоставляется в порядке, установленном </w:t>
      </w:r>
      <w:r w:rsidR="0081333A" w:rsidRPr="00E23D6C">
        <w:rPr>
          <w:sz w:val="20"/>
          <w:szCs w:val="20"/>
        </w:rPr>
        <w:t>А</w:t>
      </w:r>
      <w:r w:rsidRPr="00E23D6C">
        <w:rPr>
          <w:sz w:val="20"/>
          <w:szCs w:val="20"/>
        </w:rPr>
        <w:t xml:space="preserve">гентом АО «Специализированный депозитарий «ИНФИНИТУМ». </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 xml:space="preserve">Заявка на погашение инвестиционных паев, поданная  </w:t>
      </w:r>
      <w:r w:rsidR="0081333A" w:rsidRPr="00E23D6C">
        <w:rPr>
          <w:sz w:val="20"/>
          <w:szCs w:val="20"/>
        </w:rPr>
        <w:t>А</w:t>
      </w:r>
      <w:r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Pr="00E23D6C">
        <w:rPr>
          <w:sz w:val="20"/>
          <w:szCs w:val="20"/>
        </w:rPr>
        <w:t>гента АО «Специализированный депозитарий «ИНФИНИТУМ» «Финансовая платформа», должна содержать простую электронную подпись физического лица.</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 xml:space="preserve">Основанием для дистанционного взаимодействия с </w:t>
      </w:r>
      <w:r w:rsidR="0081333A" w:rsidRPr="00E23D6C">
        <w:rPr>
          <w:sz w:val="20"/>
          <w:szCs w:val="20"/>
        </w:rPr>
        <w:t>А</w:t>
      </w:r>
      <w:r w:rsidRPr="00E23D6C">
        <w:rPr>
          <w:sz w:val="20"/>
          <w:szCs w:val="20"/>
        </w:rPr>
        <w:t>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E23D6C">
        <w:rPr>
          <w:sz w:val="20"/>
          <w:szCs w:val="20"/>
        </w:rPr>
        <w:t>:</w:t>
      </w:r>
      <w:r w:rsidRPr="00E23D6C">
        <w:rPr>
          <w:sz w:val="20"/>
          <w:szCs w:val="20"/>
        </w:rPr>
        <w:t xml:space="preserve"> </w:t>
      </w:r>
      <w:proofErr w:type="spellStart"/>
      <w:r w:rsidRPr="00E23D6C">
        <w:rPr>
          <w:sz w:val="20"/>
          <w:szCs w:val="20"/>
        </w:rPr>
        <w:t>platform.finance</w:t>
      </w:r>
      <w:proofErr w:type="spellEnd"/>
      <w:r w:rsidRPr="00E23D6C">
        <w:rPr>
          <w:sz w:val="20"/>
          <w:szCs w:val="20"/>
        </w:rPr>
        <w:t>.</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Дата и время приема заявки</w:t>
      </w:r>
      <w:r w:rsidR="00DD08E8" w:rsidRPr="00E23D6C">
        <w:rPr>
          <w:sz w:val="20"/>
          <w:szCs w:val="20"/>
        </w:rPr>
        <w:t xml:space="preserve"> на погашение инвестиционных паев</w:t>
      </w:r>
      <w:r w:rsidRPr="00E23D6C">
        <w:rPr>
          <w:sz w:val="20"/>
          <w:szCs w:val="20"/>
        </w:rPr>
        <w:t xml:space="preserve">,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C4357B" w:rsidRDefault="00C4357B" w:rsidP="00776A58">
      <w:pPr>
        <w:ind w:firstLine="225"/>
        <w:jc w:val="both"/>
        <w:rPr>
          <w:color w:val="000000"/>
          <w:sz w:val="20"/>
          <w:szCs w:val="20"/>
        </w:rPr>
      </w:pPr>
    </w:p>
    <w:p w:rsidR="00C4357B" w:rsidRDefault="00C4357B" w:rsidP="00776A58">
      <w:pPr>
        <w:ind w:firstLine="225"/>
        <w:jc w:val="both"/>
        <w:rPr>
          <w:color w:val="000000"/>
          <w:sz w:val="20"/>
          <w:szCs w:val="20"/>
        </w:rPr>
      </w:pPr>
    </w:p>
    <w:p w:rsidR="00C4357B" w:rsidRDefault="00C4357B"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04441A" w:rsidP="00E37D00">
      <w:pPr>
        <w:autoSpaceDE w:val="0"/>
        <w:autoSpaceDN w:val="0"/>
        <w:adjustRightInd w:val="0"/>
        <w:ind w:firstLine="225"/>
        <w:rPr>
          <w:sz w:val="20"/>
        </w:rPr>
      </w:pPr>
      <w:r>
        <w:rPr>
          <w:sz w:val="20"/>
        </w:rPr>
        <w:t>6</w:t>
      </w:r>
      <w:r w:rsidR="001E7241">
        <w:rPr>
          <w:sz w:val="20"/>
        </w:rPr>
        <w:t>8</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BC34E2" w:rsidRPr="00C10209" w:rsidRDefault="001E7241" w:rsidP="00BC34E2">
      <w:pPr>
        <w:ind w:firstLine="225"/>
        <w:jc w:val="both"/>
        <w:rPr>
          <w:sz w:val="20"/>
          <w:szCs w:val="20"/>
        </w:rPr>
      </w:pPr>
      <w:r>
        <w:rPr>
          <w:sz w:val="20"/>
          <w:szCs w:val="20"/>
        </w:rPr>
        <w:t>69</w:t>
      </w:r>
      <w:r w:rsidR="00BC34E2" w:rsidRPr="00C10209">
        <w:rPr>
          <w:sz w:val="20"/>
          <w:szCs w:val="20"/>
        </w:rPr>
        <w:t>. Заявки на погашение инвестиционных паев подаются:</w:t>
      </w:r>
    </w:p>
    <w:p w:rsidR="00BC34E2" w:rsidRPr="00C10209" w:rsidRDefault="00BC34E2" w:rsidP="00BC34E2">
      <w:pPr>
        <w:ind w:firstLine="225"/>
        <w:jc w:val="both"/>
        <w:rPr>
          <w:sz w:val="20"/>
          <w:szCs w:val="20"/>
        </w:rPr>
      </w:pPr>
    </w:p>
    <w:p w:rsidR="00BC34E2" w:rsidRPr="00C10209" w:rsidRDefault="00EF3298" w:rsidP="00931204">
      <w:pPr>
        <w:ind w:firstLine="225"/>
        <w:jc w:val="both"/>
        <w:rPr>
          <w:sz w:val="20"/>
          <w:szCs w:val="20"/>
        </w:rPr>
      </w:pPr>
      <w:r>
        <w:rPr>
          <w:sz w:val="20"/>
          <w:szCs w:val="20"/>
        </w:rPr>
        <w:t>У</w:t>
      </w:r>
      <w:r w:rsidR="00BC34E2" w:rsidRPr="00C10209">
        <w:rPr>
          <w:sz w:val="20"/>
          <w:szCs w:val="20"/>
        </w:rPr>
        <w:t>правляющей компании;</w:t>
      </w:r>
    </w:p>
    <w:p w:rsidR="00E37D00" w:rsidRDefault="00E37D00" w:rsidP="00931204">
      <w:pPr>
        <w:ind w:firstLine="225"/>
        <w:jc w:val="both"/>
        <w:rPr>
          <w:sz w:val="20"/>
          <w:szCs w:val="20"/>
        </w:rPr>
      </w:pPr>
    </w:p>
    <w:p w:rsidR="00BC34E2" w:rsidRPr="00C10209" w:rsidRDefault="00EF3298" w:rsidP="00931204">
      <w:pPr>
        <w:ind w:firstLine="225"/>
        <w:jc w:val="both"/>
        <w:rPr>
          <w:sz w:val="20"/>
          <w:szCs w:val="20"/>
        </w:rPr>
      </w:pPr>
      <w:r>
        <w:rPr>
          <w:sz w:val="20"/>
          <w:szCs w:val="20"/>
        </w:rPr>
        <w:t>А</w:t>
      </w:r>
      <w:r w:rsidR="00BC34E2" w:rsidRPr="00C10209">
        <w:rPr>
          <w:sz w:val="20"/>
          <w:szCs w:val="20"/>
        </w:rPr>
        <w:t>гентам.</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1E7241">
        <w:rPr>
          <w:sz w:val="20"/>
        </w:rPr>
        <w:t>0</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1E7241">
        <w:rPr>
          <w:sz w:val="20"/>
        </w:rPr>
        <w:t>1</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784D08">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B1098A"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B1098A">
        <w:rPr>
          <w:sz w:val="20"/>
        </w:rPr>
        <w:t>;</w:t>
      </w:r>
    </w:p>
    <w:p w:rsidR="00B1098A" w:rsidRDefault="00B1098A" w:rsidP="00931204">
      <w:pPr>
        <w:autoSpaceDE w:val="0"/>
        <w:autoSpaceDN w:val="0"/>
        <w:adjustRightInd w:val="0"/>
        <w:ind w:firstLine="225"/>
        <w:jc w:val="both"/>
        <w:rPr>
          <w:sz w:val="20"/>
        </w:rPr>
      </w:pPr>
    </w:p>
    <w:p w:rsidR="00B1098A"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6)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1098A" w:rsidRPr="00751611" w:rsidRDefault="00B1098A" w:rsidP="00B1098A">
      <w:pPr>
        <w:pStyle w:val="ConsPlusNormal"/>
        <w:ind w:firstLine="284"/>
        <w:jc w:val="both"/>
        <w:rPr>
          <w:rFonts w:ascii="Times New Roman" w:hAnsi="Times New Roman" w:cs="Times New Roman"/>
          <w:szCs w:val="24"/>
        </w:rPr>
      </w:pPr>
    </w:p>
    <w:p w:rsidR="00B1098A" w:rsidRPr="00751611"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Pr="00E62581" w:rsidRDefault="00931204" w:rsidP="00931204">
      <w:pPr>
        <w:autoSpaceDE w:val="0"/>
        <w:autoSpaceDN w:val="0"/>
        <w:adjustRightInd w:val="0"/>
        <w:ind w:firstLine="225"/>
        <w:jc w:val="both"/>
        <w:rPr>
          <w:sz w:val="20"/>
        </w:rPr>
      </w:pPr>
      <w:r w:rsidRPr="00E62581">
        <w:rPr>
          <w:sz w:val="20"/>
        </w:rPr>
        <w:t xml:space="preserve"> </w:t>
      </w:r>
    </w:p>
    <w:p w:rsidR="00931204" w:rsidRPr="00E62581" w:rsidRDefault="00931204" w:rsidP="00931204">
      <w:pPr>
        <w:ind w:firstLine="225"/>
        <w:jc w:val="both"/>
        <w:rPr>
          <w:sz w:val="20"/>
        </w:rPr>
      </w:pPr>
      <w:r w:rsidRPr="00E62581">
        <w:rPr>
          <w:sz w:val="20"/>
        </w:rPr>
        <w:t>7</w:t>
      </w:r>
      <w:r w:rsidR="001E7241">
        <w:rPr>
          <w:sz w:val="20"/>
        </w:rPr>
        <w:t>2</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1E7241">
        <w:rPr>
          <w:sz w:val="20"/>
        </w:rPr>
        <w:t>3</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2" w:name="p_72"/>
      <w:bookmarkEnd w:id="2"/>
    </w:p>
    <w:p w:rsidR="00931204" w:rsidRPr="00E62581" w:rsidRDefault="00931204" w:rsidP="00931204">
      <w:pPr>
        <w:autoSpaceDE w:val="0"/>
        <w:autoSpaceDN w:val="0"/>
        <w:adjustRightInd w:val="0"/>
        <w:ind w:firstLine="225"/>
        <w:jc w:val="both"/>
        <w:rPr>
          <w:sz w:val="20"/>
        </w:rPr>
      </w:pPr>
      <w:r w:rsidRPr="00E62581">
        <w:rPr>
          <w:sz w:val="20"/>
        </w:rPr>
        <w:t>7</w:t>
      </w:r>
      <w:r w:rsidR="001E7241">
        <w:rPr>
          <w:sz w:val="20"/>
        </w:rPr>
        <w:t>4</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3" w:name="p_73"/>
      <w:bookmarkEnd w:id="3"/>
    </w:p>
    <w:p w:rsidR="00931204" w:rsidRPr="00E62581" w:rsidRDefault="00931204" w:rsidP="00931204">
      <w:pPr>
        <w:ind w:firstLine="225"/>
        <w:jc w:val="both"/>
        <w:rPr>
          <w:sz w:val="20"/>
        </w:rPr>
      </w:pPr>
      <w:r w:rsidRPr="00E62581">
        <w:rPr>
          <w:sz w:val="20"/>
        </w:rPr>
        <w:t>7</w:t>
      </w:r>
      <w:r w:rsidR="001E7241">
        <w:rPr>
          <w:sz w:val="20"/>
        </w:rPr>
        <w:t>5</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931204" w:rsidRPr="00FD32E2" w:rsidRDefault="00931204" w:rsidP="00931204">
      <w:pPr>
        <w:pStyle w:val="3"/>
        <w:ind w:firstLine="225"/>
        <w:jc w:val="both"/>
        <w:rPr>
          <w:b w:val="0"/>
          <w:sz w:val="20"/>
        </w:rPr>
      </w:pPr>
      <w:r w:rsidRPr="00931204">
        <w:rPr>
          <w:b w:val="0"/>
          <w:sz w:val="20"/>
        </w:rPr>
        <w:t>7</w:t>
      </w:r>
      <w:r w:rsidR="001E7241">
        <w:rPr>
          <w:b w:val="0"/>
          <w:sz w:val="20"/>
        </w:rPr>
        <w:t>6</w:t>
      </w:r>
      <w:r w:rsidRPr="00931204">
        <w:rPr>
          <w:b w:val="0"/>
          <w:sz w:val="20"/>
        </w:rPr>
        <w:t>.</w:t>
      </w:r>
      <w:r w:rsidRPr="00E62581">
        <w:rPr>
          <w:sz w:val="20"/>
        </w:rPr>
        <w:t> </w:t>
      </w:r>
      <w:bookmarkStart w:id="4" w:name="p_74"/>
      <w:bookmarkEnd w:id="4"/>
      <w:r w:rsidRPr="00FD32E2">
        <w:rPr>
          <w:b w:val="0"/>
          <w:color w:val="000000"/>
          <w:sz w:val="20"/>
        </w:rPr>
        <w:t>Размер скидки, на которую уменьшается расчетная стоимость инвестиционного пая</w:t>
      </w:r>
      <w:r w:rsidR="006242E2">
        <w:rPr>
          <w:b w:val="0"/>
          <w:color w:val="000000"/>
          <w:sz w:val="20"/>
        </w:rPr>
        <w:t>,</w:t>
      </w:r>
      <w:r w:rsidRPr="00FD32E2">
        <w:rPr>
          <w:b w:val="0"/>
          <w:color w:val="000000"/>
          <w:sz w:val="20"/>
        </w:rPr>
        <w:t xml:space="preserve"> </w:t>
      </w:r>
      <w:r w:rsidRPr="00FD32E2">
        <w:rPr>
          <w:b w:val="0"/>
          <w:sz w:val="20"/>
        </w:rPr>
        <w:t xml:space="preserve">по заявкам на погашение инвестиционных паев </w:t>
      </w:r>
      <w:r w:rsidR="00F5154A">
        <w:rPr>
          <w:b w:val="0"/>
          <w:sz w:val="20"/>
        </w:rPr>
        <w:t>Ф</w:t>
      </w:r>
      <w:r w:rsidRPr="00FD32E2">
        <w:rPr>
          <w:b w:val="0"/>
          <w:sz w:val="20"/>
        </w:rPr>
        <w:t>онда, поданны</w:t>
      </w:r>
      <w:r w:rsidR="00875449">
        <w:rPr>
          <w:b w:val="0"/>
          <w:sz w:val="20"/>
        </w:rPr>
        <w:t>м</w:t>
      </w:r>
      <w:r w:rsidRPr="00FD32E2">
        <w:rPr>
          <w:b w:val="0"/>
          <w:sz w:val="20"/>
        </w:rPr>
        <w:t xml:space="preserve"> </w:t>
      </w:r>
      <w:r w:rsidR="00875449">
        <w:rPr>
          <w:b w:val="0"/>
          <w:sz w:val="20"/>
        </w:rPr>
        <w:t>У</w:t>
      </w:r>
      <w:r w:rsidRPr="00FD32E2">
        <w:rPr>
          <w:b w:val="0"/>
          <w:sz w:val="20"/>
        </w:rPr>
        <w:t xml:space="preserve">правляющей компании, </w:t>
      </w:r>
      <w:r w:rsidR="002F4F2F">
        <w:rPr>
          <w:b w:val="0"/>
          <w:sz w:val="20"/>
        </w:rPr>
        <w:t xml:space="preserve"> за исключением заявок </w:t>
      </w:r>
      <w:r w:rsidR="002F4F2F" w:rsidRPr="00003ABE">
        <w:rPr>
          <w:b w:val="0"/>
          <w:sz w:val="20"/>
        </w:rPr>
        <w:t>на погашение инвестиционных паев Фонда, поданных</w:t>
      </w:r>
      <w:r w:rsidR="002F4F2F">
        <w:rPr>
          <w:b w:val="0"/>
          <w:sz w:val="20"/>
        </w:rPr>
        <w:t xml:space="preserve"> </w:t>
      </w:r>
      <w:r w:rsidR="002F4F2F"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2F4F2F">
        <w:rPr>
          <w:rFonts w:cs="Courier New"/>
          <w:b w:val="0"/>
          <w:bCs/>
          <w:sz w:val="20"/>
          <w:lang w:eastAsia="en-US"/>
        </w:rPr>
        <w:t xml:space="preserve">, </w:t>
      </w:r>
      <w:r w:rsidRPr="00FD32E2">
        <w:rPr>
          <w:b w:val="0"/>
          <w:color w:val="000000"/>
          <w:sz w:val="20"/>
        </w:rPr>
        <w:t>составляет</w:t>
      </w:r>
      <w:r w:rsidRPr="00FD32E2">
        <w:rPr>
          <w:b w:val="0"/>
          <w:sz w:val="20"/>
        </w:rPr>
        <w:t>:</w:t>
      </w:r>
    </w:p>
    <w:p w:rsidR="00D26F47" w:rsidRPr="007A495B" w:rsidRDefault="00931204" w:rsidP="007A495B">
      <w:pPr>
        <w:pStyle w:val="ConsNonformat"/>
        <w:widowControl/>
        <w:numPr>
          <w:ilvl w:val="0"/>
          <w:numId w:val="27"/>
        </w:numPr>
        <w:ind w:left="0" w:firstLine="225"/>
        <w:jc w:val="both"/>
        <w:rPr>
          <w:rFonts w:ascii="Times New Roman" w:hAnsi="Times New Roman"/>
        </w:rPr>
      </w:pPr>
      <w:r w:rsidRPr="007A495B">
        <w:rPr>
          <w:rFonts w:ascii="Times New Roman" w:hAnsi="Times New Roman"/>
          <w:b/>
        </w:rPr>
        <w:t>0,25 (</w:t>
      </w:r>
      <w:r w:rsidR="002F4F2F" w:rsidRPr="007A495B">
        <w:rPr>
          <w:rFonts w:ascii="Times New Roman" w:hAnsi="Times New Roman"/>
          <w:b/>
        </w:rPr>
        <w:t xml:space="preserve">Ноль </w:t>
      </w:r>
      <w:r w:rsidRPr="007A495B">
        <w:rPr>
          <w:rFonts w:ascii="Times New Roman" w:hAnsi="Times New Roman"/>
          <w:b/>
        </w:rPr>
        <w:t xml:space="preserve">целых двадцать пять сотых) процента </w:t>
      </w:r>
      <w:r w:rsidRPr="007A495B">
        <w:rPr>
          <w:rFonts w:ascii="Times New Roman" w:hAnsi="Times New Roman"/>
        </w:rPr>
        <w:t xml:space="preserve">от расчетной стоимости одного инвестиционного пая, если погашение производится </w:t>
      </w:r>
      <w:r w:rsidR="00A42FE1" w:rsidRPr="007A495B">
        <w:rPr>
          <w:rFonts w:ascii="Times New Roman" w:hAnsi="Times New Roman"/>
        </w:rPr>
        <w:t xml:space="preserve">в срок </w:t>
      </w:r>
      <w:r w:rsidR="000332E9" w:rsidRPr="007A495B">
        <w:rPr>
          <w:rFonts w:ascii="Times New Roman" w:hAnsi="Times New Roman"/>
        </w:rPr>
        <w:t xml:space="preserve">менее </w:t>
      </w:r>
      <w:r w:rsidR="00A42FE1" w:rsidRPr="007A495B">
        <w:rPr>
          <w:rFonts w:ascii="Times New Roman" w:hAnsi="Times New Roman"/>
        </w:rPr>
        <w:t>365 дней</w:t>
      </w:r>
      <w:r w:rsidRPr="007A495B">
        <w:rPr>
          <w:rFonts w:ascii="Times New Roman" w:hAnsi="Times New Roman"/>
        </w:rPr>
        <w:t xml:space="preserve"> со дня внесения </w:t>
      </w:r>
      <w:r w:rsidR="00B1098A" w:rsidRPr="007A495B">
        <w:rPr>
          <w:rFonts w:ascii="Times New Roman" w:hAnsi="Times New Roma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7A495B">
        <w:rPr>
          <w:rFonts w:ascii="Times New Roman" w:hAnsi="Times New Roman"/>
        </w:rPr>
        <w:t>.</w:t>
      </w:r>
    </w:p>
    <w:p w:rsidR="00A42FE1" w:rsidRDefault="00A42FE1" w:rsidP="00A42FE1">
      <w:pPr>
        <w:pStyle w:val="ConsNonformat"/>
        <w:widowControl/>
        <w:jc w:val="both"/>
        <w:rPr>
          <w:rFonts w:ascii="Times New Roman" w:hAnsi="Times New Roman"/>
          <w:bCs/>
        </w:rPr>
      </w:pPr>
    </w:p>
    <w:p w:rsidR="002470C0" w:rsidRDefault="00DB1818" w:rsidP="0058697D">
      <w:pPr>
        <w:pStyle w:val="ConsNonformat"/>
        <w:widowControl/>
        <w:ind w:firstLine="227"/>
        <w:jc w:val="both"/>
        <w:rPr>
          <w:rFonts w:ascii="Times New Roman" w:hAnsi="Times New Roman" w:cs="Times New Roman"/>
          <w:color w:val="000000"/>
        </w:rPr>
      </w:pPr>
      <w:r>
        <w:rPr>
          <w:rFonts w:ascii="Times New Roman" w:hAnsi="Times New Roman" w:cs="Times New Roman"/>
        </w:rPr>
        <w:t>П</w:t>
      </w:r>
      <w:r w:rsidR="00A42FE1" w:rsidRPr="00A42FE1">
        <w:rPr>
          <w:rFonts w:ascii="Times New Roman" w:hAnsi="Times New Roman" w:cs="Times New Roman"/>
        </w:rPr>
        <w:t>о заявкам на погашение инвестиционных паев Фонда, поданны</w:t>
      </w:r>
      <w:r w:rsidR="00650C1C">
        <w:rPr>
          <w:rFonts w:ascii="Times New Roman" w:hAnsi="Times New Roman" w:cs="Times New Roman"/>
        </w:rPr>
        <w:t>м</w:t>
      </w:r>
      <w:r w:rsidR="00A42FE1" w:rsidRPr="00A42FE1">
        <w:rPr>
          <w:rFonts w:ascii="Times New Roman" w:hAnsi="Times New Roman" w:cs="Times New Roman"/>
        </w:rPr>
        <w:t xml:space="preserve"> Управляющей компании</w:t>
      </w:r>
      <w:r w:rsidR="00A42FE1" w:rsidRPr="00CA4E34">
        <w:rPr>
          <w:rFonts w:ascii="Times New Roman" w:hAnsi="Times New Roman" w:cs="Times New Roman"/>
        </w:rPr>
        <w:t xml:space="preserve"> </w:t>
      </w:r>
      <w:r w:rsidR="00A42FE1" w:rsidRPr="00CA4E34">
        <w:rPr>
          <w:rFonts w:ascii="Times New Roman" w:hAnsi="Times New Roman" w:cs="Times New Roman"/>
          <w:bCs/>
        </w:rPr>
        <w:t xml:space="preserve">номинальным держателем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ED5200" w:rsidRDefault="00ED5200" w:rsidP="0058697D">
      <w:pPr>
        <w:pStyle w:val="ConsNonformat"/>
        <w:widowControl/>
        <w:ind w:firstLine="227"/>
        <w:jc w:val="both"/>
        <w:rPr>
          <w:rFonts w:ascii="Times New Roman" w:hAnsi="Times New Roman" w:cs="Times New Roman"/>
          <w:color w:val="000000"/>
        </w:rPr>
      </w:pPr>
    </w:p>
    <w:p w:rsidR="00931204" w:rsidRPr="00405D99" w:rsidRDefault="00931204" w:rsidP="00931204">
      <w:pPr>
        <w:ind w:firstLine="225"/>
        <w:jc w:val="both"/>
        <w:rPr>
          <w:sz w:val="20"/>
          <w:szCs w:val="20"/>
        </w:rPr>
      </w:pPr>
      <w:r w:rsidRPr="00C10209">
        <w:rPr>
          <w:color w:val="000000"/>
          <w:sz w:val="20"/>
          <w:szCs w:val="20"/>
        </w:rPr>
        <w:t>Размер скидки, на которую уменьшается расчетная стоимость инвестиционного пая</w:t>
      </w:r>
      <w:r w:rsidRPr="00C10209">
        <w:rPr>
          <w:sz w:val="20"/>
          <w:szCs w:val="20"/>
        </w:rPr>
        <w:t xml:space="preserve">, по заявкам на погашение инвестиционных паев </w:t>
      </w:r>
      <w:r w:rsidR="00F5154A">
        <w:rPr>
          <w:sz w:val="20"/>
          <w:szCs w:val="20"/>
        </w:rPr>
        <w:t>Ф</w:t>
      </w:r>
      <w:r w:rsidRPr="00C10209">
        <w:rPr>
          <w:sz w:val="20"/>
          <w:szCs w:val="20"/>
        </w:rPr>
        <w:t>онда, поданны</w:t>
      </w:r>
      <w:r w:rsidR="00875449">
        <w:rPr>
          <w:sz w:val="20"/>
          <w:szCs w:val="20"/>
        </w:rPr>
        <w:t>м</w:t>
      </w:r>
      <w:r w:rsidR="000B58AB">
        <w:rPr>
          <w:sz w:val="20"/>
          <w:szCs w:val="20"/>
        </w:rPr>
        <w:t xml:space="preserve"> </w:t>
      </w:r>
      <w:r w:rsidR="00117648" w:rsidRPr="00E23D6C">
        <w:rPr>
          <w:sz w:val="20"/>
          <w:szCs w:val="20"/>
        </w:rPr>
        <w:t>А</w:t>
      </w:r>
      <w:r w:rsidRPr="00E23D6C">
        <w:rPr>
          <w:sz w:val="20"/>
          <w:szCs w:val="20"/>
        </w:rPr>
        <w:t>гент</w:t>
      </w:r>
      <w:r w:rsidR="000B58AB" w:rsidRPr="00E23D6C">
        <w:rPr>
          <w:sz w:val="20"/>
          <w:szCs w:val="20"/>
        </w:rPr>
        <w:t>ам</w:t>
      </w:r>
      <w:r w:rsidRPr="00E23D6C">
        <w:rPr>
          <w:sz w:val="20"/>
          <w:szCs w:val="20"/>
        </w:rPr>
        <w:t xml:space="preserve">, </w:t>
      </w:r>
      <w:r w:rsidR="00CA4185" w:rsidRPr="00E23D6C">
        <w:rPr>
          <w:sz w:val="20"/>
          <w:szCs w:val="20"/>
        </w:rPr>
        <w:t xml:space="preserve">за исключением заявок на </w:t>
      </w:r>
      <w:r w:rsidR="00705F0A" w:rsidRPr="00E23D6C">
        <w:rPr>
          <w:sz w:val="20"/>
          <w:szCs w:val="20"/>
        </w:rPr>
        <w:t>погашение</w:t>
      </w:r>
      <w:r w:rsidR="00CA4185" w:rsidRPr="00E23D6C">
        <w:rPr>
          <w:sz w:val="20"/>
          <w:szCs w:val="20"/>
        </w:rPr>
        <w:t xml:space="preserve">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405D99" w:rsidRPr="00405D99">
        <w:rPr>
          <w:sz w:val="20"/>
        </w:rPr>
        <w:t xml:space="preserve"> </w:t>
      </w:r>
      <w:r w:rsidR="00CA4185">
        <w:rPr>
          <w:sz w:val="20"/>
        </w:rPr>
        <w:t xml:space="preserve">а также за исключением </w:t>
      </w:r>
      <w:r w:rsidR="00405D99" w:rsidRPr="00405D99">
        <w:rPr>
          <w:sz w:val="20"/>
        </w:rPr>
        <w:t xml:space="preserve">заявок на погашение инвестиционных паев Фонда, поданных </w:t>
      </w:r>
      <w:r w:rsidR="0084689A">
        <w:rPr>
          <w:rFonts w:cs="Courier New"/>
          <w:bCs/>
          <w:sz w:val="20"/>
          <w:lang w:eastAsia="en-US"/>
        </w:rPr>
        <w:t>А</w:t>
      </w:r>
      <w:r w:rsidR="00405D99" w:rsidRPr="00405D99">
        <w:rPr>
          <w:rFonts w:cs="Courier New"/>
          <w:bCs/>
          <w:sz w:val="20"/>
          <w:lang w:eastAsia="en-US"/>
        </w:rPr>
        <w:t>гент</w:t>
      </w:r>
      <w:r w:rsidR="000B58AB">
        <w:rPr>
          <w:rFonts w:cs="Courier New"/>
          <w:bCs/>
          <w:sz w:val="20"/>
          <w:lang w:eastAsia="en-US"/>
        </w:rPr>
        <w:t>ам</w:t>
      </w:r>
      <w:r w:rsidR="00405D99" w:rsidRPr="00405D99">
        <w:rPr>
          <w:rFonts w:cs="Courier New"/>
          <w:bCs/>
          <w:sz w:val="20"/>
          <w:lang w:eastAsia="en-US"/>
        </w:rPr>
        <w:t xml:space="preserve"> номинальным держателем на основании соответствующего поручения владельца инвестиционных паев,</w:t>
      </w:r>
      <w:r w:rsidR="00405D99">
        <w:rPr>
          <w:rFonts w:cs="Courier New"/>
          <w:bCs/>
          <w:sz w:val="20"/>
          <w:lang w:eastAsia="en-US"/>
        </w:rPr>
        <w:t xml:space="preserve"> </w:t>
      </w:r>
      <w:r w:rsidRPr="00405D99">
        <w:rPr>
          <w:sz w:val="20"/>
          <w:szCs w:val="20"/>
        </w:rPr>
        <w:t>составляет:</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2,49 (</w:t>
      </w:r>
      <w:r w:rsidR="002F4F2F">
        <w:rPr>
          <w:rFonts w:ascii="Times New Roman" w:hAnsi="Times New Roman"/>
          <w:b/>
        </w:rPr>
        <w:t>Д</w:t>
      </w:r>
      <w:r w:rsidR="002F4F2F" w:rsidRPr="00C10209">
        <w:rPr>
          <w:rFonts w:ascii="Times New Roman" w:hAnsi="Times New Roman"/>
          <w:b/>
        </w:rPr>
        <w:t xml:space="preserve">ве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в </w:t>
      </w:r>
      <w:r w:rsidR="00A42FE1">
        <w:rPr>
          <w:rFonts w:ascii="Times New Roman" w:hAnsi="Times New Roman"/>
          <w:bCs/>
        </w:rPr>
        <w:t>срок менее или равный</w:t>
      </w:r>
      <w:r w:rsidR="00A42FE1" w:rsidRPr="00003ABE">
        <w:rPr>
          <w:rFonts w:ascii="Times New Roman" w:hAnsi="Times New Roman"/>
          <w:bCs/>
        </w:rPr>
        <w:t xml:space="preserve"> 92 дн</w:t>
      </w:r>
      <w:r w:rsidR="00A42FE1">
        <w:rPr>
          <w:rFonts w:ascii="Times New Roman" w:hAnsi="Times New Roman"/>
          <w:bCs/>
        </w:rPr>
        <w:t>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lastRenderedPageBreak/>
        <w:t>1,99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в срок более</w:t>
      </w:r>
      <w:r w:rsidR="00A42FE1" w:rsidRPr="00003ABE">
        <w:rPr>
          <w:rFonts w:ascii="Times New Roman" w:hAnsi="Times New Roman"/>
          <w:bCs/>
        </w:rPr>
        <w:t xml:space="preserve"> 92 дней, но </w:t>
      </w:r>
      <w:r w:rsidR="00A42FE1" w:rsidRPr="00722514">
        <w:rPr>
          <w:rFonts w:ascii="Times New Roman" w:hAnsi="Times New Roman"/>
          <w:bCs/>
        </w:rPr>
        <w:t>менее или равный 184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1,49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сорок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sidRPr="00722514">
        <w:rPr>
          <w:rFonts w:ascii="Times New Roman" w:hAnsi="Times New Roman"/>
          <w:bCs/>
        </w:rPr>
        <w:t>в срок более 184 дней, но менее или равный 276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0,99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 xml:space="preserve">целых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 xml:space="preserve">в срок более </w:t>
      </w:r>
      <w:r w:rsidR="00A42FE1" w:rsidRPr="00003ABE">
        <w:rPr>
          <w:rFonts w:ascii="Times New Roman" w:hAnsi="Times New Roman"/>
          <w:bCs/>
        </w:rPr>
        <w:t xml:space="preserve">276 дней, но </w:t>
      </w:r>
      <w:r w:rsidR="00A42FE1">
        <w:rPr>
          <w:rFonts w:ascii="Times New Roman" w:hAnsi="Times New Roman"/>
          <w:bCs/>
        </w:rPr>
        <w:t>менее</w:t>
      </w:r>
      <w:r w:rsidR="00A42FE1" w:rsidRPr="00003ABE">
        <w:rPr>
          <w:rFonts w:ascii="Times New Roman" w:hAnsi="Times New Roman"/>
          <w:bCs/>
        </w:rPr>
        <w:t xml:space="preserve"> </w:t>
      </w:r>
      <w:r w:rsidR="00A42FE1">
        <w:rPr>
          <w:rFonts w:ascii="Times New Roman" w:hAnsi="Times New Roman"/>
          <w:bCs/>
        </w:rPr>
        <w:t xml:space="preserve"> или равный 365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 xml:space="preserve"> 0,49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w:t>
      </w:r>
      <w:r w:rsidR="00A42FE1">
        <w:rPr>
          <w:rFonts w:ascii="Times New Roman" w:hAnsi="Times New Roman"/>
          <w:bCs/>
        </w:rPr>
        <w:t>в срок более 365 дней</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CA4E34" w:rsidRDefault="00CA4E34" w:rsidP="00931204">
      <w:pPr>
        <w:ind w:firstLine="225"/>
        <w:jc w:val="both"/>
        <w:rPr>
          <w:b/>
          <w:color w:val="000000"/>
          <w:sz w:val="20"/>
          <w:szCs w:val="20"/>
        </w:rPr>
      </w:pPr>
    </w:p>
    <w:p w:rsidR="00E966DA" w:rsidRPr="00E23D6C" w:rsidRDefault="00E966DA" w:rsidP="00E966DA">
      <w:pPr>
        <w:autoSpaceDE w:val="0"/>
        <w:autoSpaceDN w:val="0"/>
        <w:adjustRightInd w:val="0"/>
        <w:spacing w:before="60" w:after="60"/>
        <w:ind w:firstLine="225"/>
        <w:jc w:val="both"/>
        <w:rPr>
          <w:sz w:val="20"/>
          <w:szCs w:val="20"/>
        </w:rPr>
      </w:pPr>
      <w:r w:rsidRPr="00E23D6C">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E966DA" w:rsidRDefault="00E966DA" w:rsidP="00931204">
      <w:pPr>
        <w:ind w:firstLine="225"/>
        <w:jc w:val="both"/>
        <w:rPr>
          <w:b/>
          <w:color w:val="000000"/>
          <w:sz w:val="20"/>
          <w:szCs w:val="20"/>
        </w:rPr>
      </w:pPr>
    </w:p>
    <w:p w:rsidR="00931204" w:rsidRPr="00CA4E34" w:rsidRDefault="00CA4E34" w:rsidP="00931204">
      <w:pPr>
        <w:ind w:firstLine="225"/>
        <w:jc w:val="both"/>
        <w:rPr>
          <w:bCs/>
          <w:sz w:val="20"/>
          <w:szCs w:val="20"/>
        </w:rPr>
      </w:pPr>
      <w:r w:rsidRPr="00CA4E34">
        <w:rPr>
          <w:color w:val="000000"/>
          <w:sz w:val="20"/>
          <w:szCs w:val="20"/>
        </w:rPr>
        <w:t>Размер скидки, на которую уменьшается расчетная стоимость инвестиционного пая</w:t>
      </w:r>
      <w:r w:rsidR="006242E2">
        <w:rPr>
          <w:color w:val="000000"/>
          <w:sz w:val="20"/>
          <w:szCs w:val="20"/>
        </w:rPr>
        <w:t>,</w:t>
      </w:r>
      <w:r w:rsidRPr="00CA4E34">
        <w:rPr>
          <w:color w:val="000000"/>
          <w:sz w:val="20"/>
          <w:szCs w:val="20"/>
        </w:rPr>
        <w:t xml:space="preserve"> </w:t>
      </w:r>
      <w:r w:rsidRPr="00CA4E34">
        <w:rPr>
          <w:sz w:val="20"/>
          <w:szCs w:val="20"/>
        </w:rPr>
        <w:t>по заявкам на погашение инвестиционных паев Фонда, поданны</w:t>
      </w:r>
      <w:r w:rsidR="00533C8A">
        <w:rPr>
          <w:sz w:val="20"/>
          <w:szCs w:val="20"/>
        </w:rPr>
        <w:t>м</w:t>
      </w:r>
      <w:r w:rsidRPr="00CA4E34">
        <w:rPr>
          <w:sz w:val="20"/>
          <w:szCs w:val="20"/>
        </w:rPr>
        <w:t xml:space="preserve"> </w:t>
      </w:r>
      <w:r w:rsidR="0084689A">
        <w:rPr>
          <w:sz w:val="20"/>
          <w:szCs w:val="20"/>
        </w:rPr>
        <w:t>А</w:t>
      </w:r>
      <w:r w:rsidRPr="00CA4E34">
        <w:rPr>
          <w:sz w:val="20"/>
          <w:szCs w:val="20"/>
        </w:rPr>
        <w:t xml:space="preserve">генту </w:t>
      </w:r>
      <w:r w:rsidRPr="00CA4E34">
        <w:rPr>
          <w:bCs/>
          <w:sz w:val="20"/>
          <w:szCs w:val="20"/>
        </w:rPr>
        <w:t xml:space="preserve">номинальным держателем на основании соответствующего поручения владельца инвестиционных паев, </w:t>
      </w:r>
      <w:r w:rsidRPr="00CA4E34">
        <w:rPr>
          <w:color w:val="000000"/>
          <w:sz w:val="20"/>
          <w:szCs w:val="20"/>
        </w:rPr>
        <w:t xml:space="preserve">составляет </w:t>
      </w:r>
      <w:r w:rsidRPr="00CA4E34">
        <w:rPr>
          <w:sz w:val="20"/>
          <w:szCs w:val="20"/>
        </w:rPr>
        <w:t>0,49 (ноль целых сорок девять сотых)</w:t>
      </w:r>
      <w:r w:rsidRPr="00CA4E34">
        <w:rPr>
          <w:bCs/>
          <w:sz w:val="20"/>
          <w:szCs w:val="20"/>
        </w:rPr>
        <w:t xml:space="preserve"> процента от расчетной стоимости одного инвестиционного пая.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767102">
        <w:rPr>
          <w:sz w:val="20"/>
        </w:rPr>
        <w:t>7</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5" w:name="p_75"/>
      <w:bookmarkEnd w:id="5"/>
    </w:p>
    <w:p w:rsidR="00E53E9E" w:rsidRPr="00E53E9E" w:rsidRDefault="0004441A" w:rsidP="00E53E9E">
      <w:pPr>
        <w:ind w:firstLine="225"/>
        <w:jc w:val="both"/>
        <w:rPr>
          <w:sz w:val="20"/>
          <w:szCs w:val="20"/>
        </w:rPr>
      </w:pPr>
      <w:r w:rsidRPr="00DD6126">
        <w:rPr>
          <w:sz w:val="20"/>
          <w:szCs w:val="20"/>
        </w:rPr>
        <w:t>7</w:t>
      </w:r>
      <w:r w:rsidR="00767102">
        <w:rPr>
          <w:sz w:val="20"/>
          <w:szCs w:val="20"/>
        </w:rPr>
        <w:t>8</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767102" w:rsidP="00776A58">
      <w:pPr>
        <w:ind w:firstLine="225"/>
        <w:jc w:val="both"/>
        <w:rPr>
          <w:sz w:val="20"/>
        </w:rPr>
      </w:pPr>
      <w:r>
        <w:rPr>
          <w:sz w:val="20"/>
        </w:rPr>
        <w:t>79</w:t>
      </w:r>
      <w:r w:rsidR="00931204" w:rsidRPr="00E62581">
        <w:rPr>
          <w:sz w:val="20"/>
        </w:rPr>
        <w:t>. </w:t>
      </w:r>
      <w:bookmarkStart w:id="6" w:name="p_77"/>
      <w:bookmarkEnd w:id="6"/>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767102">
        <w:rPr>
          <w:sz w:val="20"/>
        </w:rPr>
        <w:t>0</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BE44CD" w:rsidRPr="0058697D" w:rsidRDefault="00875B83" w:rsidP="00BE44CD">
      <w:pPr>
        <w:autoSpaceDE w:val="0"/>
        <w:autoSpaceDN w:val="0"/>
        <w:adjustRightInd w:val="0"/>
        <w:jc w:val="center"/>
        <w:outlineLvl w:val="0"/>
        <w:rPr>
          <w:b/>
          <w:bCs/>
          <w:color w:val="000000"/>
          <w:sz w:val="20"/>
          <w:szCs w:val="20"/>
        </w:rPr>
      </w:pPr>
      <w:r w:rsidRPr="0058697D">
        <w:rPr>
          <w:b/>
          <w:bCs/>
          <w:color w:val="000000"/>
          <w:sz w:val="20"/>
          <w:szCs w:val="20"/>
        </w:rPr>
        <w:t>VI(1). Обмен инвестиционных паев на основании решения</w:t>
      </w:r>
    </w:p>
    <w:p w:rsidR="00BE44CD" w:rsidRPr="0058697D" w:rsidRDefault="00875B83" w:rsidP="00BE44CD">
      <w:pPr>
        <w:autoSpaceDE w:val="0"/>
        <w:autoSpaceDN w:val="0"/>
        <w:adjustRightInd w:val="0"/>
        <w:jc w:val="center"/>
        <w:rPr>
          <w:b/>
          <w:bCs/>
          <w:color w:val="000000"/>
          <w:sz w:val="20"/>
          <w:szCs w:val="20"/>
        </w:rPr>
      </w:pPr>
      <w:r w:rsidRPr="0058697D">
        <w:rPr>
          <w:b/>
          <w:bCs/>
          <w:color w:val="000000"/>
          <w:sz w:val="20"/>
          <w:szCs w:val="20"/>
        </w:rPr>
        <w:t xml:space="preserve">Управляющей компании </w:t>
      </w:r>
    </w:p>
    <w:p w:rsidR="00BE44CD" w:rsidRDefault="00BE44CD" w:rsidP="00BE44CD">
      <w:pPr>
        <w:autoSpaceDE w:val="0"/>
        <w:autoSpaceDN w:val="0"/>
        <w:adjustRightInd w:val="0"/>
        <w:ind w:firstLine="540"/>
        <w:jc w:val="both"/>
        <w:rPr>
          <w:sz w:val="20"/>
          <w:szCs w:val="20"/>
        </w:rPr>
      </w:pPr>
    </w:p>
    <w:p w:rsidR="002470C0" w:rsidRDefault="00BE44CD" w:rsidP="0058697D">
      <w:pPr>
        <w:autoSpaceDE w:val="0"/>
        <w:autoSpaceDN w:val="0"/>
        <w:adjustRightInd w:val="0"/>
        <w:ind w:firstLine="227"/>
        <w:jc w:val="both"/>
        <w:rPr>
          <w:sz w:val="20"/>
          <w:szCs w:val="20"/>
        </w:rPr>
      </w:pPr>
      <w:bookmarkStart w:id="7" w:name="Par6"/>
      <w:bookmarkEnd w:id="7"/>
      <w:r>
        <w:rPr>
          <w:sz w:val="20"/>
          <w:szCs w:val="20"/>
        </w:rPr>
        <w:t>8</w:t>
      </w:r>
      <w:r w:rsidR="00A526C7" w:rsidRPr="00751611">
        <w:rPr>
          <w:sz w:val="20"/>
          <w:szCs w:val="20"/>
        </w:rPr>
        <w:t>0</w:t>
      </w:r>
      <w:r>
        <w:rPr>
          <w:sz w:val="20"/>
          <w:szCs w:val="20"/>
        </w:rPr>
        <w:t xml:space="preserve">(1). Обмен инвестиционных паев на основании решения </w:t>
      </w:r>
      <w:r w:rsidR="009E5668">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E5668">
        <w:rPr>
          <w:sz w:val="20"/>
          <w:szCs w:val="20"/>
        </w:rPr>
        <w:t>У</w:t>
      </w:r>
      <w:r>
        <w:rPr>
          <w:sz w:val="20"/>
          <w:szCs w:val="20"/>
        </w:rPr>
        <w:t xml:space="preserve">правляющей компанией в случае, если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lastRenderedPageBreak/>
        <w:t xml:space="preserve">Управляющая компания отменяет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58697D">
          <w:rPr>
            <w:sz w:val="20"/>
            <w:szCs w:val="20"/>
          </w:rPr>
          <w:t>пункте 8</w:t>
        </w:r>
        <w:r w:rsidR="00A526C7" w:rsidRPr="0058697D">
          <w:rPr>
            <w:sz w:val="20"/>
            <w:szCs w:val="20"/>
          </w:rPr>
          <w:t>0</w:t>
        </w:r>
        <w:r w:rsidRPr="0058697D">
          <w:rPr>
            <w:sz w:val="20"/>
            <w:szCs w:val="20"/>
          </w:rPr>
          <w:t>(3)</w:t>
        </w:r>
      </w:hyperlink>
      <w:r>
        <w:rPr>
          <w:sz w:val="20"/>
          <w:szCs w:val="20"/>
        </w:rPr>
        <w:t xml:space="preserve"> настоящих Правил,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t xml:space="preserve">Информацию об отмене указанного решения </w:t>
      </w:r>
      <w:r w:rsidR="009E5668">
        <w:rPr>
          <w:sz w:val="20"/>
          <w:szCs w:val="20"/>
        </w:rPr>
        <w:t>У</w:t>
      </w:r>
      <w:r>
        <w:rPr>
          <w:sz w:val="20"/>
          <w:szCs w:val="20"/>
        </w:rPr>
        <w:t xml:space="preserve">правляющая компания раскрывает в соответствии с </w:t>
      </w:r>
      <w:hyperlink r:id="rId18" w:history="1">
        <w:r w:rsidRPr="0058697D">
          <w:rPr>
            <w:sz w:val="20"/>
            <w:szCs w:val="20"/>
          </w:rPr>
          <w:t>пунктом 10</w:t>
        </w:r>
      </w:hyperlink>
      <w:r w:rsidR="00D71BC5">
        <w:rPr>
          <w:sz w:val="20"/>
          <w:szCs w:val="20"/>
        </w:rPr>
        <w:t>5</w:t>
      </w:r>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(2). Обмен инвестиционных паев на основании решения </w:t>
      </w:r>
      <w:r w:rsidR="009E5668">
        <w:rPr>
          <w:sz w:val="20"/>
          <w:szCs w:val="20"/>
        </w:rPr>
        <w:t>У</w:t>
      </w:r>
      <w:r>
        <w:rPr>
          <w:sz w:val="20"/>
          <w:szCs w:val="20"/>
        </w:rPr>
        <w:t xml:space="preserve">правляющей компании может осуществляться только при условии раскрытия </w:t>
      </w:r>
      <w:r w:rsidR="009E5668">
        <w:rPr>
          <w:sz w:val="20"/>
          <w:szCs w:val="20"/>
        </w:rPr>
        <w:t>У</w:t>
      </w:r>
      <w:r>
        <w:rPr>
          <w:sz w:val="20"/>
          <w:szCs w:val="20"/>
        </w:rPr>
        <w:t>правляющей компанией информации о принятии соответствующего решения.</w:t>
      </w:r>
    </w:p>
    <w:p w:rsidR="002470C0" w:rsidRDefault="00BE44CD" w:rsidP="0058697D">
      <w:pPr>
        <w:autoSpaceDE w:val="0"/>
        <w:autoSpaceDN w:val="0"/>
        <w:adjustRightInd w:val="0"/>
        <w:ind w:firstLine="227"/>
        <w:jc w:val="both"/>
        <w:rPr>
          <w:sz w:val="20"/>
          <w:szCs w:val="20"/>
        </w:rPr>
      </w:pPr>
      <w:bookmarkStart w:id="8" w:name="Par11"/>
      <w:bookmarkEnd w:id="8"/>
      <w:r>
        <w:rPr>
          <w:sz w:val="20"/>
          <w:szCs w:val="20"/>
        </w:rPr>
        <w:t>8</w:t>
      </w:r>
      <w:r w:rsidR="00A526C7" w:rsidRPr="00751611">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9E5668">
        <w:rPr>
          <w:sz w:val="20"/>
          <w:szCs w:val="20"/>
        </w:rPr>
        <w:t>У</w:t>
      </w:r>
      <w:r>
        <w:rPr>
          <w:sz w:val="20"/>
          <w:szCs w:val="20"/>
        </w:rPr>
        <w:t xml:space="preserve">правляющей компанией информации о принятии решения, предусмотренного </w:t>
      </w:r>
      <w:hyperlink w:anchor="Par6" w:history="1">
        <w:r w:rsidRPr="0058697D">
          <w:rPr>
            <w:sz w:val="20"/>
            <w:szCs w:val="20"/>
          </w:rPr>
          <w:t>пунктом 8</w:t>
        </w:r>
        <w:r w:rsidR="00A526C7" w:rsidRPr="0058697D">
          <w:rPr>
            <w:sz w:val="20"/>
            <w:szCs w:val="20"/>
          </w:rPr>
          <w:t>0</w:t>
        </w:r>
        <w:r w:rsidRPr="0058697D">
          <w:rPr>
            <w:sz w:val="20"/>
            <w:szCs w:val="20"/>
          </w:rPr>
          <w:t>(1)</w:t>
        </w:r>
      </w:hyperlink>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bookmarkStart w:id="9" w:name="Par12"/>
      <w:bookmarkEnd w:id="9"/>
      <w:r>
        <w:rPr>
          <w:sz w:val="20"/>
          <w:szCs w:val="20"/>
        </w:rPr>
        <w:t>8</w:t>
      </w:r>
      <w:r w:rsidR="00A526C7" w:rsidRPr="00751611">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58697D">
          <w:rPr>
            <w:sz w:val="20"/>
            <w:szCs w:val="20"/>
          </w:rPr>
          <w:t>пункте 8</w:t>
        </w:r>
        <w:r w:rsidR="00A526C7" w:rsidRPr="0058697D">
          <w:rPr>
            <w:sz w:val="20"/>
            <w:szCs w:val="20"/>
          </w:rPr>
          <w:t>0</w:t>
        </w:r>
        <w:r w:rsidRPr="0058697D">
          <w:rPr>
            <w:sz w:val="20"/>
            <w:szCs w:val="20"/>
          </w:rPr>
          <w:t>(3)</w:t>
        </w:r>
      </w:hyperlink>
      <w:r>
        <w:rPr>
          <w:sz w:val="20"/>
          <w:szCs w:val="20"/>
        </w:rPr>
        <w:t xml:space="preserve"> настоящих Правил, осуществить объединение имущества, составляющего </w:t>
      </w:r>
      <w:r w:rsidR="009E5668">
        <w:rPr>
          <w:sz w:val="20"/>
          <w:szCs w:val="20"/>
        </w:rPr>
        <w:t>Ф</w:t>
      </w:r>
      <w:r>
        <w:rPr>
          <w:sz w:val="20"/>
          <w:szCs w:val="20"/>
        </w:rPr>
        <w:t>онд, и имущества, составляющего фонд,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 xml:space="preserve">В случае если в течение указанного срока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9E5668">
        <w:rPr>
          <w:sz w:val="20"/>
          <w:szCs w:val="20"/>
        </w:rPr>
        <w:t>У</w:t>
      </w:r>
      <w:r>
        <w:rPr>
          <w:sz w:val="20"/>
          <w:szCs w:val="20"/>
        </w:rPr>
        <w:t xml:space="preserve">правляющая компания не вправе объединять имущество </w:t>
      </w:r>
      <w:r w:rsidR="009E5668">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2470C0" w:rsidRDefault="00BE44CD" w:rsidP="0058697D">
      <w:pPr>
        <w:autoSpaceDE w:val="0"/>
        <w:autoSpaceDN w:val="0"/>
        <w:adjustRightInd w:val="0"/>
        <w:ind w:firstLine="227"/>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9E5668">
        <w:rPr>
          <w:sz w:val="20"/>
          <w:szCs w:val="20"/>
        </w:rPr>
        <w:t>Ф</w:t>
      </w:r>
      <w:r>
        <w:rPr>
          <w:sz w:val="20"/>
          <w:szCs w:val="20"/>
        </w:rPr>
        <w:t>онда, подлежат исполнению за счет имущества фонда, к которому осуществляется присоединение.</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58697D">
          <w:rPr>
            <w:sz w:val="20"/>
            <w:szCs w:val="20"/>
          </w:rPr>
          <w:t>пункте 8</w:t>
        </w:r>
        <w:r w:rsidR="00A526C7" w:rsidRPr="0058697D">
          <w:rPr>
            <w:sz w:val="20"/>
            <w:szCs w:val="20"/>
          </w:rPr>
          <w:t>0</w:t>
        </w:r>
        <w:r w:rsidRPr="0058697D">
          <w:rPr>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2470C0" w:rsidRDefault="00BE44CD" w:rsidP="0058697D">
      <w:pPr>
        <w:autoSpaceDE w:val="0"/>
        <w:autoSpaceDN w:val="0"/>
        <w:adjustRightInd w:val="0"/>
        <w:ind w:firstLine="227"/>
        <w:jc w:val="both"/>
        <w:rPr>
          <w:sz w:val="20"/>
          <w:szCs w:val="20"/>
        </w:rPr>
      </w:pPr>
      <w:r>
        <w:rPr>
          <w:sz w:val="20"/>
          <w:szCs w:val="20"/>
        </w:rPr>
        <w:t xml:space="preserve">Договор доверительного управления </w:t>
      </w:r>
      <w:r w:rsidR="00533C8A">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BE44CD" w:rsidRDefault="00BE44CD" w:rsidP="00BE44CD">
      <w:pPr>
        <w:autoSpaceDE w:val="0"/>
        <w:autoSpaceDN w:val="0"/>
        <w:adjustRightInd w:val="0"/>
        <w:ind w:firstLine="540"/>
        <w:jc w:val="both"/>
        <w:rPr>
          <w:sz w:val="20"/>
          <w:szCs w:val="20"/>
        </w:rPr>
      </w:pPr>
    </w:p>
    <w:p w:rsidR="00BE44CD" w:rsidRPr="0058697D" w:rsidRDefault="00875B83" w:rsidP="00BE44CD">
      <w:pPr>
        <w:autoSpaceDE w:val="0"/>
        <w:autoSpaceDN w:val="0"/>
        <w:adjustRightInd w:val="0"/>
        <w:jc w:val="center"/>
        <w:outlineLvl w:val="0"/>
        <w:rPr>
          <w:b/>
          <w:bCs/>
          <w:color w:val="000000"/>
          <w:sz w:val="20"/>
          <w:szCs w:val="20"/>
        </w:rPr>
      </w:pPr>
      <w:r w:rsidRPr="0058697D">
        <w:rPr>
          <w:b/>
          <w:bCs/>
          <w:color w:val="000000"/>
          <w:sz w:val="20"/>
          <w:szCs w:val="20"/>
        </w:rPr>
        <w:t>VI(2). Обмен на инвестиционные паи на основании решения</w:t>
      </w:r>
    </w:p>
    <w:p w:rsidR="002470C0" w:rsidRPr="0058697D" w:rsidRDefault="00875B83" w:rsidP="0058697D">
      <w:pPr>
        <w:autoSpaceDE w:val="0"/>
        <w:autoSpaceDN w:val="0"/>
        <w:adjustRightInd w:val="0"/>
        <w:jc w:val="center"/>
        <w:outlineLvl w:val="0"/>
        <w:rPr>
          <w:b/>
          <w:bCs/>
          <w:color w:val="000000"/>
          <w:sz w:val="20"/>
          <w:szCs w:val="20"/>
        </w:rPr>
      </w:pPr>
      <w:r w:rsidRPr="0058697D">
        <w:rPr>
          <w:b/>
          <w:bCs/>
          <w:color w:val="000000"/>
          <w:sz w:val="20"/>
          <w:szCs w:val="20"/>
        </w:rPr>
        <w:t xml:space="preserve">Управляющей компании </w:t>
      </w:r>
    </w:p>
    <w:p w:rsidR="00BE44CD" w:rsidRDefault="00BE44CD" w:rsidP="00BE44CD">
      <w:pPr>
        <w:autoSpaceDE w:val="0"/>
        <w:autoSpaceDN w:val="0"/>
        <w:adjustRightInd w:val="0"/>
        <w:ind w:firstLine="540"/>
        <w:jc w:val="both"/>
        <w:rPr>
          <w:sz w:val="20"/>
          <w:szCs w:val="20"/>
        </w:rPr>
      </w:pPr>
    </w:p>
    <w:p w:rsidR="002470C0" w:rsidRDefault="00BE44CD" w:rsidP="0058697D">
      <w:pPr>
        <w:autoSpaceDE w:val="0"/>
        <w:autoSpaceDN w:val="0"/>
        <w:adjustRightInd w:val="0"/>
        <w:ind w:firstLine="227"/>
        <w:jc w:val="both"/>
        <w:rPr>
          <w:sz w:val="20"/>
          <w:szCs w:val="20"/>
        </w:rPr>
      </w:pPr>
      <w:bookmarkStart w:id="10" w:name="Par25"/>
      <w:bookmarkEnd w:id="10"/>
      <w:r>
        <w:rPr>
          <w:sz w:val="20"/>
          <w:szCs w:val="20"/>
        </w:rPr>
        <w:t>8</w:t>
      </w:r>
      <w:r w:rsidR="00A526C7" w:rsidRPr="00751611">
        <w:rPr>
          <w:sz w:val="20"/>
          <w:szCs w:val="20"/>
        </w:rPr>
        <w:t>0</w:t>
      </w:r>
      <w:r>
        <w:rPr>
          <w:sz w:val="20"/>
          <w:szCs w:val="20"/>
        </w:rPr>
        <w:t xml:space="preserve">(6). Обмен на инвестиционные паи на основании решения </w:t>
      </w:r>
      <w:r w:rsidR="009E5668">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2470C0" w:rsidRDefault="00BE44CD" w:rsidP="0058697D">
      <w:pPr>
        <w:autoSpaceDE w:val="0"/>
        <w:autoSpaceDN w:val="0"/>
        <w:adjustRightInd w:val="0"/>
        <w:ind w:firstLine="227"/>
        <w:jc w:val="both"/>
        <w:rPr>
          <w:sz w:val="20"/>
          <w:szCs w:val="20"/>
        </w:rPr>
      </w:pPr>
      <w:r>
        <w:rPr>
          <w:sz w:val="20"/>
          <w:szCs w:val="20"/>
        </w:rPr>
        <w:t xml:space="preserve">По истечении 30 дней со дня раскрытия </w:t>
      </w:r>
      <w:r w:rsidR="009E5668">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2470C0" w:rsidRDefault="00BE44CD" w:rsidP="0058697D">
      <w:pPr>
        <w:autoSpaceDE w:val="0"/>
        <w:autoSpaceDN w:val="0"/>
        <w:adjustRightInd w:val="0"/>
        <w:ind w:firstLine="227"/>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9E5668">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470C0" w:rsidRDefault="00BE44CD" w:rsidP="0058697D">
      <w:pPr>
        <w:autoSpaceDE w:val="0"/>
        <w:autoSpaceDN w:val="0"/>
        <w:adjustRightInd w:val="0"/>
        <w:ind w:firstLine="227"/>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9" w:history="1">
        <w:r w:rsidRPr="0058697D">
          <w:rPr>
            <w:sz w:val="20"/>
            <w:szCs w:val="20"/>
          </w:rPr>
          <w:t>пунктом 10</w:t>
        </w:r>
      </w:hyperlink>
      <w:r w:rsidR="00A526C7" w:rsidRPr="00751611">
        <w:rPr>
          <w:sz w:val="20"/>
          <w:szCs w:val="20"/>
        </w:rPr>
        <w:t>5</w:t>
      </w:r>
      <w:r>
        <w:rPr>
          <w:sz w:val="20"/>
          <w:szCs w:val="20"/>
        </w:rPr>
        <w:t xml:space="preserve"> настоящих Правил.</w:t>
      </w:r>
    </w:p>
    <w:p w:rsidR="002470C0" w:rsidRDefault="00BE44CD" w:rsidP="0058697D">
      <w:pPr>
        <w:autoSpaceDE w:val="0"/>
        <w:autoSpaceDN w:val="0"/>
        <w:adjustRightInd w:val="0"/>
        <w:ind w:firstLine="227"/>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2470C0" w:rsidRDefault="00BE44CD" w:rsidP="0058697D">
      <w:pPr>
        <w:autoSpaceDE w:val="0"/>
        <w:autoSpaceDN w:val="0"/>
        <w:adjustRightInd w:val="0"/>
        <w:ind w:firstLine="227"/>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9E5668">
        <w:rPr>
          <w:sz w:val="20"/>
          <w:szCs w:val="20"/>
        </w:rPr>
        <w:t>Ф</w:t>
      </w:r>
      <w:r>
        <w:rPr>
          <w:sz w:val="20"/>
          <w:szCs w:val="20"/>
        </w:rPr>
        <w:t>онда.</w:t>
      </w:r>
    </w:p>
    <w:p w:rsidR="002470C0" w:rsidRDefault="00BE44CD" w:rsidP="0058697D">
      <w:pPr>
        <w:autoSpaceDE w:val="0"/>
        <w:autoSpaceDN w:val="0"/>
        <w:adjustRightInd w:val="0"/>
        <w:ind w:firstLine="227"/>
        <w:jc w:val="both"/>
        <w:rPr>
          <w:sz w:val="20"/>
          <w:szCs w:val="20"/>
        </w:rPr>
      </w:pPr>
      <w:r>
        <w:rPr>
          <w:sz w:val="20"/>
          <w:szCs w:val="20"/>
        </w:rPr>
        <w:t>8</w:t>
      </w:r>
      <w:r w:rsidR="00A526C7" w:rsidRPr="00751611">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58697D">
          <w:rPr>
            <w:sz w:val="20"/>
            <w:szCs w:val="20"/>
          </w:rPr>
          <w:t>пунктом 8</w:t>
        </w:r>
        <w:r w:rsidR="00A526C7" w:rsidRPr="0058697D">
          <w:rPr>
            <w:sz w:val="20"/>
            <w:szCs w:val="20"/>
          </w:rPr>
          <w:t>0</w:t>
        </w:r>
        <w:r w:rsidRPr="0058697D">
          <w:rPr>
            <w:sz w:val="20"/>
            <w:szCs w:val="20"/>
          </w:rPr>
          <w:t>(6)</w:t>
        </w:r>
      </w:hyperlink>
      <w:r>
        <w:rPr>
          <w:sz w:val="20"/>
          <w:szCs w:val="20"/>
        </w:rPr>
        <w:t xml:space="preserve"> настоящих Правил.</w:t>
      </w:r>
    </w:p>
    <w:p w:rsidR="00BE44CD" w:rsidRDefault="00BE44CD"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767102">
        <w:rPr>
          <w:sz w:val="20"/>
        </w:rPr>
        <w:t>1</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Pr>
          <w:color w:val="000000"/>
          <w:sz w:val="20"/>
          <w:szCs w:val="20"/>
        </w:rPr>
        <w:t>8</w:t>
      </w:r>
      <w:r w:rsidR="00767102">
        <w:rPr>
          <w:color w:val="000000"/>
          <w:sz w:val="20"/>
          <w:szCs w:val="20"/>
        </w:rPr>
        <w:t>2</w:t>
      </w:r>
      <w:r w:rsidR="000D524D" w:rsidRPr="00C10209">
        <w:rPr>
          <w:color w:val="000000"/>
          <w:sz w:val="20"/>
          <w:szCs w:val="20"/>
        </w:rPr>
        <w:t xml:space="preserve">. Инвестиционные паи могут обмениваться на инвестиционные паи открытого </w:t>
      </w:r>
      <w:r w:rsidR="00533C8A">
        <w:rPr>
          <w:color w:val="000000"/>
          <w:sz w:val="20"/>
          <w:szCs w:val="20"/>
        </w:rPr>
        <w:t xml:space="preserve">паевого инвестиционного </w:t>
      </w:r>
      <w:r w:rsidR="008840CE">
        <w:rPr>
          <w:color w:val="000000"/>
          <w:sz w:val="20"/>
          <w:szCs w:val="20"/>
        </w:rPr>
        <w:t xml:space="preserve">фонда рыночных финансовых инструментов </w:t>
      </w:r>
      <w:r w:rsidR="009E2427">
        <w:rPr>
          <w:color w:val="000000"/>
          <w:sz w:val="20"/>
          <w:szCs w:val="20"/>
        </w:rPr>
        <w:t>«</w:t>
      </w:r>
      <w:r w:rsidR="000D524D" w:rsidRPr="00C10209">
        <w:rPr>
          <w:color w:val="000000"/>
          <w:sz w:val="20"/>
          <w:szCs w:val="20"/>
        </w:rPr>
        <w:t>Арсагера - фонд смешанных инвестиций</w:t>
      </w:r>
      <w:r w:rsidR="009E2427">
        <w:rPr>
          <w:color w:val="000000"/>
          <w:sz w:val="20"/>
          <w:szCs w:val="20"/>
        </w:rPr>
        <w:t>»</w:t>
      </w:r>
      <w:r w:rsidR="00EF3298">
        <w:rPr>
          <w:color w:val="000000"/>
          <w:sz w:val="20"/>
          <w:szCs w:val="20"/>
        </w:rPr>
        <w:t xml:space="preserve">, </w:t>
      </w:r>
      <w:r w:rsidR="000332E9">
        <w:rPr>
          <w:color w:val="000000"/>
          <w:sz w:val="20"/>
          <w:szCs w:val="20"/>
        </w:rPr>
        <w:t xml:space="preserve">на инвестиционные паи открытого </w:t>
      </w:r>
      <w:r w:rsidR="00533C8A">
        <w:rPr>
          <w:color w:val="000000"/>
          <w:sz w:val="20"/>
          <w:szCs w:val="20"/>
        </w:rPr>
        <w:t xml:space="preserve">паевого инвестиционного </w:t>
      </w:r>
      <w:r w:rsidR="008840CE">
        <w:rPr>
          <w:color w:val="000000"/>
          <w:sz w:val="20"/>
          <w:szCs w:val="20"/>
        </w:rPr>
        <w:t xml:space="preserve">фонда рыночных финансовых инструментов </w:t>
      </w:r>
      <w:r w:rsidR="000332E9">
        <w:rPr>
          <w:color w:val="000000"/>
          <w:sz w:val="20"/>
          <w:szCs w:val="20"/>
        </w:rPr>
        <w:t xml:space="preserve">«Арсагера – фонд облигаций КР 1.55», </w:t>
      </w:r>
      <w:r w:rsidR="00512E8B">
        <w:rPr>
          <w:color w:val="000000"/>
          <w:sz w:val="20"/>
          <w:szCs w:val="20"/>
        </w:rPr>
        <w:t xml:space="preserve">на инвестиционные паи </w:t>
      </w:r>
      <w:r w:rsidR="009E2427">
        <w:rPr>
          <w:color w:val="000000"/>
          <w:sz w:val="20"/>
          <w:szCs w:val="20"/>
        </w:rPr>
        <w:t>И</w:t>
      </w:r>
      <w:r w:rsidR="00B568D6">
        <w:rPr>
          <w:color w:val="000000"/>
          <w:sz w:val="20"/>
          <w:szCs w:val="20"/>
        </w:rPr>
        <w:t xml:space="preserve">нтервального </w:t>
      </w:r>
      <w:r w:rsidR="00C55EAA">
        <w:rPr>
          <w:color w:val="000000"/>
          <w:sz w:val="20"/>
          <w:szCs w:val="20"/>
        </w:rPr>
        <w:t xml:space="preserve">паевого инвестиционного </w:t>
      </w:r>
      <w:r w:rsidR="008840CE">
        <w:rPr>
          <w:color w:val="000000"/>
          <w:sz w:val="20"/>
          <w:szCs w:val="20"/>
        </w:rPr>
        <w:t xml:space="preserve">фонда </w:t>
      </w:r>
      <w:r w:rsidR="00C55EAA">
        <w:rPr>
          <w:color w:val="000000"/>
          <w:sz w:val="20"/>
          <w:szCs w:val="20"/>
        </w:rPr>
        <w:t>акций</w:t>
      </w:r>
      <w:r w:rsidR="00B568D6">
        <w:rPr>
          <w:color w:val="000000"/>
          <w:sz w:val="20"/>
          <w:szCs w:val="20"/>
        </w:rPr>
        <w:t xml:space="preserve"> «Арсагера – акции 6.4»</w:t>
      </w:r>
      <w:r w:rsidR="00BA2E8B">
        <w:rPr>
          <w:color w:val="000000"/>
          <w:sz w:val="20"/>
          <w:szCs w:val="20"/>
        </w:rPr>
        <w:t>,</w:t>
      </w:r>
      <w:r w:rsidR="000332E9">
        <w:rPr>
          <w:color w:val="000000"/>
          <w:sz w:val="20"/>
          <w:szCs w:val="20"/>
        </w:rPr>
        <w:t xml:space="preserve"> </w:t>
      </w:r>
      <w:r w:rsidR="008840CE">
        <w:rPr>
          <w:color w:val="000000"/>
          <w:sz w:val="20"/>
          <w:szCs w:val="20"/>
        </w:rPr>
        <w:t xml:space="preserve">на инвестиционные паи </w:t>
      </w:r>
      <w:r w:rsidR="009E2427">
        <w:rPr>
          <w:color w:val="000000"/>
          <w:sz w:val="20"/>
          <w:szCs w:val="20"/>
        </w:rPr>
        <w:t>И</w:t>
      </w:r>
      <w:r w:rsidR="008840CE">
        <w:rPr>
          <w:color w:val="000000"/>
          <w:sz w:val="20"/>
          <w:szCs w:val="20"/>
        </w:rPr>
        <w:t xml:space="preserve">нтервального </w:t>
      </w:r>
      <w:r w:rsidR="00533C8A">
        <w:rPr>
          <w:color w:val="000000"/>
          <w:sz w:val="20"/>
          <w:szCs w:val="20"/>
        </w:rPr>
        <w:t xml:space="preserve">паевого инвестиционного </w:t>
      </w:r>
      <w:r w:rsidR="008840CE">
        <w:rPr>
          <w:color w:val="000000"/>
          <w:sz w:val="20"/>
          <w:szCs w:val="20"/>
        </w:rPr>
        <w:t>фонда рыночных финансовых инструментов «Арсагера – акции Мира»</w:t>
      </w:r>
      <w:r w:rsidR="009E2427">
        <w:rPr>
          <w:color w:val="000000"/>
          <w:sz w:val="20"/>
          <w:szCs w:val="20"/>
        </w:rPr>
        <w:t>,</w:t>
      </w:r>
      <w:r w:rsidR="008840CE">
        <w:rPr>
          <w:color w:val="000000"/>
          <w:sz w:val="20"/>
          <w:szCs w:val="20"/>
        </w:rPr>
        <w:t xml:space="preserve"> </w:t>
      </w:r>
      <w:r w:rsidR="00EF3298">
        <w:rPr>
          <w:color w:val="000000"/>
          <w:sz w:val="20"/>
          <w:szCs w:val="20"/>
        </w:rPr>
        <w:t>находящ</w:t>
      </w:r>
      <w:r w:rsidR="000332E9">
        <w:rPr>
          <w:color w:val="000000"/>
          <w:sz w:val="20"/>
          <w:szCs w:val="20"/>
        </w:rPr>
        <w:t>ихся</w:t>
      </w:r>
      <w:r w:rsidR="00EF3298">
        <w:rPr>
          <w:color w:val="000000"/>
          <w:sz w:val="20"/>
          <w:szCs w:val="20"/>
        </w:rPr>
        <w:t xml:space="preserve"> в доверительном управлении Управляющей компании</w:t>
      </w:r>
      <w:r w:rsidR="00726603">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767102">
        <w:rPr>
          <w:sz w:val="20"/>
        </w:rPr>
        <w:t>3</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512E8B" w:rsidRPr="00E62581" w:rsidRDefault="00A214DC" w:rsidP="00A214DC">
      <w:pPr>
        <w:ind w:firstLine="225"/>
        <w:jc w:val="both"/>
        <w:rPr>
          <w:sz w:val="20"/>
        </w:rPr>
      </w:pPr>
      <w:r w:rsidRPr="00E62581">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767102">
        <w:rPr>
          <w:sz w:val="20"/>
        </w:rPr>
        <w:t>4</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proofErr w:type="spellStart"/>
      <w:r>
        <w:rPr>
          <w:color w:val="000000"/>
          <w:sz w:val="20"/>
          <w:szCs w:val="20"/>
        </w:rPr>
        <w:t>Шателена</w:t>
      </w:r>
      <w:proofErr w:type="spellEnd"/>
      <w:r>
        <w:rPr>
          <w:color w:val="000000"/>
          <w:sz w:val="20"/>
          <w:szCs w:val="20"/>
        </w:rPr>
        <w:t xml:space="preserve">, </w:t>
      </w:r>
      <w:r w:rsidRPr="00C10209">
        <w:rPr>
          <w:color w:val="000000"/>
          <w:sz w:val="20"/>
          <w:szCs w:val="20"/>
        </w:rPr>
        <w:t xml:space="preserve"> дом 2</w:t>
      </w:r>
      <w:r>
        <w:rPr>
          <w:color w:val="000000"/>
          <w:sz w:val="20"/>
          <w:szCs w:val="20"/>
        </w:rPr>
        <w:t xml:space="preserve">6А, </w:t>
      </w:r>
      <w:proofErr w:type="spellStart"/>
      <w:r>
        <w:rPr>
          <w:color w:val="000000"/>
          <w:sz w:val="20"/>
          <w:szCs w:val="20"/>
        </w:rPr>
        <w:t>пом</w:t>
      </w:r>
      <w:proofErr w:type="spellEnd"/>
      <w:r>
        <w:rPr>
          <w:color w:val="000000"/>
          <w:sz w:val="20"/>
          <w:szCs w:val="20"/>
        </w:rPr>
        <w:t>.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Pr="00C10209" w:rsidRDefault="00A214DC" w:rsidP="002A0081">
      <w:pPr>
        <w:pStyle w:val="a6"/>
        <w:shd w:val="clear" w:color="auto" w:fill="FFFFFF"/>
        <w:tabs>
          <w:tab w:val="num" w:pos="0"/>
        </w:tabs>
        <w:spacing w:before="60" w:after="60"/>
        <w:ind w:left="0" w:firstLine="225"/>
        <w:jc w:val="both"/>
        <w:rPr>
          <w:b/>
          <w:bCs/>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852006" w:rsidRPr="00836F66" w:rsidRDefault="00852006" w:rsidP="00852006">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852006" w:rsidRPr="00836F66" w:rsidRDefault="00852006" w:rsidP="00852006">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852006" w:rsidRPr="00836F66" w:rsidRDefault="00852006" w:rsidP="00852006">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852006" w:rsidRPr="00836F66" w:rsidRDefault="00852006" w:rsidP="00852006">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852006" w:rsidRPr="00836F66" w:rsidRDefault="00852006" w:rsidP="00852006">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852006" w:rsidRDefault="00852006" w:rsidP="00852006">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A214DC" w:rsidRDefault="00A214DC" w:rsidP="002A0081">
      <w:pPr>
        <w:tabs>
          <w:tab w:val="num" w:pos="0"/>
        </w:tabs>
        <w:ind w:firstLine="225"/>
        <w:jc w:val="both"/>
        <w:rPr>
          <w:color w:val="000000"/>
          <w:sz w:val="20"/>
          <w:szCs w:val="20"/>
        </w:rPr>
      </w:pPr>
    </w:p>
    <w:p w:rsidR="00577A4B" w:rsidRPr="00E23D6C" w:rsidRDefault="00577A4B" w:rsidP="00577A4B">
      <w:pPr>
        <w:ind w:firstLine="227"/>
        <w:jc w:val="both"/>
        <w:rPr>
          <w:sz w:val="20"/>
          <w:szCs w:val="20"/>
        </w:rPr>
      </w:pPr>
      <w:r w:rsidRPr="00E23D6C">
        <w:rPr>
          <w:sz w:val="20"/>
          <w:szCs w:val="20"/>
        </w:rPr>
        <w:t xml:space="preserve">Заявки на обмен инвестиционных паев физическими лицами могут направляться в Управляющую компанию в виде электронного документа </w:t>
      </w:r>
      <w:r w:rsidR="0060406B" w:rsidRPr="00E23D6C">
        <w:rPr>
          <w:sz w:val="20"/>
          <w:szCs w:val="20"/>
        </w:rPr>
        <w:t xml:space="preserve">посредством информационной системы Управляющей компании «Личный кабинет пайщика» </w:t>
      </w:r>
      <w:r w:rsidRPr="00E23D6C">
        <w:rPr>
          <w:sz w:val="20"/>
          <w:szCs w:val="20"/>
        </w:rPr>
        <w:t xml:space="preserve">в сети Интернет по адресу: </w:t>
      </w:r>
      <w:hyperlink r:id="rId20" w:history="1">
        <w:r w:rsidRPr="00E23D6C">
          <w:rPr>
            <w:rStyle w:val="afa"/>
            <w:sz w:val="20"/>
            <w:szCs w:val="20"/>
          </w:rPr>
          <w:t>www.</w:t>
        </w:r>
        <w:r w:rsidRPr="00E23D6C">
          <w:rPr>
            <w:rStyle w:val="afa"/>
            <w:sz w:val="20"/>
            <w:szCs w:val="20"/>
            <w:lang w:val="en-US"/>
          </w:rPr>
          <w:t>lkp</w:t>
        </w:r>
        <w:r w:rsidRPr="00E23D6C">
          <w:rPr>
            <w:rStyle w:val="afa"/>
            <w:sz w:val="20"/>
            <w:szCs w:val="20"/>
          </w:rPr>
          <w:t>.</w:t>
        </w:r>
        <w:r w:rsidRPr="00E23D6C">
          <w:rPr>
            <w:rStyle w:val="afa"/>
            <w:sz w:val="20"/>
            <w:szCs w:val="20"/>
            <w:lang w:val="en-US"/>
          </w:rPr>
          <w:t>arsagera</w:t>
        </w:r>
        <w:r w:rsidRPr="00E23D6C">
          <w:rPr>
            <w:rStyle w:val="afa"/>
            <w:sz w:val="20"/>
            <w:szCs w:val="20"/>
          </w:rPr>
          <w:t>.</w:t>
        </w:r>
        <w:proofErr w:type="spellStart"/>
        <w:r w:rsidRPr="00E23D6C">
          <w:rPr>
            <w:rStyle w:val="afa"/>
            <w:sz w:val="20"/>
            <w:szCs w:val="20"/>
          </w:rPr>
          <w:t>ru</w:t>
        </w:r>
        <w:proofErr w:type="spellEnd"/>
      </w:hyperlink>
      <w:r w:rsidRPr="00E23D6C">
        <w:rPr>
          <w:sz w:val="20"/>
          <w:szCs w:val="20"/>
        </w:rPr>
        <w:t xml:space="preserve">. </w:t>
      </w:r>
    </w:p>
    <w:p w:rsidR="00577A4B" w:rsidRPr="00E23D6C" w:rsidRDefault="00577A4B" w:rsidP="00577A4B">
      <w:pPr>
        <w:ind w:firstLine="227"/>
        <w:jc w:val="both"/>
        <w:rPr>
          <w:sz w:val="20"/>
          <w:szCs w:val="20"/>
        </w:rPr>
      </w:pPr>
      <w:r w:rsidRPr="00E23D6C">
        <w:rPr>
          <w:sz w:val="20"/>
          <w:szCs w:val="20"/>
        </w:rPr>
        <w:lastRenderedPageBreak/>
        <w:t xml:space="preserve">Физические лица вправе подать заявку </w:t>
      </w:r>
      <w:r w:rsidR="0060406B" w:rsidRPr="00E23D6C">
        <w:rPr>
          <w:sz w:val="20"/>
          <w:szCs w:val="20"/>
        </w:rPr>
        <w:t xml:space="preserve">на обмен инвестиционных паев </w:t>
      </w:r>
      <w:r w:rsidRPr="00E23D6C">
        <w:rPr>
          <w:sz w:val="20"/>
          <w:szCs w:val="20"/>
        </w:rPr>
        <w:t xml:space="preserve">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Заявка</w:t>
      </w:r>
      <w:r w:rsidR="0060406B" w:rsidRPr="00E23D6C">
        <w:rPr>
          <w:sz w:val="20"/>
          <w:szCs w:val="20"/>
        </w:rPr>
        <w:t xml:space="preserve"> на обмен инвестиционных паев</w:t>
      </w:r>
      <w:r w:rsidRPr="00E23D6C">
        <w:rPr>
          <w:sz w:val="20"/>
          <w:szCs w:val="20"/>
        </w:rPr>
        <w:t xml:space="preserve">, поданная в виде электронного документа, должна содержать </w:t>
      </w:r>
      <w:r w:rsidR="00582D56" w:rsidRPr="00E23D6C">
        <w:rPr>
          <w:sz w:val="20"/>
          <w:szCs w:val="20"/>
        </w:rPr>
        <w:t xml:space="preserve">простую </w:t>
      </w:r>
      <w:r w:rsidRPr="00E23D6C">
        <w:rPr>
          <w:sz w:val="20"/>
          <w:szCs w:val="20"/>
        </w:rPr>
        <w:t xml:space="preserve">электронную подпись физического лица.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w:t>
      </w:r>
      <w:r w:rsidR="00FC6367" w:rsidRPr="00E23D6C">
        <w:rPr>
          <w:sz w:val="20"/>
          <w:szCs w:val="20"/>
        </w:rPr>
        <w:t>у</w:t>
      </w:r>
      <w:r w:rsidRPr="00E23D6C">
        <w:rPr>
          <w:sz w:val="20"/>
          <w:szCs w:val="20"/>
        </w:rPr>
        <w:t xml:space="preserve"> на сайте Управляющей компании по адресу: </w:t>
      </w:r>
      <w:hyperlink r:id="rId21" w:history="1">
        <w:r w:rsidRPr="00E23D6C">
          <w:rPr>
            <w:rStyle w:val="afa"/>
            <w:sz w:val="20"/>
            <w:szCs w:val="20"/>
          </w:rPr>
          <w:t>www.</w:t>
        </w:r>
        <w:r w:rsidRPr="00E23D6C">
          <w:rPr>
            <w:rStyle w:val="afa"/>
            <w:sz w:val="20"/>
            <w:szCs w:val="20"/>
            <w:lang w:val="en-US"/>
          </w:rPr>
          <w:t>lkp</w:t>
        </w:r>
        <w:r w:rsidRPr="00E23D6C">
          <w:rPr>
            <w:rStyle w:val="afa"/>
            <w:sz w:val="20"/>
            <w:szCs w:val="20"/>
          </w:rPr>
          <w:t>.</w:t>
        </w:r>
        <w:r w:rsidRPr="00E23D6C">
          <w:rPr>
            <w:rStyle w:val="afa"/>
            <w:sz w:val="20"/>
            <w:szCs w:val="20"/>
            <w:lang w:val="en-US"/>
          </w:rPr>
          <w:t>arsagera</w:t>
        </w:r>
        <w:r w:rsidRPr="00E23D6C">
          <w:rPr>
            <w:rStyle w:val="afa"/>
            <w:sz w:val="20"/>
            <w:szCs w:val="20"/>
          </w:rPr>
          <w:t>.</w:t>
        </w:r>
        <w:proofErr w:type="spellStart"/>
        <w:r w:rsidRPr="00E23D6C">
          <w:rPr>
            <w:rStyle w:val="afa"/>
            <w:sz w:val="20"/>
            <w:szCs w:val="20"/>
          </w:rPr>
          <w:t>ru</w:t>
        </w:r>
        <w:proofErr w:type="spellEnd"/>
      </w:hyperlink>
      <w:r w:rsidRPr="00E23D6C">
        <w:rPr>
          <w:sz w:val="20"/>
          <w:szCs w:val="20"/>
        </w:rPr>
        <w:t xml:space="preserve">. </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 xml:space="preserve">Датой и временем приема заявки на обмен  инвестиционных паев, полученной посредством </w:t>
      </w:r>
      <w:r w:rsidR="0060406B" w:rsidRPr="00E23D6C">
        <w:rPr>
          <w:sz w:val="20"/>
          <w:szCs w:val="20"/>
        </w:rPr>
        <w:t>«</w:t>
      </w:r>
      <w:r w:rsidRPr="00E23D6C">
        <w:rPr>
          <w:sz w:val="20"/>
          <w:szCs w:val="20"/>
        </w:rPr>
        <w:t>Личного кабинета пайщика</w:t>
      </w:r>
      <w:r w:rsidR="0060406B" w:rsidRPr="00E23D6C">
        <w:rPr>
          <w:sz w:val="20"/>
          <w:szCs w:val="20"/>
        </w:rPr>
        <w:t>»</w:t>
      </w:r>
      <w:r w:rsidRPr="00E23D6C">
        <w:rPr>
          <w:sz w:val="20"/>
          <w:szCs w:val="20"/>
        </w:rPr>
        <w:t>, считается дата и время получения электронного документа Управляющей компанией.</w:t>
      </w:r>
    </w:p>
    <w:p w:rsidR="00577A4B" w:rsidRPr="00E23D6C" w:rsidRDefault="00577A4B" w:rsidP="00577A4B">
      <w:pPr>
        <w:ind w:firstLine="227"/>
        <w:jc w:val="both"/>
        <w:rPr>
          <w:sz w:val="20"/>
          <w:szCs w:val="20"/>
        </w:rPr>
      </w:pPr>
    </w:p>
    <w:p w:rsidR="00577A4B" w:rsidRPr="00E23D6C" w:rsidRDefault="00577A4B" w:rsidP="00577A4B">
      <w:pPr>
        <w:ind w:firstLine="227"/>
        <w:jc w:val="both"/>
        <w:rPr>
          <w:sz w:val="20"/>
          <w:szCs w:val="20"/>
        </w:rPr>
      </w:pPr>
      <w:r w:rsidRPr="00E23D6C">
        <w:rPr>
          <w:sz w:val="20"/>
          <w:szCs w:val="20"/>
        </w:rPr>
        <w:t>При получении Управляющей компанией заявки на обмен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577A4B" w:rsidRPr="00E23D6C" w:rsidRDefault="00577A4B" w:rsidP="00577A4B">
      <w:pPr>
        <w:ind w:firstLine="227"/>
        <w:jc w:val="both"/>
        <w:rPr>
          <w:sz w:val="20"/>
          <w:szCs w:val="20"/>
        </w:rPr>
      </w:pPr>
    </w:p>
    <w:p w:rsidR="00577A4B" w:rsidRDefault="00577A4B" w:rsidP="00577A4B">
      <w:pPr>
        <w:ind w:firstLine="227"/>
        <w:jc w:val="both"/>
        <w:rPr>
          <w:sz w:val="20"/>
          <w:szCs w:val="20"/>
        </w:rPr>
      </w:pPr>
      <w:r w:rsidRPr="00E23D6C">
        <w:rPr>
          <w:sz w:val="20"/>
          <w:szCs w:val="20"/>
        </w:rPr>
        <w:t xml:space="preserve">Отказ в приеме заявки на обмен инвестиционных паев, полученной посредством </w:t>
      </w:r>
      <w:r w:rsidR="0060406B" w:rsidRPr="00E23D6C">
        <w:rPr>
          <w:sz w:val="20"/>
          <w:szCs w:val="20"/>
        </w:rPr>
        <w:t>«</w:t>
      </w:r>
      <w:r w:rsidRPr="00E23D6C">
        <w:rPr>
          <w:sz w:val="20"/>
          <w:szCs w:val="20"/>
        </w:rPr>
        <w:t>Личного кабинета пайщика</w:t>
      </w:r>
      <w:r w:rsidR="0060406B" w:rsidRPr="00E23D6C">
        <w:rPr>
          <w:sz w:val="20"/>
          <w:szCs w:val="20"/>
        </w:rPr>
        <w:t>»</w:t>
      </w:r>
      <w:r w:rsidRPr="00E23D6C">
        <w:rPr>
          <w:sz w:val="20"/>
          <w:szCs w:val="20"/>
        </w:rPr>
        <w:t>, в случаях, предусмотренных настоящими Правилами</w:t>
      </w:r>
      <w:r w:rsidR="0060406B" w:rsidRPr="00E23D6C">
        <w:rPr>
          <w:sz w:val="20"/>
          <w:szCs w:val="20"/>
        </w:rPr>
        <w:t xml:space="preserve"> или действующим законодательством</w:t>
      </w:r>
      <w:r w:rsidRPr="00E23D6C">
        <w:rPr>
          <w:sz w:val="20"/>
          <w:szCs w:val="20"/>
        </w:rPr>
        <w:t xml:space="preserve">, направляется Управляющей компаний физическому лицу путем его размещения в виде электронного документа  в </w:t>
      </w:r>
      <w:r w:rsidR="0060406B" w:rsidRPr="00E23D6C">
        <w:rPr>
          <w:sz w:val="20"/>
          <w:szCs w:val="20"/>
        </w:rPr>
        <w:t>«</w:t>
      </w:r>
      <w:r w:rsidRPr="00E23D6C">
        <w:rPr>
          <w:sz w:val="20"/>
          <w:szCs w:val="20"/>
        </w:rPr>
        <w:t>Личном кабинете пайщика</w:t>
      </w:r>
      <w:r w:rsidR="0060406B" w:rsidRPr="00E23D6C">
        <w:rPr>
          <w:sz w:val="20"/>
          <w:szCs w:val="20"/>
        </w:rPr>
        <w:t>»</w:t>
      </w:r>
      <w:r w:rsidRPr="00E23D6C">
        <w:rPr>
          <w:sz w:val="20"/>
          <w:szCs w:val="20"/>
        </w:rPr>
        <w:t>.</w:t>
      </w:r>
    </w:p>
    <w:p w:rsidR="00577A4B" w:rsidRDefault="00577A4B" w:rsidP="002A0081">
      <w:pPr>
        <w:tabs>
          <w:tab w:val="num" w:pos="0"/>
        </w:tabs>
        <w:ind w:firstLine="225"/>
        <w:jc w:val="both"/>
        <w:rPr>
          <w:color w:val="000000"/>
          <w:sz w:val="20"/>
          <w:szCs w:val="20"/>
        </w:rPr>
      </w:pPr>
    </w:p>
    <w:p w:rsidR="00C4357B" w:rsidRPr="00E23D6C" w:rsidRDefault="00C4357B" w:rsidP="00C4357B">
      <w:pPr>
        <w:ind w:firstLine="227"/>
        <w:jc w:val="both"/>
        <w:rPr>
          <w:sz w:val="20"/>
          <w:szCs w:val="20"/>
        </w:rPr>
      </w:pPr>
      <w:r w:rsidRPr="00E23D6C">
        <w:rPr>
          <w:sz w:val="20"/>
          <w:szCs w:val="20"/>
        </w:rPr>
        <w:t xml:space="preserve">Заявки на обмен инвестиционных паев физическими лицами могут направляться </w:t>
      </w:r>
      <w:r w:rsidR="0081333A" w:rsidRPr="00E23D6C">
        <w:rPr>
          <w:sz w:val="20"/>
          <w:szCs w:val="20"/>
        </w:rPr>
        <w:t>А</w:t>
      </w:r>
      <w:r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Pr="00E23D6C">
        <w:rPr>
          <w:sz w:val="20"/>
          <w:szCs w:val="20"/>
        </w:rPr>
        <w:t>гента АО «Специализированный депозитарий «ИНФИНИТУМ» «Финансовая платформа», доступ к которому осуществляется по адресу</w:t>
      </w:r>
      <w:r w:rsidR="00E23D6C">
        <w:rPr>
          <w:sz w:val="20"/>
          <w:szCs w:val="20"/>
        </w:rPr>
        <w:t>:</w:t>
      </w:r>
      <w:r w:rsidRPr="00E23D6C">
        <w:rPr>
          <w:sz w:val="20"/>
          <w:szCs w:val="20"/>
        </w:rPr>
        <w:t xml:space="preserve"> </w:t>
      </w:r>
      <w:proofErr w:type="spellStart"/>
      <w:r w:rsidRPr="00E23D6C">
        <w:rPr>
          <w:sz w:val="20"/>
          <w:szCs w:val="20"/>
        </w:rPr>
        <w:t>platform.finance</w:t>
      </w:r>
      <w:proofErr w:type="spellEnd"/>
      <w:r w:rsidRPr="00E23D6C">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 xml:space="preserve">Заявка на обмен инвестиционных паев, поданная  </w:t>
      </w:r>
      <w:r w:rsidR="0081333A" w:rsidRPr="00E23D6C">
        <w:rPr>
          <w:sz w:val="20"/>
          <w:szCs w:val="20"/>
        </w:rPr>
        <w:t>А</w:t>
      </w:r>
      <w:r w:rsidRPr="00E23D6C">
        <w:rPr>
          <w:sz w:val="20"/>
          <w:szCs w:val="20"/>
        </w:rPr>
        <w:t xml:space="preserve">генту АО «Специализированный депозитарий «ИНФИНИТУМ» в виде электронного документа  посредством информационного сервиса </w:t>
      </w:r>
      <w:r w:rsidR="0081333A" w:rsidRPr="00E23D6C">
        <w:rPr>
          <w:sz w:val="20"/>
          <w:szCs w:val="20"/>
        </w:rPr>
        <w:t>А</w:t>
      </w:r>
      <w:r w:rsidRPr="00E23D6C">
        <w:rPr>
          <w:sz w:val="20"/>
          <w:szCs w:val="20"/>
        </w:rPr>
        <w:t>гента АО «Специализированный депозитарий «ИНФИНИТУМ» «Финансовая платформа», должна содержать простую электронную подпись физического лица.</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 xml:space="preserve">Основанием для дистанционного взаимодействия с </w:t>
      </w:r>
      <w:r w:rsidR="0081333A" w:rsidRPr="00E23D6C">
        <w:rPr>
          <w:sz w:val="20"/>
          <w:szCs w:val="20"/>
        </w:rPr>
        <w:t>А</w:t>
      </w:r>
      <w:r w:rsidRPr="00E23D6C">
        <w:rPr>
          <w:sz w:val="20"/>
          <w:szCs w:val="20"/>
        </w:rPr>
        <w:t>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E23D6C">
        <w:rPr>
          <w:sz w:val="20"/>
          <w:szCs w:val="20"/>
        </w:rPr>
        <w:t>:</w:t>
      </w:r>
      <w:r w:rsidRPr="00E23D6C">
        <w:rPr>
          <w:sz w:val="20"/>
          <w:szCs w:val="20"/>
        </w:rPr>
        <w:t xml:space="preserve"> </w:t>
      </w:r>
      <w:proofErr w:type="spellStart"/>
      <w:r w:rsidRPr="00E23D6C">
        <w:rPr>
          <w:sz w:val="20"/>
          <w:szCs w:val="20"/>
        </w:rPr>
        <w:t>platform.finance</w:t>
      </w:r>
      <w:proofErr w:type="spellEnd"/>
      <w:r w:rsidRPr="00E23D6C">
        <w:rPr>
          <w:sz w:val="20"/>
          <w:szCs w:val="20"/>
        </w:rPr>
        <w:t>.</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Дата и время приема заявки</w:t>
      </w:r>
      <w:r w:rsidR="00DD08E8" w:rsidRPr="00E23D6C">
        <w:rPr>
          <w:sz w:val="20"/>
          <w:szCs w:val="20"/>
        </w:rPr>
        <w:t xml:space="preserve"> на обмен инвестиционных паев</w:t>
      </w:r>
      <w:r w:rsidRPr="00E23D6C">
        <w:rPr>
          <w:sz w:val="20"/>
          <w:szCs w:val="20"/>
        </w:rPr>
        <w:t xml:space="preserve">,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4357B" w:rsidRPr="00E23D6C" w:rsidRDefault="00C4357B" w:rsidP="00C4357B">
      <w:pPr>
        <w:ind w:firstLine="227"/>
        <w:jc w:val="both"/>
        <w:rPr>
          <w:sz w:val="20"/>
          <w:szCs w:val="20"/>
        </w:rPr>
      </w:pPr>
    </w:p>
    <w:p w:rsidR="00C4357B" w:rsidRPr="00E23D6C" w:rsidRDefault="00C4357B" w:rsidP="00C4357B">
      <w:pPr>
        <w:ind w:firstLine="227"/>
        <w:jc w:val="both"/>
        <w:rPr>
          <w:sz w:val="20"/>
          <w:szCs w:val="20"/>
        </w:rPr>
      </w:pPr>
      <w:r w:rsidRPr="00E23D6C">
        <w:rPr>
          <w:sz w:val="20"/>
          <w:szCs w:val="20"/>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577A4B" w:rsidRDefault="00577A4B" w:rsidP="002A0081">
      <w:pPr>
        <w:tabs>
          <w:tab w:val="num" w:pos="0"/>
        </w:tabs>
        <w:ind w:firstLine="225"/>
        <w:jc w:val="both"/>
        <w:rPr>
          <w:color w:val="000000"/>
          <w:sz w:val="20"/>
          <w:szCs w:val="20"/>
        </w:rPr>
      </w:pP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767102">
        <w:rPr>
          <w:sz w:val="20"/>
        </w:rPr>
        <w:t>5</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BC34E2" w:rsidRPr="00C10209" w:rsidRDefault="002A0081" w:rsidP="002A0081">
      <w:pPr>
        <w:ind w:firstLine="225"/>
        <w:jc w:val="both"/>
        <w:rPr>
          <w:color w:val="000000"/>
          <w:sz w:val="20"/>
          <w:szCs w:val="20"/>
        </w:rPr>
      </w:pPr>
      <w:r>
        <w:rPr>
          <w:color w:val="000000"/>
          <w:sz w:val="20"/>
          <w:szCs w:val="20"/>
        </w:rPr>
        <w:t>8</w:t>
      </w:r>
      <w:r w:rsidR="00767102">
        <w:rPr>
          <w:color w:val="000000"/>
          <w:sz w:val="20"/>
          <w:szCs w:val="20"/>
        </w:rPr>
        <w:t>6</w:t>
      </w:r>
      <w:r w:rsidR="00BC34E2" w:rsidRPr="00C10209">
        <w:rPr>
          <w:color w:val="000000"/>
          <w:sz w:val="20"/>
          <w:szCs w:val="20"/>
        </w:rPr>
        <w:t>. Заявки на обмен инвестиционных паев подаются:</w:t>
      </w:r>
    </w:p>
    <w:p w:rsidR="00BC34E2" w:rsidRPr="00C10209" w:rsidRDefault="00BC34E2" w:rsidP="002A0081">
      <w:pPr>
        <w:ind w:firstLine="225"/>
        <w:jc w:val="both"/>
        <w:rPr>
          <w:color w:val="000000"/>
          <w:sz w:val="20"/>
          <w:szCs w:val="20"/>
        </w:rPr>
      </w:pPr>
    </w:p>
    <w:p w:rsidR="00BC34E2" w:rsidRPr="00C10209" w:rsidRDefault="00EF3298" w:rsidP="002A0081">
      <w:pPr>
        <w:ind w:firstLine="225"/>
        <w:jc w:val="both"/>
        <w:rPr>
          <w:color w:val="000000"/>
          <w:sz w:val="20"/>
          <w:szCs w:val="20"/>
        </w:rPr>
      </w:pPr>
      <w:r>
        <w:rPr>
          <w:color w:val="000000"/>
          <w:sz w:val="20"/>
          <w:szCs w:val="20"/>
        </w:rPr>
        <w:t>У</w:t>
      </w:r>
      <w:r w:rsidR="00BC34E2" w:rsidRPr="00C10209">
        <w:rPr>
          <w:color w:val="000000"/>
          <w:sz w:val="20"/>
          <w:szCs w:val="20"/>
        </w:rPr>
        <w:t>правляющей компании;</w:t>
      </w:r>
    </w:p>
    <w:p w:rsidR="002A0081" w:rsidRDefault="002A0081" w:rsidP="002A0081">
      <w:pPr>
        <w:ind w:firstLine="225"/>
        <w:jc w:val="both"/>
        <w:rPr>
          <w:color w:val="000000"/>
          <w:sz w:val="20"/>
          <w:szCs w:val="20"/>
        </w:rPr>
      </w:pPr>
    </w:p>
    <w:p w:rsidR="00BC34E2" w:rsidRPr="00C10209" w:rsidRDefault="00EF3298" w:rsidP="002A0081">
      <w:pPr>
        <w:ind w:firstLine="180"/>
        <w:jc w:val="both"/>
        <w:rPr>
          <w:color w:val="000000"/>
          <w:sz w:val="20"/>
          <w:szCs w:val="20"/>
        </w:rPr>
      </w:pPr>
      <w:r>
        <w:rPr>
          <w:color w:val="000000"/>
          <w:sz w:val="20"/>
          <w:szCs w:val="20"/>
        </w:rPr>
        <w:t>А</w:t>
      </w:r>
      <w:r w:rsidR="00BC34E2" w:rsidRPr="00C10209">
        <w:rPr>
          <w:color w:val="000000"/>
          <w:sz w:val="20"/>
          <w:szCs w:val="20"/>
        </w:rPr>
        <w:t>гентам.</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767102">
        <w:rPr>
          <w:sz w:val="20"/>
        </w:rPr>
        <w:t>7</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BA2E8B">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BA2E8B">
        <w:rPr>
          <w:sz w:val="20"/>
        </w:rPr>
        <w:t>;</w:t>
      </w:r>
    </w:p>
    <w:p w:rsidR="00BA2E8B" w:rsidRDefault="00BA2E8B" w:rsidP="003B7C7B">
      <w:pPr>
        <w:autoSpaceDE w:val="0"/>
        <w:autoSpaceDN w:val="0"/>
        <w:adjustRightInd w:val="0"/>
        <w:ind w:firstLine="180"/>
        <w:jc w:val="both"/>
        <w:rPr>
          <w:sz w:val="20"/>
        </w:rPr>
      </w:pPr>
    </w:p>
    <w:p w:rsidR="00BA2E8B"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9)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A2E8B" w:rsidRPr="00751611" w:rsidRDefault="00BA2E8B" w:rsidP="00BA2E8B">
      <w:pPr>
        <w:pStyle w:val="ConsPlusNormal"/>
        <w:ind w:firstLine="142"/>
        <w:jc w:val="both"/>
        <w:rPr>
          <w:rFonts w:ascii="Times New Roman" w:hAnsi="Times New Roman" w:cs="Times New Roman"/>
          <w:szCs w:val="24"/>
        </w:rPr>
      </w:pPr>
    </w:p>
    <w:p w:rsidR="00BA2E8B" w:rsidRPr="00751611"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10)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767102" w:rsidP="003B7C7B">
      <w:pPr>
        <w:ind w:firstLine="180"/>
        <w:jc w:val="both"/>
        <w:rPr>
          <w:sz w:val="20"/>
        </w:rPr>
      </w:pPr>
      <w:r>
        <w:rPr>
          <w:sz w:val="20"/>
        </w:rPr>
        <w:t>88</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89</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15289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D71BC5"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D71BC5" w:rsidRDefault="00D71BC5" w:rsidP="003B7C7B">
      <w:pPr>
        <w:autoSpaceDE w:val="0"/>
        <w:autoSpaceDN w:val="0"/>
        <w:adjustRightInd w:val="0"/>
        <w:ind w:firstLine="180"/>
        <w:jc w:val="both"/>
        <w:rPr>
          <w:sz w:val="20"/>
        </w:rPr>
      </w:pPr>
    </w:p>
    <w:p w:rsidR="00D71BC5" w:rsidRPr="00D71BC5" w:rsidRDefault="00BA2E8B" w:rsidP="00D71BC5">
      <w:pPr>
        <w:autoSpaceDE w:val="0"/>
        <w:autoSpaceDN w:val="0"/>
        <w:adjustRightInd w:val="0"/>
        <w:ind w:firstLine="180"/>
        <w:jc w:val="both"/>
        <w:rPr>
          <w:sz w:val="20"/>
        </w:rPr>
      </w:pPr>
      <w:r>
        <w:rPr>
          <w:sz w:val="20"/>
        </w:rPr>
        <w:t xml:space="preserve">89(1). </w:t>
      </w:r>
      <w:r w:rsidR="00D71BC5"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D71BC5">
        <w:rPr>
          <w:sz w:val="20"/>
        </w:rPr>
        <w:t xml:space="preserve"> </w:t>
      </w:r>
      <w:r w:rsidR="00D71BC5"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3B7C7B" w:rsidRPr="00E62581" w:rsidRDefault="00D71BC5" w:rsidP="00D71BC5">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BA2E8B">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sidR="0015289E">
        <w:rPr>
          <w:sz w:val="20"/>
        </w:rPr>
        <w:t>.</w:t>
      </w:r>
    </w:p>
    <w:p w:rsidR="003B7C7B" w:rsidRPr="00C10209" w:rsidRDefault="003B7C7B" w:rsidP="003B7C7B">
      <w:pPr>
        <w:pStyle w:val="Preformat"/>
        <w:ind w:firstLine="225"/>
        <w:rPr>
          <w:rFonts w:ascii="Times New Roman" w:hAnsi="Times New Roman" w:cs="Times New Roman"/>
          <w:color w:val="00000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767102">
        <w:rPr>
          <w:sz w:val="20"/>
        </w:rPr>
        <w:t>0</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lastRenderedPageBreak/>
        <w:t>9</w:t>
      </w:r>
      <w:r w:rsidR="00767102">
        <w:rPr>
          <w:sz w:val="20"/>
        </w:rPr>
        <w:t>1</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767102">
        <w:rPr>
          <w:sz w:val="20"/>
        </w:rPr>
        <w:t>2</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1A41D6" w:rsidRDefault="001A41D6"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767102">
        <w:rPr>
          <w:color w:val="000000"/>
          <w:sz w:val="20"/>
          <w:szCs w:val="20"/>
        </w:rPr>
        <w:t>3</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767102">
        <w:rPr>
          <w:sz w:val="20"/>
          <w:szCs w:val="20"/>
        </w:rPr>
        <w:t>4</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95</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D761D3">
        <w:rPr>
          <w:sz w:val="20"/>
        </w:rPr>
        <w:t>е</w:t>
      </w:r>
      <w:r w:rsidRPr="00776A58">
        <w:rPr>
          <w:sz w:val="20"/>
        </w:rPr>
        <w:t xml:space="preserve">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776A58" w:rsidRPr="00776A58" w:rsidRDefault="00767102" w:rsidP="00776A58">
      <w:pPr>
        <w:ind w:firstLine="225"/>
        <w:jc w:val="both"/>
        <w:rPr>
          <w:color w:val="000000"/>
          <w:sz w:val="20"/>
          <w:szCs w:val="20"/>
        </w:rPr>
      </w:pPr>
      <w:r>
        <w:rPr>
          <w:color w:val="000000"/>
          <w:sz w:val="20"/>
          <w:szCs w:val="20"/>
        </w:rPr>
        <w:t>96</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D761D3">
        <w:rPr>
          <w:sz w:val="20"/>
        </w:rPr>
        <w:t>Ф</w:t>
      </w:r>
      <w:r w:rsidR="00776A58" w:rsidRPr="00250442">
        <w:rPr>
          <w:sz w:val="20"/>
        </w:rPr>
        <w:t>онд, выплачива</w:t>
      </w:r>
      <w:r w:rsidR="009003A6">
        <w:rPr>
          <w:sz w:val="20"/>
        </w:rPr>
        <w:t>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0332E9">
        <w:rPr>
          <w:sz w:val="20"/>
        </w:rPr>
        <w:t xml:space="preserve"> не более</w:t>
      </w:r>
      <w:r w:rsidR="00776A58" w:rsidRPr="00250442">
        <w:rPr>
          <w:color w:val="000000"/>
          <w:sz w:val="20"/>
          <w:szCs w:val="20"/>
        </w:rPr>
        <w:t xml:space="preserve"> </w:t>
      </w:r>
      <w:r w:rsidR="00776A58" w:rsidRPr="00776A58">
        <w:rPr>
          <w:color w:val="000000"/>
          <w:sz w:val="20"/>
          <w:szCs w:val="20"/>
        </w:rPr>
        <w:t xml:space="preserve">2,5 (Двух целых пяти десятых) процента среднегодовой стоимости чистых активов Фонда, </w:t>
      </w:r>
      <w:r w:rsidR="00776A58" w:rsidRPr="00776A58">
        <w:rPr>
          <w:sz w:val="20"/>
        </w:rPr>
        <w:t xml:space="preserve">а также Специализированному депозитарию, Регистратору, Аудиторской организации </w:t>
      </w:r>
      <w:r w:rsidR="00776A58" w:rsidRPr="000B0B3A">
        <w:rPr>
          <w:sz w:val="20"/>
        </w:rPr>
        <w:t xml:space="preserve">в размере не более </w:t>
      </w:r>
      <w:r w:rsidR="00776A58" w:rsidRPr="000B0B3A">
        <w:rPr>
          <w:color w:val="000000"/>
          <w:sz w:val="20"/>
          <w:szCs w:val="20"/>
        </w:rPr>
        <w:t>0,</w:t>
      </w:r>
      <w:r w:rsidR="00425DCB" w:rsidRPr="000B0B3A">
        <w:rPr>
          <w:color w:val="000000"/>
          <w:sz w:val="20"/>
          <w:szCs w:val="20"/>
        </w:rPr>
        <w:t>01</w:t>
      </w:r>
      <w:r w:rsidR="00776A58" w:rsidRPr="000B0B3A">
        <w:rPr>
          <w:color w:val="000000"/>
          <w:sz w:val="20"/>
          <w:szCs w:val="20"/>
        </w:rPr>
        <w:t xml:space="preserve"> (Ноль целых</w:t>
      </w:r>
      <w:r w:rsidR="00425DCB" w:rsidRPr="000B0B3A">
        <w:rPr>
          <w:color w:val="000000"/>
          <w:sz w:val="20"/>
          <w:szCs w:val="20"/>
        </w:rPr>
        <w:t xml:space="preserve"> одной сотой</w:t>
      </w:r>
      <w:r w:rsidR="00776A58" w:rsidRPr="000B0B3A">
        <w:rPr>
          <w:color w:val="000000"/>
          <w:sz w:val="20"/>
          <w:szCs w:val="20"/>
        </w:rPr>
        <w:t>)</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494DA5" w:rsidP="00B24B9B">
      <w:pPr>
        <w:ind w:firstLine="225"/>
        <w:jc w:val="both"/>
        <w:rPr>
          <w:sz w:val="20"/>
        </w:rPr>
      </w:pPr>
      <w:r>
        <w:rPr>
          <w:color w:val="000000"/>
          <w:sz w:val="20"/>
          <w:szCs w:val="20"/>
        </w:rPr>
        <w:t>9</w:t>
      </w:r>
      <w:r w:rsidR="00767102">
        <w:rPr>
          <w:color w:val="000000"/>
          <w:sz w:val="20"/>
          <w:szCs w:val="20"/>
        </w:rPr>
        <w:t>7</w:t>
      </w:r>
      <w:r w:rsidR="000D524D" w:rsidRPr="00285553">
        <w:rPr>
          <w:color w:val="000000"/>
          <w:sz w:val="20"/>
          <w:szCs w:val="20"/>
        </w:rPr>
        <w:t xml:space="preserve">. </w:t>
      </w:r>
      <w:r w:rsidR="00711815" w:rsidRPr="00E62581">
        <w:rPr>
          <w:sz w:val="20"/>
        </w:rPr>
        <w:t xml:space="preserve">Вознаграждение </w:t>
      </w:r>
      <w:r>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767102" w:rsidP="00B24B9B">
      <w:pPr>
        <w:ind w:firstLine="225"/>
        <w:jc w:val="both"/>
        <w:rPr>
          <w:color w:val="000000"/>
          <w:sz w:val="20"/>
          <w:szCs w:val="20"/>
        </w:rPr>
      </w:pPr>
      <w:r>
        <w:rPr>
          <w:color w:val="000000"/>
          <w:sz w:val="20"/>
          <w:szCs w:val="20"/>
        </w:rPr>
        <w:t>98</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767102" w:rsidP="00776A58">
      <w:pPr>
        <w:autoSpaceDE w:val="0"/>
        <w:autoSpaceDN w:val="0"/>
        <w:adjustRightInd w:val="0"/>
        <w:ind w:firstLine="225"/>
        <w:jc w:val="both"/>
        <w:rPr>
          <w:sz w:val="20"/>
        </w:rPr>
      </w:pPr>
      <w:r>
        <w:rPr>
          <w:color w:val="000000"/>
          <w:sz w:val="20"/>
          <w:szCs w:val="20"/>
        </w:rPr>
        <w:t>99</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D761D3">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D761D3">
        <w:rPr>
          <w:sz w:val="20"/>
          <w:szCs w:val="20"/>
        </w:rPr>
        <w:t>,</w:t>
      </w:r>
      <w:r w:rsidR="00D761D3" w:rsidRPr="00D761D3">
        <w:rPr>
          <w:sz w:val="20"/>
          <w:szCs w:val="20"/>
        </w:rPr>
        <w:t xml:space="preserve"> </w:t>
      </w:r>
      <w:r w:rsidR="00D761D3">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D761D3">
        <w:rPr>
          <w:sz w:val="20"/>
          <w:szCs w:val="20"/>
        </w:rPr>
        <w:t xml:space="preserve">(предназначенных) </w:t>
      </w:r>
      <w:r w:rsidRPr="00250442">
        <w:rPr>
          <w:sz w:val="20"/>
          <w:szCs w:val="20"/>
        </w:rPr>
        <w:t xml:space="preserve">для расчетов по операциям, связанным с доверительным управлением имуществом Фонда, проведению </w:t>
      </w:r>
      <w:r w:rsidRPr="00250442">
        <w:rPr>
          <w:sz w:val="20"/>
          <w:szCs w:val="20"/>
        </w:rPr>
        <w:lastRenderedPageBreak/>
        <w:t>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DC5BEA">
        <w:rPr>
          <w:sz w:val="20"/>
          <w:szCs w:val="20"/>
        </w:rPr>
        <w:t>, заявителя</w:t>
      </w:r>
      <w:r w:rsidRPr="00250442">
        <w:rPr>
          <w:sz w:val="20"/>
          <w:szCs w:val="20"/>
        </w:rPr>
        <w:t xml:space="preserve"> или третьего лица по искам</w:t>
      </w:r>
      <w:r w:rsidR="00DC5BEA">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w:t>
      </w:r>
      <w:r w:rsidR="00C97F3B">
        <w:rPr>
          <w:sz w:val="20"/>
          <w:szCs w:val="20"/>
        </w:rPr>
        <w:t>Ф</w:t>
      </w:r>
      <w:r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DC5BEA">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8) расходы, связанные с </w:t>
      </w:r>
      <w:r w:rsidR="00DC5BEA">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w:t>
      </w:r>
      <w:r w:rsidR="00DC5BEA">
        <w:rPr>
          <w:sz w:val="20"/>
          <w:szCs w:val="20"/>
        </w:rPr>
        <w:t>;</w:t>
      </w:r>
    </w:p>
    <w:p w:rsidR="00776A58" w:rsidRPr="00017EA0" w:rsidRDefault="00776A58" w:rsidP="00776A58">
      <w:pPr>
        <w:autoSpaceDE w:val="0"/>
        <w:autoSpaceDN w:val="0"/>
        <w:adjustRightInd w:val="0"/>
        <w:ind w:firstLine="225"/>
        <w:jc w:val="both"/>
        <w:rPr>
          <w:sz w:val="20"/>
          <w:szCs w:val="20"/>
        </w:rPr>
      </w:pPr>
    </w:p>
    <w:p w:rsidR="00776A58" w:rsidRDefault="00776A58" w:rsidP="00776A58">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DC5BEA">
        <w:rPr>
          <w:sz w:val="20"/>
          <w:szCs w:val="20"/>
        </w:rPr>
        <w:t>;</w:t>
      </w:r>
    </w:p>
    <w:p w:rsidR="00DC5BEA" w:rsidRDefault="00DC5BEA" w:rsidP="00776A58">
      <w:pPr>
        <w:autoSpaceDE w:val="0"/>
        <w:autoSpaceDN w:val="0"/>
        <w:adjustRightInd w:val="0"/>
        <w:ind w:firstLine="225"/>
        <w:jc w:val="both"/>
        <w:rPr>
          <w:sz w:val="20"/>
          <w:szCs w:val="20"/>
        </w:rPr>
      </w:pPr>
    </w:p>
    <w:p w:rsidR="00DC5BEA" w:rsidRPr="00E25A71" w:rsidRDefault="00DC5BEA" w:rsidP="00776A58">
      <w:pPr>
        <w:autoSpaceDE w:val="0"/>
        <w:autoSpaceDN w:val="0"/>
        <w:adjustRightInd w:val="0"/>
        <w:ind w:firstLine="225"/>
        <w:jc w:val="both"/>
        <w:rPr>
          <w:sz w:val="20"/>
          <w:szCs w:val="20"/>
        </w:rPr>
      </w:pPr>
      <w:r w:rsidRPr="00680C72">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22" w:history="1">
        <w:r w:rsidRPr="00680C72">
          <w:rPr>
            <w:sz w:val="20"/>
            <w:szCs w:val="20"/>
          </w:rPr>
          <w:t>законом</w:t>
        </w:r>
      </w:hyperlink>
      <w:r w:rsidRPr="00680C72">
        <w:rPr>
          <w:sz w:val="20"/>
          <w:szCs w:val="20"/>
        </w:rPr>
        <w:t xml:space="preserve"> «Об инвестиционных фондах» и совокупный предельный размер таких расходов </w:t>
      </w:r>
      <w:r w:rsidRPr="00E25A71">
        <w:rPr>
          <w:sz w:val="20"/>
          <w:szCs w:val="20"/>
        </w:rPr>
        <w:t>составляет не более 0,</w:t>
      </w:r>
      <w:r w:rsidR="00425DCB" w:rsidRPr="00E25A71">
        <w:rPr>
          <w:sz w:val="20"/>
          <w:szCs w:val="20"/>
        </w:rPr>
        <w:t>0</w:t>
      </w:r>
      <w:r w:rsidRPr="00E25A71">
        <w:rPr>
          <w:sz w:val="20"/>
          <w:szCs w:val="20"/>
        </w:rPr>
        <w:t>1 (Ноль целых одн</w:t>
      </w:r>
      <w:r w:rsidR="00425DCB" w:rsidRPr="00E25A71">
        <w:rPr>
          <w:sz w:val="20"/>
          <w:szCs w:val="20"/>
        </w:rPr>
        <w:t>ой</w:t>
      </w:r>
      <w:r w:rsidRPr="00E25A71">
        <w:rPr>
          <w:sz w:val="20"/>
          <w:szCs w:val="20"/>
        </w:rPr>
        <w:t xml:space="preserve"> </w:t>
      </w:r>
      <w:r w:rsidR="00425DCB" w:rsidRPr="00E25A71">
        <w:rPr>
          <w:sz w:val="20"/>
          <w:szCs w:val="20"/>
        </w:rPr>
        <w:t>сотой</w:t>
      </w:r>
      <w:r w:rsidRPr="00E25A71">
        <w:rPr>
          <w:sz w:val="20"/>
          <w:szCs w:val="20"/>
        </w:rPr>
        <w:t>) процента (</w:t>
      </w:r>
      <w:r w:rsidRPr="00E25A71">
        <w:rPr>
          <w:color w:val="000000"/>
          <w:sz w:val="20"/>
          <w:szCs w:val="20"/>
        </w:rPr>
        <w:t>с учетом налога на добавленную стоимость</w:t>
      </w:r>
      <w:r w:rsidRPr="00E25A71">
        <w:rPr>
          <w:sz w:val="20"/>
          <w:szCs w:val="20"/>
        </w:rPr>
        <w:t>) среднегодовой стоимости чистых активов Фонда.</w:t>
      </w:r>
    </w:p>
    <w:p w:rsidR="00776A58" w:rsidRPr="00E25A71" w:rsidRDefault="00776A58" w:rsidP="00776A58">
      <w:pPr>
        <w:autoSpaceDE w:val="0"/>
        <w:autoSpaceDN w:val="0"/>
        <w:adjustRightInd w:val="0"/>
        <w:ind w:firstLine="225"/>
        <w:jc w:val="both"/>
        <w:rPr>
          <w:sz w:val="20"/>
        </w:rPr>
      </w:pPr>
    </w:p>
    <w:p w:rsidR="002470C0" w:rsidRPr="00E25A71" w:rsidRDefault="00776A58" w:rsidP="0058697D">
      <w:pPr>
        <w:widowControl w:val="0"/>
        <w:autoSpaceDE w:val="0"/>
        <w:autoSpaceDN w:val="0"/>
        <w:adjustRightInd w:val="0"/>
        <w:ind w:firstLine="227"/>
        <w:jc w:val="both"/>
        <w:rPr>
          <w:rFonts w:cs="Calibri"/>
          <w:sz w:val="20"/>
        </w:rPr>
      </w:pPr>
      <w:r w:rsidRPr="00E25A71">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DC5BEA" w:rsidRPr="00E25A71">
        <w:rPr>
          <w:rFonts w:cs="Calibri"/>
          <w:sz w:val="20"/>
        </w:rPr>
        <w:t>Ф</w:t>
      </w:r>
      <w:r w:rsidRPr="00E25A71">
        <w:rPr>
          <w:rFonts w:cs="Calibri"/>
          <w:sz w:val="20"/>
        </w:rPr>
        <w:t xml:space="preserve">онд, и обязательных платежей, связанных с доверительным управлением имуществом </w:t>
      </w:r>
      <w:r w:rsidR="00DC5BEA" w:rsidRPr="00E25A71">
        <w:rPr>
          <w:rFonts w:cs="Calibri"/>
          <w:sz w:val="20"/>
        </w:rPr>
        <w:t>Ф</w:t>
      </w:r>
      <w:r w:rsidRPr="00E25A71">
        <w:rPr>
          <w:rFonts w:cs="Calibri"/>
          <w:sz w:val="20"/>
        </w:rPr>
        <w:t xml:space="preserve">онда, а также расходов, возмещение которых предусмотрено Федеральным </w:t>
      </w:r>
      <w:hyperlink r:id="rId23" w:history="1">
        <w:r w:rsidRPr="00E25A71">
          <w:rPr>
            <w:rFonts w:cs="Calibri"/>
            <w:color w:val="0000FF"/>
            <w:sz w:val="20"/>
          </w:rPr>
          <w:t>законом</w:t>
        </w:r>
      </w:hyperlink>
      <w:r w:rsidRPr="00E25A71">
        <w:rPr>
          <w:rFonts w:cs="Calibri"/>
          <w:sz w:val="20"/>
        </w:rPr>
        <w:t xml:space="preserve"> "Об инвестиционных фондах".</w:t>
      </w:r>
    </w:p>
    <w:p w:rsidR="002470C0" w:rsidRPr="00E25A71" w:rsidRDefault="002470C0" w:rsidP="0058697D">
      <w:pPr>
        <w:widowControl w:val="0"/>
        <w:autoSpaceDE w:val="0"/>
        <w:autoSpaceDN w:val="0"/>
        <w:adjustRightInd w:val="0"/>
        <w:ind w:firstLine="227"/>
        <w:jc w:val="both"/>
        <w:rPr>
          <w:rFonts w:cs="Calibri"/>
          <w:sz w:val="20"/>
        </w:rPr>
      </w:pPr>
    </w:p>
    <w:p w:rsidR="002470C0" w:rsidRPr="00E25A71" w:rsidRDefault="00776A58" w:rsidP="0058697D">
      <w:pPr>
        <w:autoSpaceDE w:val="0"/>
        <w:autoSpaceDN w:val="0"/>
        <w:adjustRightInd w:val="0"/>
        <w:ind w:firstLine="227"/>
        <w:jc w:val="both"/>
        <w:rPr>
          <w:rFonts w:cs="Calibri"/>
          <w:sz w:val="20"/>
        </w:rPr>
      </w:pPr>
      <w:r w:rsidRPr="00E25A71">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425DCB" w:rsidRPr="00E25A71">
        <w:rPr>
          <w:rFonts w:cs="Calibri"/>
          <w:sz w:val="20"/>
        </w:rPr>
        <w:t>0</w:t>
      </w:r>
      <w:r w:rsidR="00A526C7" w:rsidRPr="00E25A71">
        <w:rPr>
          <w:rFonts w:cs="Calibri"/>
          <w:sz w:val="20"/>
        </w:rPr>
        <w:t>1</w:t>
      </w:r>
      <w:r w:rsidRPr="00E25A71">
        <w:rPr>
          <w:rFonts w:cs="Calibri"/>
          <w:sz w:val="20"/>
        </w:rPr>
        <w:t xml:space="preserve"> (Ноль целых </w:t>
      </w:r>
      <w:r w:rsidR="00F901FF" w:rsidRPr="00E25A71">
        <w:rPr>
          <w:rFonts w:cs="Calibri"/>
          <w:sz w:val="20"/>
        </w:rPr>
        <w:t>одна</w:t>
      </w:r>
      <w:r w:rsidR="00425DCB" w:rsidRPr="00E25A71">
        <w:rPr>
          <w:rFonts w:cs="Calibri"/>
          <w:sz w:val="20"/>
        </w:rPr>
        <w:t xml:space="preserve"> сотая</w:t>
      </w:r>
      <w:r w:rsidR="00F901FF" w:rsidRPr="00E25A71">
        <w:rPr>
          <w:rFonts w:cs="Calibri"/>
          <w:sz w:val="20"/>
        </w:rPr>
        <w:t>)</w:t>
      </w:r>
      <w:r w:rsidRPr="00E25A71">
        <w:rPr>
          <w:rFonts w:cs="Calibri"/>
          <w:sz w:val="20"/>
        </w:rPr>
        <w:t xml:space="preserve"> процент</w:t>
      </w:r>
      <w:r w:rsidR="00DC5BEA" w:rsidRPr="00E25A71">
        <w:rPr>
          <w:rFonts w:cs="Calibri"/>
          <w:sz w:val="20"/>
        </w:rPr>
        <w:t>а</w:t>
      </w:r>
      <w:r w:rsidRPr="00E25A71">
        <w:rPr>
          <w:rFonts w:cs="Calibri"/>
          <w:sz w:val="20"/>
        </w:rPr>
        <w:t xml:space="preserve"> среднегодовой стоимости чистых активов Фонда</w:t>
      </w:r>
      <w:r w:rsidR="00977888" w:rsidRPr="00E25A71">
        <w:rPr>
          <w:rFonts w:cs="Calibri"/>
          <w:sz w:val="20"/>
        </w:rPr>
        <w:t xml:space="preserve"> </w:t>
      </w:r>
      <w:r w:rsidR="00977888" w:rsidRPr="00E25A71">
        <w:rPr>
          <w:color w:val="000000"/>
          <w:sz w:val="20"/>
          <w:szCs w:val="20"/>
        </w:rPr>
        <w:t>(с учетом налога на добавленную стоимость)</w:t>
      </w:r>
      <w:r w:rsidRPr="00E25A71">
        <w:rPr>
          <w:rFonts w:cs="Calibri"/>
          <w:sz w:val="20"/>
        </w:rPr>
        <w:t xml:space="preserve">, определяемой в порядке, установленном нормативными актами </w:t>
      </w:r>
      <w:r w:rsidR="00DC5BEA" w:rsidRPr="00E25A71">
        <w:rPr>
          <w:rFonts w:cs="Calibri"/>
          <w:sz w:val="20"/>
        </w:rPr>
        <w:t>в сфере финансовых рынков</w:t>
      </w:r>
      <w:r w:rsidRPr="00E25A71">
        <w:rPr>
          <w:rFonts w:cs="Calibri"/>
          <w:sz w:val="20"/>
        </w:rPr>
        <w:t>.</w:t>
      </w:r>
    </w:p>
    <w:p w:rsidR="008E739C" w:rsidRPr="00E25A71" w:rsidRDefault="008E739C" w:rsidP="00776A58">
      <w:pPr>
        <w:autoSpaceDE w:val="0"/>
        <w:autoSpaceDN w:val="0"/>
        <w:adjustRightInd w:val="0"/>
        <w:ind w:firstLine="225"/>
        <w:jc w:val="both"/>
        <w:rPr>
          <w:color w:val="000000"/>
          <w:sz w:val="20"/>
          <w:szCs w:val="20"/>
        </w:rPr>
      </w:pPr>
    </w:p>
    <w:p w:rsidR="00D809AC" w:rsidRPr="00E25A71" w:rsidRDefault="00B24B9B" w:rsidP="00B24B9B">
      <w:pPr>
        <w:ind w:firstLine="225"/>
        <w:jc w:val="both"/>
        <w:rPr>
          <w:sz w:val="20"/>
        </w:rPr>
      </w:pPr>
      <w:r w:rsidRPr="00E25A71">
        <w:rPr>
          <w:sz w:val="20"/>
        </w:rPr>
        <w:t>10</w:t>
      </w:r>
      <w:r w:rsidR="00767102" w:rsidRPr="00E25A71">
        <w:rPr>
          <w:sz w:val="20"/>
        </w:rPr>
        <w:t>0</w:t>
      </w:r>
      <w:r w:rsidR="00D809AC" w:rsidRPr="00E25A71">
        <w:rPr>
          <w:sz w:val="20"/>
        </w:rPr>
        <w:t xml:space="preserve">. </w:t>
      </w:r>
      <w:r w:rsidR="007411A3" w:rsidRPr="00E25A71">
        <w:rPr>
          <w:sz w:val="20"/>
        </w:rPr>
        <w:t>Расходы, не предусмотренные пунктом </w:t>
      </w:r>
      <w:r w:rsidR="005F0B45" w:rsidRPr="00E25A71">
        <w:rPr>
          <w:sz w:val="20"/>
        </w:rPr>
        <w:t>99</w:t>
      </w:r>
      <w:r w:rsidR="007411A3" w:rsidRPr="00E25A71">
        <w:rPr>
          <w:sz w:val="20"/>
        </w:rPr>
        <w:t xml:space="preserve"> настоящих Правил, а  также вознаграждения в части превышения размеров, указанных в пункте 9</w:t>
      </w:r>
      <w:r w:rsidR="005F0B45" w:rsidRPr="00E25A71">
        <w:rPr>
          <w:sz w:val="20"/>
        </w:rPr>
        <w:t>6</w:t>
      </w:r>
      <w:r w:rsidR="007411A3" w:rsidRPr="00E25A71">
        <w:rPr>
          <w:sz w:val="20"/>
        </w:rPr>
        <w:t xml:space="preserve"> настоящих Правил, или </w:t>
      </w:r>
      <w:r w:rsidR="00F901FF" w:rsidRPr="00E25A71">
        <w:rPr>
          <w:sz w:val="20"/>
        </w:rPr>
        <w:t>2,</w:t>
      </w:r>
      <w:r w:rsidR="00425DCB" w:rsidRPr="00E25A71">
        <w:rPr>
          <w:sz w:val="20"/>
        </w:rPr>
        <w:t>51</w:t>
      </w:r>
      <w:r w:rsidR="00061E38" w:rsidRPr="00E25A71">
        <w:rPr>
          <w:sz w:val="20"/>
        </w:rPr>
        <w:t xml:space="preserve"> (</w:t>
      </w:r>
      <w:r w:rsidR="00F901FF" w:rsidRPr="00E25A71">
        <w:rPr>
          <w:sz w:val="20"/>
        </w:rPr>
        <w:t xml:space="preserve">Двух целых </w:t>
      </w:r>
      <w:r w:rsidR="00425DCB" w:rsidRPr="00E25A71">
        <w:rPr>
          <w:sz w:val="20"/>
        </w:rPr>
        <w:t>пятидесяти одной сотой)</w:t>
      </w:r>
      <w:r w:rsidR="007411A3" w:rsidRPr="00E25A71">
        <w:rPr>
          <w:sz w:val="20"/>
        </w:rPr>
        <w:t xml:space="preserve"> </w:t>
      </w:r>
      <w:r w:rsidR="00BF157D" w:rsidRPr="00E25A71">
        <w:rPr>
          <w:sz w:val="20"/>
        </w:rPr>
        <w:t xml:space="preserve">процентов </w:t>
      </w:r>
      <w:r w:rsidR="007411A3" w:rsidRPr="00E25A71">
        <w:rPr>
          <w:sz w:val="20"/>
        </w:rPr>
        <w:t xml:space="preserve">среднегодовой стоимости чистых активов Фонда </w:t>
      </w:r>
      <w:r w:rsidR="007411A3" w:rsidRPr="00E25A71">
        <w:rPr>
          <w:color w:val="000000"/>
          <w:sz w:val="20"/>
          <w:szCs w:val="20"/>
        </w:rPr>
        <w:t>(с учетом налога на добавленную стоимость)</w:t>
      </w:r>
      <w:r w:rsidR="007411A3" w:rsidRPr="00E25A71">
        <w:rPr>
          <w:sz w:val="20"/>
        </w:rPr>
        <w:t>, выплачиваются Управляющей компанией за счет своих собственных средств.</w:t>
      </w:r>
    </w:p>
    <w:p w:rsidR="00D809AC" w:rsidRPr="00E25A71" w:rsidRDefault="00D809AC" w:rsidP="00D809AC">
      <w:pPr>
        <w:ind w:firstLine="225"/>
        <w:jc w:val="both"/>
        <w:rPr>
          <w:sz w:val="20"/>
        </w:rPr>
      </w:pPr>
    </w:p>
    <w:p w:rsidR="000D524D" w:rsidRDefault="00B24B9B" w:rsidP="00D809AC">
      <w:pPr>
        <w:ind w:firstLine="225"/>
        <w:jc w:val="both"/>
        <w:rPr>
          <w:sz w:val="20"/>
        </w:rPr>
      </w:pPr>
      <w:r w:rsidRPr="00E25A71">
        <w:rPr>
          <w:sz w:val="20"/>
        </w:rPr>
        <w:t>10</w:t>
      </w:r>
      <w:r w:rsidR="00767102" w:rsidRPr="00E25A71">
        <w:rPr>
          <w:sz w:val="20"/>
        </w:rPr>
        <w:t>1</w:t>
      </w:r>
      <w:r w:rsidR="00D809AC" w:rsidRPr="00E25A71">
        <w:rPr>
          <w:sz w:val="20"/>
        </w:rPr>
        <w:t xml:space="preserve">. Уплата неустойки и возмещение убытков, возникших в результате неисполнения обязательств по договорам, заключенным </w:t>
      </w:r>
      <w:r w:rsidR="00494DA5" w:rsidRPr="00E25A71">
        <w:rPr>
          <w:sz w:val="20"/>
        </w:rPr>
        <w:t>У</w:t>
      </w:r>
      <w:r w:rsidR="00D809AC" w:rsidRPr="00E25A71">
        <w:rPr>
          <w:sz w:val="20"/>
        </w:rPr>
        <w:t xml:space="preserve">правляющей компанией в качестве доверительного управляющего </w:t>
      </w:r>
      <w:r w:rsidR="00494DA5" w:rsidRPr="00E25A71">
        <w:rPr>
          <w:sz w:val="20"/>
        </w:rPr>
        <w:t>Ф</w:t>
      </w:r>
      <w:r w:rsidR="00D809AC" w:rsidRPr="00E25A71">
        <w:rPr>
          <w:sz w:val="20"/>
        </w:rPr>
        <w:t>ондом, осуществляются</w:t>
      </w:r>
      <w:r w:rsidR="00D809AC" w:rsidRPr="00E62581">
        <w:rPr>
          <w:sz w:val="20"/>
        </w:rPr>
        <w:t xml:space="preserve">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83508B" w:rsidRDefault="0083508B" w:rsidP="00D809AC">
      <w:pPr>
        <w:pStyle w:val="Heading"/>
        <w:ind w:firstLine="225"/>
        <w:jc w:val="center"/>
        <w:rPr>
          <w:rFonts w:ascii="Times New Roman" w:hAnsi="Times New Roman" w:cs="Times New Roman"/>
          <w:color w:val="000000"/>
          <w:sz w:val="20"/>
          <w:szCs w:val="20"/>
        </w:rPr>
      </w:pPr>
    </w:p>
    <w:p w:rsidR="0083508B" w:rsidRDefault="0083508B" w:rsidP="00D809AC">
      <w:pPr>
        <w:pStyle w:val="Heading"/>
        <w:ind w:firstLine="225"/>
        <w:jc w:val="center"/>
        <w:rPr>
          <w:rFonts w:ascii="Times New Roman" w:hAnsi="Times New Roman" w:cs="Times New Roman"/>
          <w:color w:val="000000"/>
          <w:sz w:val="20"/>
          <w:szCs w:val="20"/>
        </w:rPr>
      </w:pPr>
    </w:p>
    <w:p w:rsidR="0083508B" w:rsidRDefault="0083508B"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lastRenderedPageBreak/>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767102">
        <w:rPr>
          <w:color w:val="000000"/>
          <w:sz w:val="20"/>
          <w:szCs w:val="20"/>
        </w:rPr>
        <w:t>2</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DC5BEA">
        <w:rPr>
          <w:sz w:val="20"/>
          <w:szCs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FF2261" w:rsidRPr="0098085E" w:rsidRDefault="00FF2261" w:rsidP="0098085E">
      <w:pPr>
        <w:autoSpaceDE w:val="0"/>
        <w:autoSpaceDN w:val="0"/>
        <w:adjustRightInd w:val="0"/>
        <w:ind w:firstLine="225"/>
        <w:jc w:val="both"/>
        <w:rPr>
          <w:sz w:val="20"/>
          <w:szCs w:val="20"/>
        </w:rPr>
      </w:pPr>
      <w:r w:rsidRPr="0098085E">
        <w:rPr>
          <w:sz w:val="20"/>
          <w:szCs w:val="20"/>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E23D6C" w:rsidRPr="00C10209" w:rsidRDefault="00E23D6C" w:rsidP="00D809AC">
      <w:pPr>
        <w:pStyle w:val="Preformat"/>
        <w:ind w:firstLine="225"/>
        <w:rPr>
          <w:rFonts w:ascii="Times New Roman" w:hAnsi="Times New Roman" w:cs="Times New Roman"/>
          <w:color w:val="00000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103</w:t>
      </w:r>
      <w:r w:rsidR="00776A58" w:rsidRPr="00C10209">
        <w:rPr>
          <w:sz w:val="20"/>
          <w:szCs w:val="20"/>
        </w:rPr>
        <w:t xml:space="preserve">. </w:t>
      </w:r>
      <w:r w:rsidR="00776A58" w:rsidRPr="00E62581">
        <w:rPr>
          <w:sz w:val="20"/>
        </w:rPr>
        <w:t>Управляющая компания и </w:t>
      </w:r>
      <w:r w:rsidR="00776A58">
        <w:rPr>
          <w:sz w:val="20"/>
        </w:rPr>
        <w:t>А</w:t>
      </w:r>
      <w:r w:rsidR="00776A58"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C97F3B">
      <w:pPr>
        <w:ind w:firstLine="225"/>
        <w:jc w:val="both"/>
        <w:rPr>
          <w:sz w:val="20"/>
        </w:rPr>
      </w:pPr>
      <w:r w:rsidRPr="00E62581">
        <w:rPr>
          <w:sz w:val="20"/>
        </w:rPr>
        <w:t>4) </w:t>
      </w:r>
      <w:r w:rsidR="00C97F3B" w:rsidRPr="00E62581" w:rsidDel="00C97F3B">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C97F3B" w:rsidRPr="00776A58">
        <w:rPr>
          <w:rFonts w:cs="Calibri"/>
          <w:sz w:val="20"/>
        </w:rPr>
        <w:t>на последнюю отчетную дату</w:t>
      </w:r>
      <w:r w:rsidRPr="00E62581">
        <w:rPr>
          <w:sz w:val="20"/>
        </w:rPr>
        <w:t>;</w:t>
      </w:r>
    </w:p>
    <w:p w:rsidR="00776A58" w:rsidRDefault="00776A58" w:rsidP="00776A58">
      <w:pPr>
        <w:ind w:firstLine="225"/>
        <w:jc w:val="both"/>
        <w:rPr>
          <w:sz w:val="20"/>
        </w:rPr>
      </w:pPr>
    </w:p>
    <w:p w:rsidR="00776A58" w:rsidRPr="00776A58" w:rsidRDefault="00C97F3B"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486F71">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C97F3B" w:rsidP="00776A58">
      <w:pPr>
        <w:ind w:firstLine="225"/>
        <w:jc w:val="both"/>
        <w:rPr>
          <w:sz w:val="20"/>
        </w:rPr>
      </w:pPr>
      <w:r>
        <w:rPr>
          <w:sz w:val="20"/>
        </w:rPr>
        <w:t>8</w:t>
      </w:r>
      <w:r w:rsidR="00776A58"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776A58" w:rsidRDefault="00776A58" w:rsidP="00776A58">
      <w:pPr>
        <w:ind w:firstLine="225"/>
        <w:jc w:val="both"/>
        <w:rPr>
          <w:sz w:val="20"/>
        </w:rPr>
      </w:pPr>
    </w:p>
    <w:p w:rsidR="00776A58" w:rsidRDefault="00C97F3B" w:rsidP="00776A58">
      <w:pPr>
        <w:ind w:firstLine="225"/>
        <w:jc w:val="both"/>
        <w:rPr>
          <w:sz w:val="20"/>
        </w:rPr>
      </w:pPr>
      <w:r>
        <w:rPr>
          <w:sz w:val="20"/>
        </w:rPr>
        <w:t>9</w:t>
      </w:r>
      <w:r w:rsidR="00776A58" w:rsidRPr="00E62581">
        <w:rPr>
          <w:sz w:val="20"/>
        </w:rPr>
        <w:t xml:space="preserve">) сведения об </w:t>
      </w:r>
      <w:r w:rsidR="00776A58">
        <w:rPr>
          <w:sz w:val="20"/>
        </w:rPr>
        <w:t>А</w:t>
      </w:r>
      <w:r w:rsidR="00776A58"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76A58" w:rsidRPr="00E62581"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C97F3B">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C97F3B">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486F71">
        <w:rPr>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767102">
        <w:rPr>
          <w:color w:val="000000"/>
          <w:sz w:val="20"/>
          <w:szCs w:val="20"/>
        </w:rPr>
        <w:t>4</w:t>
      </w:r>
      <w:r w:rsidR="000D524D" w:rsidRPr="00C10209">
        <w:rPr>
          <w:color w:val="000000"/>
          <w:sz w:val="20"/>
          <w:szCs w:val="20"/>
        </w:rPr>
        <w:t>.</w:t>
      </w:r>
      <w:r w:rsidR="00485816">
        <w:rPr>
          <w:color w:val="000000"/>
          <w:sz w:val="20"/>
          <w:szCs w:val="20"/>
        </w:rPr>
        <w:t xml:space="preserve"> </w:t>
      </w:r>
      <w:r w:rsidR="00485816" w:rsidRPr="00E62581">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w:t>
      </w:r>
      <w:r w:rsidR="00296B43">
        <w:rPr>
          <w:sz w:val="20"/>
        </w:rPr>
        <w:t>А</w:t>
      </w:r>
      <w:r w:rsidR="00485816" w:rsidRPr="00E62581">
        <w:rPr>
          <w:sz w:val="20"/>
        </w:rPr>
        <w:t xml:space="preserve">гентах, 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 xml:space="preserve">правляющей компанией и </w:t>
      </w:r>
      <w:r w:rsidR="00494DA5">
        <w:rPr>
          <w:sz w:val="20"/>
          <w:szCs w:val="20"/>
        </w:rPr>
        <w:t>А</w:t>
      </w:r>
      <w:r w:rsidR="00485816" w:rsidRPr="003F3357">
        <w:rPr>
          <w:sz w:val="20"/>
          <w:szCs w:val="20"/>
        </w:rPr>
        <w:t>гентами по телефону или раскрываться иным способом.</w:t>
      </w:r>
    </w:p>
    <w:p w:rsidR="00485816" w:rsidRPr="003F3357" w:rsidRDefault="00485816" w:rsidP="00485816">
      <w:pPr>
        <w:ind w:firstLine="225"/>
        <w:jc w:val="both"/>
        <w:rPr>
          <w:color w:val="000000"/>
          <w:sz w:val="20"/>
          <w:szCs w:val="20"/>
        </w:rPr>
      </w:pPr>
    </w:p>
    <w:p w:rsidR="002C4F3F" w:rsidRPr="003F3357" w:rsidRDefault="00B24B9B" w:rsidP="00485816">
      <w:pPr>
        <w:ind w:firstLine="225"/>
        <w:jc w:val="both"/>
        <w:rPr>
          <w:color w:val="000000"/>
          <w:sz w:val="20"/>
          <w:szCs w:val="20"/>
        </w:rPr>
      </w:pPr>
      <w:r>
        <w:rPr>
          <w:sz w:val="20"/>
          <w:szCs w:val="20"/>
        </w:rPr>
        <w:lastRenderedPageBreak/>
        <w:t>10</w:t>
      </w:r>
      <w:r w:rsidR="00767102">
        <w:rPr>
          <w:sz w:val="20"/>
          <w:szCs w:val="20"/>
        </w:rPr>
        <w:t>5</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24" w:history="1">
        <w:r w:rsidR="003F3357" w:rsidRPr="003F3357">
          <w:rPr>
            <w:rStyle w:val="afa"/>
            <w:sz w:val="20"/>
            <w:szCs w:val="20"/>
            <w:lang w:val="en-US"/>
          </w:rPr>
          <w:t>www</w:t>
        </w:r>
        <w:r w:rsidR="003F3357" w:rsidRPr="003F3357">
          <w:rPr>
            <w:rStyle w:val="afa"/>
            <w:sz w:val="20"/>
            <w:szCs w:val="20"/>
          </w:rPr>
          <w:t>.</w:t>
        </w:r>
        <w:proofErr w:type="spellStart"/>
        <w:r w:rsidR="003F3357" w:rsidRPr="003F3357">
          <w:rPr>
            <w:rStyle w:val="afa"/>
            <w:sz w:val="20"/>
            <w:szCs w:val="20"/>
            <w:lang w:val="en-US"/>
          </w:rPr>
          <w:t>arsagera</w:t>
        </w:r>
        <w:proofErr w:type="spellEnd"/>
        <w:r w:rsidR="003F3357" w:rsidRPr="003F3357">
          <w:rPr>
            <w:rStyle w:val="afa"/>
            <w:sz w:val="20"/>
            <w:szCs w:val="20"/>
          </w:rPr>
          <w:t>.</w:t>
        </w:r>
        <w:proofErr w:type="spellStart"/>
        <w:r w:rsidR="003F3357" w:rsidRPr="003F3357">
          <w:rPr>
            <w:rStyle w:val="afa"/>
            <w:sz w:val="20"/>
            <w:szCs w:val="20"/>
            <w:lang w:val="en-US"/>
          </w:rPr>
          <w:t>ru</w:t>
        </w:r>
        <w:proofErr w:type="spellEnd"/>
      </w:hyperlink>
      <w:r w:rsidR="003F3357" w:rsidRPr="003F3357">
        <w:rPr>
          <w:sz w:val="20"/>
          <w:szCs w:val="20"/>
        </w:rPr>
        <w:t xml:space="preserve">. Информация, подлежащая в соответствии с нормативными актами </w:t>
      </w:r>
      <w:r w:rsidR="00486F71">
        <w:rPr>
          <w:sz w:val="20"/>
          <w:szCs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p>
    <w:p w:rsidR="00D00F11" w:rsidRPr="003F3357" w:rsidRDefault="00D00F11" w:rsidP="00485816">
      <w:pPr>
        <w:ind w:firstLine="225"/>
        <w:jc w:val="both"/>
        <w:rPr>
          <w:color w:val="000000"/>
          <w:sz w:val="20"/>
          <w:szCs w:val="20"/>
        </w:rPr>
      </w:pPr>
    </w:p>
    <w:p w:rsidR="00F41107" w:rsidRDefault="00F41107" w:rsidP="00485816">
      <w:pPr>
        <w:pStyle w:val="Heading"/>
        <w:ind w:firstLine="225"/>
        <w:jc w:val="center"/>
        <w:rPr>
          <w:rFonts w:ascii="Times New Roman" w:hAnsi="Times New Roman" w:cs="Times New Roman"/>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767102">
        <w:rPr>
          <w:color w:val="000000"/>
          <w:sz w:val="20"/>
          <w:szCs w:val="20"/>
        </w:rPr>
        <w:t>6</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1" w:name="p_93"/>
      <w:bookmarkEnd w:id="11"/>
      <w:r>
        <w:rPr>
          <w:sz w:val="20"/>
        </w:rPr>
        <w:t>1</w:t>
      </w:r>
      <w:r w:rsidR="0004441A">
        <w:rPr>
          <w:sz w:val="20"/>
        </w:rPr>
        <w:t>0</w:t>
      </w:r>
      <w:r w:rsidR="00767102">
        <w:rPr>
          <w:sz w:val="20"/>
        </w:rPr>
        <w:t>7</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2" w:name="p_94"/>
      <w:bookmarkEnd w:id="12"/>
    </w:p>
    <w:p w:rsidR="00485816" w:rsidRPr="00E62581" w:rsidRDefault="00767102" w:rsidP="00767102">
      <w:pPr>
        <w:ind w:firstLine="225"/>
        <w:jc w:val="both"/>
        <w:rPr>
          <w:sz w:val="20"/>
        </w:rPr>
      </w:pPr>
      <w:r>
        <w:rPr>
          <w:sz w:val="20"/>
        </w:rPr>
        <w:t>108</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3" w:name="p_96"/>
      <w:bookmarkEnd w:id="13"/>
    </w:p>
    <w:p w:rsidR="00485816" w:rsidRPr="00E62581" w:rsidRDefault="00767102" w:rsidP="00485816">
      <w:pPr>
        <w:ind w:firstLine="225"/>
        <w:jc w:val="both"/>
        <w:rPr>
          <w:sz w:val="20"/>
        </w:rPr>
      </w:pPr>
      <w:r>
        <w:rPr>
          <w:sz w:val="20"/>
        </w:rPr>
        <w:t>109</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767102">
        <w:rPr>
          <w:sz w:val="20"/>
        </w:rPr>
        <w:t>0</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767102">
        <w:rPr>
          <w:sz w:val="20"/>
        </w:rPr>
        <w:t>1</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F03131">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lastRenderedPageBreak/>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4" w:name="p_98"/>
      <w:bookmarkEnd w:id="14"/>
    </w:p>
    <w:p w:rsidR="00D33017" w:rsidRPr="00E62581" w:rsidRDefault="00B24B9B" w:rsidP="00D33017">
      <w:pPr>
        <w:ind w:firstLine="225"/>
        <w:jc w:val="both"/>
        <w:rPr>
          <w:sz w:val="20"/>
        </w:rPr>
      </w:pPr>
      <w:r>
        <w:rPr>
          <w:sz w:val="20"/>
        </w:rPr>
        <w:t>11</w:t>
      </w:r>
      <w:r w:rsidR="00767102">
        <w:rPr>
          <w:sz w:val="20"/>
        </w:rPr>
        <w:t>2</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767102">
        <w:rPr>
          <w:sz w:val="20"/>
        </w:rPr>
        <w:t>3</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767102">
        <w:rPr>
          <w:sz w:val="20"/>
        </w:rPr>
        <w:t>4</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767102">
        <w:rPr>
          <w:sz w:val="20"/>
        </w:rPr>
        <w:t>5</w:t>
      </w:r>
      <w:r w:rsidRPr="00E62581">
        <w:rPr>
          <w:sz w:val="20"/>
        </w:rPr>
        <w:t xml:space="preserve">. Изменения, которые вносятся в настоящие Правила, вступают в силу при условии их регистрации </w:t>
      </w:r>
      <w:r w:rsidR="00F03131">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16</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767102">
        <w:rPr>
          <w:sz w:val="20"/>
        </w:rPr>
        <w:t>17</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5A28EF">
        <w:rPr>
          <w:sz w:val="20"/>
        </w:rPr>
        <w:t>18</w:t>
      </w:r>
      <w:r w:rsidRPr="00065B6F">
        <w:rPr>
          <w:sz w:val="20"/>
        </w:rPr>
        <w:t xml:space="preserve"> и </w:t>
      </w:r>
      <w:r w:rsidR="00065B6F">
        <w:rPr>
          <w:sz w:val="20"/>
        </w:rPr>
        <w:t>1</w:t>
      </w:r>
      <w:r w:rsidR="005A28EF">
        <w:rPr>
          <w:sz w:val="20"/>
        </w:rPr>
        <w:t>19</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18</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F03131">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F03131">
        <w:rPr>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19</w:t>
      </w:r>
      <w:r w:rsidRPr="00E62581">
        <w:rPr>
          <w:sz w:val="20"/>
        </w:rPr>
        <w:t xml:space="preserve">. Изменения, которые вносятся в настоящие Правила, вступают в силу со дня их регистрации </w:t>
      </w:r>
      <w:r w:rsidR="00F03131">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lastRenderedPageBreak/>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F03131">
        <w:rPr>
          <w:sz w:val="20"/>
          <w:szCs w:val="20"/>
        </w:rPr>
        <w:t>в сфере финансовых рынков</w:t>
      </w:r>
      <w:r w:rsidRPr="00350470">
        <w:rPr>
          <w:sz w:val="20"/>
          <w:szCs w:val="20"/>
        </w:rPr>
        <w:t>.</w:t>
      </w:r>
    </w:p>
    <w:p w:rsidR="00F03131" w:rsidRDefault="00F03131"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Default="009003A6" w:rsidP="00F77F21">
      <w:pPr>
        <w:pStyle w:val="1"/>
        <w:spacing w:before="0" w:line="240" w:lineRule="atLeast"/>
        <w:ind w:left="0" w:firstLine="225"/>
        <w:jc w:val="center"/>
        <w:rPr>
          <w:b/>
        </w:rPr>
      </w:pPr>
      <w:r>
        <w:rPr>
          <w:b/>
        </w:rPr>
        <w:t>и</w:t>
      </w:r>
      <w:r w:rsidR="00350470" w:rsidRPr="00350470">
        <w:rPr>
          <w:b/>
        </w:rPr>
        <w:t>нвесторов</w:t>
      </w:r>
    </w:p>
    <w:p w:rsidR="00F03131" w:rsidRPr="00F03131" w:rsidRDefault="00F03131" w:rsidP="00F03131"/>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767102">
        <w:rPr>
          <w:sz w:val="20"/>
          <w:szCs w:val="20"/>
        </w:rPr>
        <w:t>0</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AE7EB9" w:rsidRDefault="00AE7EB9"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 xml:space="preserve">Председатель Правления </w:t>
      </w:r>
      <w:r w:rsidR="006205C8">
        <w:rPr>
          <w:sz w:val="22"/>
          <w:szCs w:val="22"/>
        </w:rPr>
        <w:t>П</w:t>
      </w:r>
      <w:r w:rsidRPr="002D5F19">
        <w:rPr>
          <w:sz w:val="22"/>
          <w:szCs w:val="22"/>
        </w:rPr>
        <w:t>АО «УК «Арсагера»</w:t>
      </w:r>
      <w:r w:rsidRPr="002D5F19">
        <w:rPr>
          <w:sz w:val="22"/>
          <w:szCs w:val="22"/>
        </w:rPr>
        <w:tab/>
      </w:r>
      <w:r w:rsidRPr="002D5F19">
        <w:rPr>
          <w:sz w:val="22"/>
          <w:szCs w:val="22"/>
        </w:rPr>
        <w:tab/>
        <w:t xml:space="preserve">                                     В.Е. Соловьев</w:t>
      </w:r>
    </w:p>
    <w:p w:rsidR="004359D7" w:rsidRDefault="004359D7" w:rsidP="00F77F21">
      <w:pPr>
        <w:pStyle w:val="fieldcomment"/>
        <w:jc w:val="right"/>
        <w:rPr>
          <w:spacing w:val="8"/>
          <w:lang w:val="ru-RU"/>
        </w:rPr>
      </w:pPr>
    </w:p>
    <w:p w:rsidR="009F2847" w:rsidRDefault="009F2847" w:rsidP="00F77F21">
      <w:pPr>
        <w:pStyle w:val="fieldcomment"/>
        <w:jc w:val="right"/>
        <w:rPr>
          <w:spacing w:val="8"/>
          <w:lang w:val="ru-RU"/>
        </w:rPr>
      </w:pPr>
    </w:p>
    <w:p w:rsidR="004359D7" w:rsidRDefault="004359D7" w:rsidP="00F77F21">
      <w:pPr>
        <w:pStyle w:val="fieldcomment"/>
        <w:jc w:val="right"/>
        <w:rPr>
          <w:spacing w:val="8"/>
          <w:lang w:val="ru-RU"/>
        </w:rPr>
      </w:pPr>
    </w:p>
    <w:p w:rsidR="004359D7" w:rsidRDefault="004359D7"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425DCB" w:rsidRDefault="00425DCB"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0B0B3A" w:rsidRDefault="000B0B3A"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lastRenderedPageBreak/>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r w:rsidRPr="00F77F21">
        <w:rPr>
          <w:b/>
        </w:rPr>
        <w:br/>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C3495D">
            <w:pPr>
              <w:pStyle w:val="fielddata"/>
              <w:ind w:left="75"/>
              <w:rPr>
                <w:lang w:val="ru-RU"/>
              </w:rPr>
            </w:pPr>
            <w:r w:rsidRPr="00A917C8">
              <w:rPr>
                <w:b/>
                <w:bCs/>
                <w:lang w:val="ru-RU"/>
              </w:rPr>
              <w:t xml:space="preserve">Открытый паевой инвестиционный фонд </w:t>
            </w:r>
            <w:r w:rsidR="00C3495D">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6205C8" w:rsidP="006205C8">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511"/>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Pr="00763BC4" w:rsidRDefault="00F77F21" w:rsidP="00F77F21">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07787B" w:rsidP="00F77F21">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6205C8"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239D0">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51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lastRenderedPageBreak/>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07787B" w:rsidP="00F77F21">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6205C8"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51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r>
        <w:tab/>
      </w:r>
    </w:p>
    <w:p w:rsidR="00B42FE2" w:rsidRDefault="00B42FE2" w:rsidP="00F77F21">
      <w:pPr>
        <w:widowControl w:val="0"/>
        <w:tabs>
          <w:tab w:val="left" w:pos="2020"/>
        </w:tabs>
        <w:autoSpaceDE w:val="0"/>
        <w:autoSpaceDN w:val="0"/>
        <w:adjustRightInd w:val="0"/>
        <w:ind w:firstLine="225"/>
        <w:jc w:val="both"/>
      </w:pPr>
    </w:p>
    <w:p w:rsidR="00B42FE2" w:rsidRDefault="00B42FE2" w:rsidP="00F77F21">
      <w:pPr>
        <w:widowControl w:val="0"/>
        <w:tabs>
          <w:tab w:val="left" w:pos="2020"/>
        </w:tabs>
        <w:autoSpaceDE w:val="0"/>
        <w:autoSpaceDN w:val="0"/>
        <w:adjustRightInd w:val="0"/>
        <w:ind w:firstLine="225"/>
        <w:jc w:val="both"/>
      </w:pPr>
    </w:p>
    <w:p w:rsidR="00B42FE2" w:rsidRDefault="00B42FE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lastRenderedPageBreak/>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680C72">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07787B"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239D0">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680C7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680C72" w:rsidRDefault="00680C72" w:rsidP="00B42FE2">
      <w:pPr>
        <w:pStyle w:val="fieldcomment"/>
        <w:jc w:val="right"/>
        <w:rPr>
          <w:lang w:val="ru-RU"/>
        </w:rPr>
      </w:pPr>
    </w:p>
    <w:p w:rsidR="007B5CBE" w:rsidRDefault="007B5CBE" w:rsidP="00B42FE2">
      <w:pPr>
        <w:pStyle w:val="fieldcomment"/>
        <w:jc w:val="right"/>
        <w:rPr>
          <w:lang w:val="ru-RU"/>
        </w:rPr>
      </w:pPr>
    </w:p>
    <w:p w:rsidR="007B5CBE" w:rsidRDefault="007B5CBE" w:rsidP="00B42FE2">
      <w:pPr>
        <w:pStyle w:val="fieldcomment"/>
        <w:jc w:val="right"/>
        <w:rPr>
          <w:lang w:val="ru-RU"/>
        </w:rPr>
      </w:pPr>
    </w:p>
    <w:p w:rsidR="00B42FE2" w:rsidRDefault="00B42FE2" w:rsidP="00B42FE2">
      <w:pPr>
        <w:pStyle w:val="fieldcomment"/>
        <w:jc w:val="right"/>
        <w:rPr>
          <w:lang w:val="ru-RU"/>
        </w:rPr>
      </w:pPr>
      <w:r>
        <w:rPr>
          <w:lang w:val="ru-RU"/>
        </w:rPr>
        <w:lastRenderedPageBreak/>
        <w:t xml:space="preserve">Приложение № 5 </w:t>
      </w:r>
      <w:r w:rsidR="00680C72">
        <w:rPr>
          <w:lang w:val="ru-RU"/>
        </w:rPr>
        <w:t xml:space="preserve"> </w:t>
      </w:r>
      <w:r>
        <w:rPr>
          <w:lang w:val="ru-RU"/>
        </w:rPr>
        <w:t xml:space="preserve">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07787B"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680C72" w:rsidRDefault="00680C72"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336CE" w:rsidP="00B42FE2">
            <w:pPr>
              <w:pStyle w:val="fielddata"/>
              <w:ind w:left="75"/>
              <w:rPr>
                <w:lang w:val="ru-RU"/>
              </w:rPr>
            </w:pPr>
            <w:r w:rsidRPr="00A917C8">
              <w:rPr>
                <w:b/>
                <w:bCs/>
                <w:lang w:val="ru-RU"/>
              </w:rPr>
              <w:t xml:space="preserve">Открытый паевой инвестиционный фонд </w:t>
            </w:r>
            <w:r>
              <w:rPr>
                <w:b/>
                <w:bCs/>
                <w:lang w:val="ru-RU"/>
              </w:rPr>
              <w:t>рыночных финансовых инструментов</w:t>
            </w:r>
            <w:r w:rsidRPr="00A917C8">
              <w:rPr>
                <w:b/>
                <w:bCs/>
                <w:lang w:val="ru-RU"/>
              </w:rPr>
              <w:t xml:space="preserve">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6205C8"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r w:rsidR="00B42FE2">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753264">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92"/>
        <w:gridCol w:w="4831"/>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511"/>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9A1AC5">
      <w:footerReference w:type="even" r:id="rId25"/>
      <w:footerReference w:type="default" r:id="rId26"/>
      <w:pgSz w:w="12240" w:h="15840" w:code="1"/>
      <w:pgMar w:top="851" w:right="758"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A9" w:rsidRDefault="00EA45A9">
      <w:r>
        <w:separator/>
      </w:r>
    </w:p>
  </w:endnote>
  <w:endnote w:type="continuationSeparator" w:id="0">
    <w:p w:rsidR="00EA45A9" w:rsidRDefault="00EA4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A9" w:rsidRDefault="00985D60">
    <w:pPr>
      <w:pStyle w:val="af2"/>
      <w:framePr w:wrap="around" w:vAnchor="text" w:hAnchor="margin" w:xAlign="right" w:y="1"/>
      <w:rPr>
        <w:rStyle w:val="af4"/>
      </w:rPr>
    </w:pPr>
    <w:r>
      <w:rPr>
        <w:rStyle w:val="af4"/>
      </w:rPr>
      <w:fldChar w:fldCharType="begin"/>
    </w:r>
    <w:r w:rsidR="00EA45A9">
      <w:rPr>
        <w:rStyle w:val="af4"/>
      </w:rPr>
      <w:instrText xml:space="preserve">PAGE  </w:instrText>
    </w:r>
    <w:r>
      <w:rPr>
        <w:rStyle w:val="af4"/>
      </w:rPr>
      <w:fldChar w:fldCharType="end"/>
    </w:r>
  </w:p>
  <w:p w:rsidR="00EA45A9" w:rsidRDefault="00EA45A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A9" w:rsidRPr="00B50D7D" w:rsidRDefault="00985D60">
    <w:pPr>
      <w:pStyle w:val="af2"/>
      <w:framePr w:wrap="around" w:vAnchor="text" w:hAnchor="margin" w:xAlign="right" w:y="1"/>
      <w:rPr>
        <w:rStyle w:val="af4"/>
        <w:sz w:val="20"/>
        <w:szCs w:val="20"/>
      </w:rPr>
    </w:pPr>
    <w:r w:rsidRPr="00B50D7D">
      <w:rPr>
        <w:rStyle w:val="af4"/>
        <w:sz w:val="20"/>
        <w:szCs w:val="20"/>
      </w:rPr>
      <w:fldChar w:fldCharType="begin"/>
    </w:r>
    <w:r w:rsidR="00EA45A9" w:rsidRPr="00B50D7D">
      <w:rPr>
        <w:rStyle w:val="af4"/>
        <w:sz w:val="20"/>
        <w:szCs w:val="20"/>
      </w:rPr>
      <w:instrText xml:space="preserve">PAGE  </w:instrText>
    </w:r>
    <w:r w:rsidRPr="00B50D7D">
      <w:rPr>
        <w:rStyle w:val="af4"/>
        <w:sz w:val="20"/>
        <w:szCs w:val="20"/>
      </w:rPr>
      <w:fldChar w:fldCharType="separate"/>
    </w:r>
    <w:r w:rsidR="000406E7">
      <w:rPr>
        <w:rStyle w:val="af4"/>
        <w:noProof/>
        <w:sz w:val="20"/>
        <w:szCs w:val="20"/>
      </w:rPr>
      <w:t>1</w:t>
    </w:r>
    <w:r w:rsidRPr="00B50D7D">
      <w:rPr>
        <w:rStyle w:val="af4"/>
        <w:sz w:val="20"/>
        <w:szCs w:val="20"/>
      </w:rPr>
      <w:fldChar w:fldCharType="end"/>
    </w:r>
  </w:p>
  <w:p w:rsidR="00EA45A9" w:rsidRPr="00B50D7D" w:rsidRDefault="00EA45A9"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A9" w:rsidRDefault="00EA45A9">
      <w:r>
        <w:separator/>
      </w:r>
    </w:p>
  </w:footnote>
  <w:footnote w:type="continuationSeparator" w:id="0">
    <w:p w:rsidR="00EA45A9" w:rsidRDefault="00EA45A9">
      <w:r>
        <w:continuationSeparator/>
      </w:r>
    </w:p>
  </w:footnote>
  <w:footnote w:id="1">
    <w:p w:rsidR="00EA45A9" w:rsidRPr="00751611" w:rsidRDefault="00EA45A9"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EA45A9" w:rsidRPr="00751611" w:rsidRDefault="00EA45A9"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EA45A9" w:rsidRPr="00751611" w:rsidRDefault="00EA45A9"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7156836"/>
    <w:multiLevelType w:val="hybridMultilevel"/>
    <w:tmpl w:val="01DA590E"/>
    <w:lvl w:ilvl="0" w:tplc="307A2990">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261A39"/>
    <w:multiLevelType w:val="hybridMultilevel"/>
    <w:tmpl w:val="43C68AEC"/>
    <w:lvl w:ilvl="0" w:tplc="EA183FA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6">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1">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6">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BF5480"/>
    <w:multiLevelType w:val="multilevel"/>
    <w:tmpl w:val="4C3C24EE"/>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9">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0">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4">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7">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0">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A382361"/>
    <w:multiLevelType w:val="hybridMultilevel"/>
    <w:tmpl w:val="EFBA625A"/>
    <w:lvl w:ilvl="0" w:tplc="04520CD2">
      <w:start w:val="1"/>
      <w:numFmt w:val="decimal"/>
      <w:lvlText w:val="(%1)"/>
      <w:lvlJc w:val="left"/>
      <w:pPr>
        <w:ind w:left="720" w:hanging="360"/>
      </w:pPr>
      <w:rPr>
        <w:rFonts w:hint="default"/>
      </w:rPr>
    </w:lvl>
    <w:lvl w:ilvl="1" w:tplc="04520C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0A82A61"/>
    <w:multiLevelType w:val="multilevel"/>
    <w:tmpl w:val="E21256F6"/>
    <w:lvl w:ilvl="0">
      <w:start w:val="22"/>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0"/>
  </w:num>
  <w:num w:numId="2">
    <w:abstractNumId w:val="0"/>
  </w:num>
  <w:num w:numId="3">
    <w:abstractNumId w:val="23"/>
  </w:num>
  <w:num w:numId="4">
    <w:abstractNumId w:val="24"/>
  </w:num>
  <w:num w:numId="5">
    <w:abstractNumId w:val="33"/>
  </w:num>
  <w:num w:numId="6">
    <w:abstractNumId w:val="30"/>
  </w:num>
  <w:num w:numId="7">
    <w:abstractNumId w:val="13"/>
  </w:num>
  <w:num w:numId="8">
    <w:abstractNumId w:val="14"/>
  </w:num>
  <w:num w:numId="9">
    <w:abstractNumId w:val="6"/>
  </w:num>
  <w:num w:numId="10">
    <w:abstractNumId w:val="12"/>
  </w:num>
  <w:num w:numId="11">
    <w:abstractNumId w:val="31"/>
  </w:num>
  <w:num w:numId="12">
    <w:abstractNumId w:val="34"/>
  </w:num>
  <w:num w:numId="13">
    <w:abstractNumId w:val="26"/>
  </w:num>
  <w:num w:numId="14">
    <w:abstractNumId w:val="7"/>
  </w:num>
  <w:num w:numId="15">
    <w:abstractNumId w:val="15"/>
  </w:num>
  <w:num w:numId="16">
    <w:abstractNumId w:val="20"/>
  </w:num>
  <w:num w:numId="17">
    <w:abstractNumId w:val="9"/>
  </w:num>
  <w:num w:numId="18">
    <w:abstractNumId w:val="22"/>
  </w:num>
  <w:num w:numId="19">
    <w:abstractNumId w:val="5"/>
  </w:num>
  <w:num w:numId="20">
    <w:abstractNumId w:val="19"/>
  </w:num>
  <w:num w:numId="21">
    <w:abstractNumId w:val="1"/>
  </w:num>
  <w:num w:numId="22">
    <w:abstractNumId w:val="25"/>
  </w:num>
  <w:num w:numId="23">
    <w:abstractNumId w:val="8"/>
  </w:num>
  <w:num w:numId="24">
    <w:abstractNumId w:val="29"/>
  </w:num>
  <w:num w:numId="25">
    <w:abstractNumId w:val="11"/>
  </w:num>
  <w:num w:numId="26">
    <w:abstractNumId w:val="27"/>
  </w:num>
  <w:num w:numId="27">
    <w:abstractNumId w:val="21"/>
  </w:num>
  <w:num w:numId="28">
    <w:abstractNumId w:val="16"/>
  </w:num>
  <w:num w:numId="29">
    <w:abstractNumId w:val="28"/>
  </w:num>
  <w:num w:numId="30">
    <w:abstractNumId w:val="4"/>
  </w:num>
  <w:num w:numId="31">
    <w:abstractNumId w:val="35"/>
  </w:num>
  <w:num w:numId="32">
    <w:abstractNumId w:val="17"/>
  </w:num>
  <w:num w:numId="33">
    <w:abstractNumId w:val="18"/>
  </w:num>
  <w:num w:numId="34">
    <w:abstractNumId w:val="2"/>
  </w:num>
  <w:num w:numId="35">
    <w:abstractNumId w:val="32"/>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C3AEB"/>
    <w:rsid w:val="000006F6"/>
    <w:rsid w:val="0000350F"/>
    <w:rsid w:val="000035FB"/>
    <w:rsid w:val="00003ABE"/>
    <w:rsid w:val="000078CA"/>
    <w:rsid w:val="00014405"/>
    <w:rsid w:val="00017EA0"/>
    <w:rsid w:val="00027228"/>
    <w:rsid w:val="000272D0"/>
    <w:rsid w:val="00030CE2"/>
    <w:rsid w:val="00031E8D"/>
    <w:rsid w:val="000332E9"/>
    <w:rsid w:val="000352F3"/>
    <w:rsid w:val="00036C97"/>
    <w:rsid w:val="0003702A"/>
    <w:rsid w:val="000406E7"/>
    <w:rsid w:val="00043B9C"/>
    <w:rsid w:val="000441A3"/>
    <w:rsid w:val="0004441A"/>
    <w:rsid w:val="00044521"/>
    <w:rsid w:val="000540AE"/>
    <w:rsid w:val="00054349"/>
    <w:rsid w:val="0006004D"/>
    <w:rsid w:val="00061B69"/>
    <w:rsid w:val="00061E38"/>
    <w:rsid w:val="00065B6F"/>
    <w:rsid w:val="0006614F"/>
    <w:rsid w:val="0007254F"/>
    <w:rsid w:val="00073BA3"/>
    <w:rsid w:val="0007787B"/>
    <w:rsid w:val="00077E24"/>
    <w:rsid w:val="00077FF0"/>
    <w:rsid w:val="00091703"/>
    <w:rsid w:val="00097CC4"/>
    <w:rsid w:val="000A0CCD"/>
    <w:rsid w:val="000A1C47"/>
    <w:rsid w:val="000A59E1"/>
    <w:rsid w:val="000B0B3A"/>
    <w:rsid w:val="000B58AB"/>
    <w:rsid w:val="000B6849"/>
    <w:rsid w:val="000B7722"/>
    <w:rsid w:val="000C1675"/>
    <w:rsid w:val="000C6341"/>
    <w:rsid w:val="000D524D"/>
    <w:rsid w:val="000E422C"/>
    <w:rsid w:val="000E5A61"/>
    <w:rsid w:val="00105ADA"/>
    <w:rsid w:val="001104BE"/>
    <w:rsid w:val="00117648"/>
    <w:rsid w:val="00122A0E"/>
    <w:rsid w:val="001302E2"/>
    <w:rsid w:val="001377F3"/>
    <w:rsid w:val="00141C81"/>
    <w:rsid w:val="00145948"/>
    <w:rsid w:val="00150FD6"/>
    <w:rsid w:val="0015127A"/>
    <w:rsid w:val="0015289E"/>
    <w:rsid w:val="0015507D"/>
    <w:rsid w:val="00155B96"/>
    <w:rsid w:val="001601F0"/>
    <w:rsid w:val="001604D4"/>
    <w:rsid w:val="00186F23"/>
    <w:rsid w:val="001912FA"/>
    <w:rsid w:val="001917BB"/>
    <w:rsid w:val="001A136D"/>
    <w:rsid w:val="001A41D6"/>
    <w:rsid w:val="001B30F2"/>
    <w:rsid w:val="001B365C"/>
    <w:rsid w:val="001B6EBA"/>
    <w:rsid w:val="001C114C"/>
    <w:rsid w:val="001C611C"/>
    <w:rsid w:val="001C68DD"/>
    <w:rsid w:val="001D0825"/>
    <w:rsid w:val="001D247F"/>
    <w:rsid w:val="001D34BF"/>
    <w:rsid w:val="001D5666"/>
    <w:rsid w:val="001E27A5"/>
    <w:rsid w:val="001E7241"/>
    <w:rsid w:val="001F09CF"/>
    <w:rsid w:val="001F3F3A"/>
    <w:rsid w:val="001F6DB4"/>
    <w:rsid w:val="00203363"/>
    <w:rsid w:val="0021358A"/>
    <w:rsid w:val="00213B05"/>
    <w:rsid w:val="002175DF"/>
    <w:rsid w:val="00217B27"/>
    <w:rsid w:val="00223550"/>
    <w:rsid w:val="00226C38"/>
    <w:rsid w:val="002314B5"/>
    <w:rsid w:val="00231F8E"/>
    <w:rsid w:val="002326B9"/>
    <w:rsid w:val="00235290"/>
    <w:rsid w:val="002376D6"/>
    <w:rsid w:val="0023773B"/>
    <w:rsid w:val="0024022E"/>
    <w:rsid w:val="0024256C"/>
    <w:rsid w:val="002470C0"/>
    <w:rsid w:val="00250442"/>
    <w:rsid w:val="0026368A"/>
    <w:rsid w:val="0026533D"/>
    <w:rsid w:val="0027047C"/>
    <w:rsid w:val="002730BA"/>
    <w:rsid w:val="002742BF"/>
    <w:rsid w:val="00280074"/>
    <w:rsid w:val="00280249"/>
    <w:rsid w:val="0028347B"/>
    <w:rsid w:val="00285553"/>
    <w:rsid w:val="00290AE0"/>
    <w:rsid w:val="002914FC"/>
    <w:rsid w:val="002930FB"/>
    <w:rsid w:val="00296B43"/>
    <w:rsid w:val="002A0081"/>
    <w:rsid w:val="002A69F0"/>
    <w:rsid w:val="002B04C3"/>
    <w:rsid w:val="002C4F3F"/>
    <w:rsid w:val="002D4688"/>
    <w:rsid w:val="002D5F19"/>
    <w:rsid w:val="002E2134"/>
    <w:rsid w:val="002E3259"/>
    <w:rsid w:val="002E383B"/>
    <w:rsid w:val="002E40FE"/>
    <w:rsid w:val="002E53BE"/>
    <w:rsid w:val="002E6E49"/>
    <w:rsid w:val="002E6F31"/>
    <w:rsid w:val="002E708D"/>
    <w:rsid w:val="002F192F"/>
    <w:rsid w:val="002F4F2F"/>
    <w:rsid w:val="002F79C9"/>
    <w:rsid w:val="003012A3"/>
    <w:rsid w:val="00306BDF"/>
    <w:rsid w:val="003078E1"/>
    <w:rsid w:val="0031019E"/>
    <w:rsid w:val="00312464"/>
    <w:rsid w:val="00317C86"/>
    <w:rsid w:val="003224F2"/>
    <w:rsid w:val="00323A60"/>
    <w:rsid w:val="003309E8"/>
    <w:rsid w:val="003375E4"/>
    <w:rsid w:val="00350470"/>
    <w:rsid w:val="00353B60"/>
    <w:rsid w:val="00355282"/>
    <w:rsid w:val="0036120B"/>
    <w:rsid w:val="0036397A"/>
    <w:rsid w:val="003659A6"/>
    <w:rsid w:val="003672FE"/>
    <w:rsid w:val="00371181"/>
    <w:rsid w:val="003744AC"/>
    <w:rsid w:val="00374BC1"/>
    <w:rsid w:val="003764A8"/>
    <w:rsid w:val="00382AEC"/>
    <w:rsid w:val="00382FB8"/>
    <w:rsid w:val="003831E4"/>
    <w:rsid w:val="00390D91"/>
    <w:rsid w:val="00391E6C"/>
    <w:rsid w:val="00392480"/>
    <w:rsid w:val="00396633"/>
    <w:rsid w:val="003A26DA"/>
    <w:rsid w:val="003A2C23"/>
    <w:rsid w:val="003B50FA"/>
    <w:rsid w:val="003B5BC6"/>
    <w:rsid w:val="003B7C7B"/>
    <w:rsid w:val="003C0E84"/>
    <w:rsid w:val="003C2B69"/>
    <w:rsid w:val="003C52D6"/>
    <w:rsid w:val="003C5A01"/>
    <w:rsid w:val="003D1994"/>
    <w:rsid w:val="003D58DF"/>
    <w:rsid w:val="003D727A"/>
    <w:rsid w:val="003E1A3F"/>
    <w:rsid w:val="003F3357"/>
    <w:rsid w:val="003F4AF3"/>
    <w:rsid w:val="00405D99"/>
    <w:rsid w:val="00407014"/>
    <w:rsid w:val="00412039"/>
    <w:rsid w:val="00414C1B"/>
    <w:rsid w:val="004251FB"/>
    <w:rsid w:val="00425DCB"/>
    <w:rsid w:val="0042778F"/>
    <w:rsid w:val="004341BA"/>
    <w:rsid w:val="004359D7"/>
    <w:rsid w:val="00435EE4"/>
    <w:rsid w:val="004429AD"/>
    <w:rsid w:val="00443598"/>
    <w:rsid w:val="004459A6"/>
    <w:rsid w:val="004546BF"/>
    <w:rsid w:val="0046537B"/>
    <w:rsid w:val="00467104"/>
    <w:rsid w:val="004672E4"/>
    <w:rsid w:val="004673DA"/>
    <w:rsid w:val="004735D5"/>
    <w:rsid w:val="00473E0B"/>
    <w:rsid w:val="004824C5"/>
    <w:rsid w:val="004854D0"/>
    <w:rsid w:val="00485816"/>
    <w:rsid w:val="00485B13"/>
    <w:rsid w:val="00486F71"/>
    <w:rsid w:val="00494DA5"/>
    <w:rsid w:val="00495E03"/>
    <w:rsid w:val="004A3FCB"/>
    <w:rsid w:val="004A47E6"/>
    <w:rsid w:val="004C5F16"/>
    <w:rsid w:val="004D04E0"/>
    <w:rsid w:val="004D52CD"/>
    <w:rsid w:val="004D56C6"/>
    <w:rsid w:val="004E40AB"/>
    <w:rsid w:val="004F288C"/>
    <w:rsid w:val="004F3BA4"/>
    <w:rsid w:val="0050183B"/>
    <w:rsid w:val="00511F89"/>
    <w:rsid w:val="00512E8B"/>
    <w:rsid w:val="005149BE"/>
    <w:rsid w:val="00515222"/>
    <w:rsid w:val="00516BEB"/>
    <w:rsid w:val="005204BB"/>
    <w:rsid w:val="00521B4D"/>
    <w:rsid w:val="00523D77"/>
    <w:rsid w:val="00525ABD"/>
    <w:rsid w:val="00527F2C"/>
    <w:rsid w:val="00533C8A"/>
    <w:rsid w:val="00533C99"/>
    <w:rsid w:val="00534F36"/>
    <w:rsid w:val="00537A3B"/>
    <w:rsid w:val="0054369E"/>
    <w:rsid w:val="005439CD"/>
    <w:rsid w:val="00544EE7"/>
    <w:rsid w:val="0054696A"/>
    <w:rsid w:val="0055168D"/>
    <w:rsid w:val="00552F89"/>
    <w:rsid w:val="005531C6"/>
    <w:rsid w:val="0055456E"/>
    <w:rsid w:val="00572E5C"/>
    <w:rsid w:val="00577A4B"/>
    <w:rsid w:val="00577D78"/>
    <w:rsid w:val="00582D56"/>
    <w:rsid w:val="005840AE"/>
    <w:rsid w:val="00584255"/>
    <w:rsid w:val="005866E1"/>
    <w:rsid w:val="0058697D"/>
    <w:rsid w:val="00590898"/>
    <w:rsid w:val="00591F66"/>
    <w:rsid w:val="0059556C"/>
    <w:rsid w:val="005A031C"/>
    <w:rsid w:val="005A28EF"/>
    <w:rsid w:val="005A50FB"/>
    <w:rsid w:val="005B2909"/>
    <w:rsid w:val="005B7E7C"/>
    <w:rsid w:val="005C68EC"/>
    <w:rsid w:val="005C7B86"/>
    <w:rsid w:val="005C7BD8"/>
    <w:rsid w:val="005D3EF8"/>
    <w:rsid w:val="005D457F"/>
    <w:rsid w:val="005D7ACE"/>
    <w:rsid w:val="005E5887"/>
    <w:rsid w:val="005E6383"/>
    <w:rsid w:val="005F0B45"/>
    <w:rsid w:val="005F1253"/>
    <w:rsid w:val="005F73A5"/>
    <w:rsid w:val="005F748A"/>
    <w:rsid w:val="00600B55"/>
    <w:rsid w:val="00600C30"/>
    <w:rsid w:val="00603285"/>
    <w:rsid w:val="0060406B"/>
    <w:rsid w:val="00604AEE"/>
    <w:rsid w:val="00611758"/>
    <w:rsid w:val="00613CDE"/>
    <w:rsid w:val="00614BA4"/>
    <w:rsid w:val="00616A76"/>
    <w:rsid w:val="006205C8"/>
    <w:rsid w:val="006210CF"/>
    <w:rsid w:val="00621E4D"/>
    <w:rsid w:val="006239D0"/>
    <w:rsid w:val="006242E2"/>
    <w:rsid w:val="00625EBA"/>
    <w:rsid w:val="00630141"/>
    <w:rsid w:val="006336CE"/>
    <w:rsid w:val="00640719"/>
    <w:rsid w:val="00641E95"/>
    <w:rsid w:val="00650C1C"/>
    <w:rsid w:val="00653474"/>
    <w:rsid w:val="006538F2"/>
    <w:rsid w:val="00664BFE"/>
    <w:rsid w:val="006656F5"/>
    <w:rsid w:val="00673209"/>
    <w:rsid w:val="0067435F"/>
    <w:rsid w:val="00676FF7"/>
    <w:rsid w:val="00680C72"/>
    <w:rsid w:val="006813A9"/>
    <w:rsid w:val="0069281D"/>
    <w:rsid w:val="006967BA"/>
    <w:rsid w:val="006978D6"/>
    <w:rsid w:val="006A3113"/>
    <w:rsid w:val="006A5BAF"/>
    <w:rsid w:val="006A6965"/>
    <w:rsid w:val="006B1235"/>
    <w:rsid w:val="006B7AAC"/>
    <w:rsid w:val="006D1CFB"/>
    <w:rsid w:val="006D1D12"/>
    <w:rsid w:val="006D460F"/>
    <w:rsid w:val="006D7B86"/>
    <w:rsid w:val="006E4633"/>
    <w:rsid w:val="006E59AD"/>
    <w:rsid w:val="006E7445"/>
    <w:rsid w:val="006F040E"/>
    <w:rsid w:val="00705F0A"/>
    <w:rsid w:val="00711815"/>
    <w:rsid w:val="00712E9C"/>
    <w:rsid w:val="007134EC"/>
    <w:rsid w:val="007135BF"/>
    <w:rsid w:val="00713722"/>
    <w:rsid w:val="007144B9"/>
    <w:rsid w:val="0072194A"/>
    <w:rsid w:val="0072244C"/>
    <w:rsid w:val="00722514"/>
    <w:rsid w:val="00724ADB"/>
    <w:rsid w:val="007250D7"/>
    <w:rsid w:val="00725F2B"/>
    <w:rsid w:val="00726603"/>
    <w:rsid w:val="007303FE"/>
    <w:rsid w:val="007339BC"/>
    <w:rsid w:val="007411A3"/>
    <w:rsid w:val="007425D3"/>
    <w:rsid w:val="007446C3"/>
    <w:rsid w:val="00745DA1"/>
    <w:rsid w:val="00751611"/>
    <w:rsid w:val="00751E00"/>
    <w:rsid w:val="00753264"/>
    <w:rsid w:val="00755703"/>
    <w:rsid w:val="00755D0D"/>
    <w:rsid w:val="00761A2B"/>
    <w:rsid w:val="00763BC4"/>
    <w:rsid w:val="00763F0D"/>
    <w:rsid w:val="007640DD"/>
    <w:rsid w:val="00767102"/>
    <w:rsid w:val="00776A58"/>
    <w:rsid w:val="00777D9B"/>
    <w:rsid w:val="00784D08"/>
    <w:rsid w:val="00785CB5"/>
    <w:rsid w:val="00793227"/>
    <w:rsid w:val="007A098C"/>
    <w:rsid w:val="007A3B02"/>
    <w:rsid w:val="007A495B"/>
    <w:rsid w:val="007B1F69"/>
    <w:rsid w:val="007B3D9D"/>
    <w:rsid w:val="007B5CBE"/>
    <w:rsid w:val="007C02CC"/>
    <w:rsid w:val="007C7532"/>
    <w:rsid w:val="007C7897"/>
    <w:rsid w:val="007D0CA1"/>
    <w:rsid w:val="007D295A"/>
    <w:rsid w:val="007D51FA"/>
    <w:rsid w:val="007D527D"/>
    <w:rsid w:val="007D5AF2"/>
    <w:rsid w:val="007E1EB0"/>
    <w:rsid w:val="007E4BD8"/>
    <w:rsid w:val="007E6B12"/>
    <w:rsid w:val="007E75D9"/>
    <w:rsid w:val="007E7CDA"/>
    <w:rsid w:val="007F1442"/>
    <w:rsid w:val="007F23B6"/>
    <w:rsid w:val="007F39E8"/>
    <w:rsid w:val="00803EC2"/>
    <w:rsid w:val="0081252B"/>
    <w:rsid w:val="0081333A"/>
    <w:rsid w:val="0081494C"/>
    <w:rsid w:val="008176ED"/>
    <w:rsid w:val="00820ED6"/>
    <w:rsid w:val="0082210C"/>
    <w:rsid w:val="008221D7"/>
    <w:rsid w:val="00822DA5"/>
    <w:rsid w:val="00824847"/>
    <w:rsid w:val="00824B3A"/>
    <w:rsid w:val="008265B4"/>
    <w:rsid w:val="008300D5"/>
    <w:rsid w:val="008318EF"/>
    <w:rsid w:val="0083508B"/>
    <w:rsid w:val="008354BB"/>
    <w:rsid w:val="0083748B"/>
    <w:rsid w:val="00843A45"/>
    <w:rsid w:val="0084689A"/>
    <w:rsid w:val="008473A5"/>
    <w:rsid w:val="00852006"/>
    <w:rsid w:val="00852912"/>
    <w:rsid w:val="00852CF8"/>
    <w:rsid w:val="00857003"/>
    <w:rsid w:val="00857227"/>
    <w:rsid w:val="00862852"/>
    <w:rsid w:val="008630AD"/>
    <w:rsid w:val="00864CC4"/>
    <w:rsid w:val="0086754C"/>
    <w:rsid w:val="00870006"/>
    <w:rsid w:val="008713B6"/>
    <w:rsid w:val="00875449"/>
    <w:rsid w:val="00875B83"/>
    <w:rsid w:val="008763C7"/>
    <w:rsid w:val="0087643C"/>
    <w:rsid w:val="008779A8"/>
    <w:rsid w:val="0088039E"/>
    <w:rsid w:val="00882847"/>
    <w:rsid w:val="008840CE"/>
    <w:rsid w:val="00884E9C"/>
    <w:rsid w:val="00885E3D"/>
    <w:rsid w:val="008904F6"/>
    <w:rsid w:val="00890B11"/>
    <w:rsid w:val="00892CF3"/>
    <w:rsid w:val="00893FC3"/>
    <w:rsid w:val="00897C45"/>
    <w:rsid w:val="008A34F4"/>
    <w:rsid w:val="008B3083"/>
    <w:rsid w:val="008B65BA"/>
    <w:rsid w:val="008C13E9"/>
    <w:rsid w:val="008C1848"/>
    <w:rsid w:val="008C4356"/>
    <w:rsid w:val="008C604B"/>
    <w:rsid w:val="008C60C0"/>
    <w:rsid w:val="008D301D"/>
    <w:rsid w:val="008E51B9"/>
    <w:rsid w:val="008E739C"/>
    <w:rsid w:val="009003A6"/>
    <w:rsid w:val="00901B50"/>
    <w:rsid w:val="009029A3"/>
    <w:rsid w:val="009110AD"/>
    <w:rsid w:val="009121FB"/>
    <w:rsid w:val="0091356A"/>
    <w:rsid w:val="00914425"/>
    <w:rsid w:val="009150FC"/>
    <w:rsid w:val="009219B5"/>
    <w:rsid w:val="0092350A"/>
    <w:rsid w:val="00926C6D"/>
    <w:rsid w:val="00931204"/>
    <w:rsid w:val="00940600"/>
    <w:rsid w:val="00954F68"/>
    <w:rsid w:val="00960F94"/>
    <w:rsid w:val="00975126"/>
    <w:rsid w:val="00977888"/>
    <w:rsid w:val="0098085E"/>
    <w:rsid w:val="00981EE5"/>
    <w:rsid w:val="009825E6"/>
    <w:rsid w:val="00985D60"/>
    <w:rsid w:val="00987061"/>
    <w:rsid w:val="00987D99"/>
    <w:rsid w:val="00990EF6"/>
    <w:rsid w:val="0099350F"/>
    <w:rsid w:val="009953F3"/>
    <w:rsid w:val="00996B1F"/>
    <w:rsid w:val="00997682"/>
    <w:rsid w:val="00997BA7"/>
    <w:rsid w:val="009A0440"/>
    <w:rsid w:val="009A1AC5"/>
    <w:rsid w:val="009A4625"/>
    <w:rsid w:val="009A4B4A"/>
    <w:rsid w:val="009A4BDE"/>
    <w:rsid w:val="009A64F1"/>
    <w:rsid w:val="009A6723"/>
    <w:rsid w:val="009A729E"/>
    <w:rsid w:val="009B4345"/>
    <w:rsid w:val="009B7249"/>
    <w:rsid w:val="009C0B3B"/>
    <w:rsid w:val="009C13EA"/>
    <w:rsid w:val="009C47EF"/>
    <w:rsid w:val="009C5AAC"/>
    <w:rsid w:val="009C69E2"/>
    <w:rsid w:val="009D50E1"/>
    <w:rsid w:val="009D7B15"/>
    <w:rsid w:val="009E0543"/>
    <w:rsid w:val="009E2427"/>
    <w:rsid w:val="009E5668"/>
    <w:rsid w:val="009E6516"/>
    <w:rsid w:val="009E7267"/>
    <w:rsid w:val="009F214B"/>
    <w:rsid w:val="009F2847"/>
    <w:rsid w:val="009F47F1"/>
    <w:rsid w:val="00A00DBB"/>
    <w:rsid w:val="00A02B85"/>
    <w:rsid w:val="00A103AF"/>
    <w:rsid w:val="00A12DAE"/>
    <w:rsid w:val="00A13858"/>
    <w:rsid w:val="00A13C45"/>
    <w:rsid w:val="00A15455"/>
    <w:rsid w:val="00A15D3D"/>
    <w:rsid w:val="00A164B7"/>
    <w:rsid w:val="00A178C7"/>
    <w:rsid w:val="00A20102"/>
    <w:rsid w:val="00A214DC"/>
    <w:rsid w:val="00A257DF"/>
    <w:rsid w:val="00A3139A"/>
    <w:rsid w:val="00A31BED"/>
    <w:rsid w:val="00A3402E"/>
    <w:rsid w:val="00A37710"/>
    <w:rsid w:val="00A426BD"/>
    <w:rsid w:val="00A42FE1"/>
    <w:rsid w:val="00A433BC"/>
    <w:rsid w:val="00A44216"/>
    <w:rsid w:val="00A526C7"/>
    <w:rsid w:val="00A62A0B"/>
    <w:rsid w:val="00A63252"/>
    <w:rsid w:val="00A66326"/>
    <w:rsid w:val="00A70E1E"/>
    <w:rsid w:val="00A71826"/>
    <w:rsid w:val="00A73F96"/>
    <w:rsid w:val="00A754C7"/>
    <w:rsid w:val="00A777A0"/>
    <w:rsid w:val="00A917C8"/>
    <w:rsid w:val="00A96E56"/>
    <w:rsid w:val="00A976E4"/>
    <w:rsid w:val="00AA09A3"/>
    <w:rsid w:val="00AA0B14"/>
    <w:rsid w:val="00AA4332"/>
    <w:rsid w:val="00AB380F"/>
    <w:rsid w:val="00AC114F"/>
    <w:rsid w:val="00AC3EB2"/>
    <w:rsid w:val="00AC560E"/>
    <w:rsid w:val="00AD16DE"/>
    <w:rsid w:val="00AD7CC5"/>
    <w:rsid w:val="00AE3F8C"/>
    <w:rsid w:val="00AE7EB9"/>
    <w:rsid w:val="00AF035A"/>
    <w:rsid w:val="00AF5AF5"/>
    <w:rsid w:val="00B0364D"/>
    <w:rsid w:val="00B1098A"/>
    <w:rsid w:val="00B24B2B"/>
    <w:rsid w:val="00B24B9B"/>
    <w:rsid w:val="00B30771"/>
    <w:rsid w:val="00B40612"/>
    <w:rsid w:val="00B42D0B"/>
    <w:rsid w:val="00B42FE2"/>
    <w:rsid w:val="00B450B5"/>
    <w:rsid w:val="00B46A1A"/>
    <w:rsid w:val="00B50D4C"/>
    <w:rsid w:val="00B50D7D"/>
    <w:rsid w:val="00B55259"/>
    <w:rsid w:val="00B55E72"/>
    <w:rsid w:val="00B568D6"/>
    <w:rsid w:val="00B60677"/>
    <w:rsid w:val="00B61FA1"/>
    <w:rsid w:val="00B801B9"/>
    <w:rsid w:val="00B84564"/>
    <w:rsid w:val="00B8654A"/>
    <w:rsid w:val="00B87F3E"/>
    <w:rsid w:val="00B90C2B"/>
    <w:rsid w:val="00B94945"/>
    <w:rsid w:val="00BA1317"/>
    <w:rsid w:val="00BA182B"/>
    <w:rsid w:val="00BA2E8B"/>
    <w:rsid w:val="00BA359E"/>
    <w:rsid w:val="00BA3EA1"/>
    <w:rsid w:val="00BA44E3"/>
    <w:rsid w:val="00BA67A4"/>
    <w:rsid w:val="00BA75C0"/>
    <w:rsid w:val="00BB3EB1"/>
    <w:rsid w:val="00BB548A"/>
    <w:rsid w:val="00BB5CC2"/>
    <w:rsid w:val="00BB7C4C"/>
    <w:rsid w:val="00BC14C0"/>
    <w:rsid w:val="00BC34E2"/>
    <w:rsid w:val="00BC5AA7"/>
    <w:rsid w:val="00BC70AD"/>
    <w:rsid w:val="00BC7AE7"/>
    <w:rsid w:val="00BD2B4B"/>
    <w:rsid w:val="00BD5093"/>
    <w:rsid w:val="00BE1CAC"/>
    <w:rsid w:val="00BE2085"/>
    <w:rsid w:val="00BE43BA"/>
    <w:rsid w:val="00BE44CD"/>
    <w:rsid w:val="00BE5853"/>
    <w:rsid w:val="00BF0C4F"/>
    <w:rsid w:val="00BF11B4"/>
    <w:rsid w:val="00BF157D"/>
    <w:rsid w:val="00BF3861"/>
    <w:rsid w:val="00BF5750"/>
    <w:rsid w:val="00BF6984"/>
    <w:rsid w:val="00C038AC"/>
    <w:rsid w:val="00C03F60"/>
    <w:rsid w:val="00C10209"/>
    <w:rsid w:val="00C10B68"/>
    <w:rsid w:val="00C1126A"/>
    <w:rsid w:val="00C11ECE"/>
    <w:rsid w:val="00C152CF"/>
    <w:rsid w:val="00C20CFF"/>
    <w:rsid w:val="00C21F17"/>
    <w:rsid w:val="00C23764"/>
    <w:rsid w:val="00C268AD"/>
    <w:rsid w:val="00C3116A"/>
    <w:rsid w:val="00C3495D"/>
    <w:rsid w:val="00C4347D"/>
    <w:rsid w:val="00C4357B"/>
    <w:rsid w:val="00C44CEE"/>
    <w:rsid w:val="00C47ECB"/>
    <w:rsid w:val="00C504CB"/>
    <w:rsid w:val="00C5533A"/>
    <w:rsid w:val="00C555DF"/>
    <w:rsid w:val="00C55EAA"/>
    <w:rsid w:val="00C65B53"/>
    <w:rsid w:val="00C678ED"/>
    <w:rsid w:val="00C67DE3"/>
    <w:rsid w:val="00C706CB"/>
    <w:rsid w:val="00C71905"/>
    <w:rsid w:val="00C7212D"/>
    <w:rsid w:val="00C749DD"/>
    <w:rsid w:val="00C77226"/>
    <w:rsid w:val="00C81194"/>
    <w:rsid w:val="00C8241B"/>
    <w:rsid w:val="00C840B0"/>
    <w:rsid w:val="00C87867"/>
    <w:rsid w:val="00C929C2"/>
    <w:rsid w:val="00C93B78"/>
    <w:rsid w:val="00C97F3B"/>
    <w:rsid w:val="00CA18CF"/>
    <w:rsid w:val="00CA4185"/>
    <w:rsid w:val="00CA4E34"/>
    <w:rsid w:val="00CA6B2E"/>
    <w:rsid w:val="00CB4909"/>
    <w:rsid w:val="00CB598C"/>
    <w:rsid w:val="00CC3943"/>
    <w:rsid w:val="00CC394B"/>
    <w:rsid w:val="00CC3AEB"/>
    <w:rsid w:val="00CC6679"/>
    <w:rsid w:val="00CC7B8B"/>
    <w:rsid w:val="00CD5E61"/>
    <w:rsid w:val="00CD6A44"/>
    <w:rsid w:val="00CE5B3F"/>
    <w:rsid w:val="00CE6164"/>
    <w:rsid w:val="00CE6D0D"/>
    <w:rsid w:val="00CF1B20"/>
    <w:rsid w:val="00CF3FAB"/>
    <w:rsid w:val="00D003C4"/>
    <w:rsid w:val="00D00F11"/>
    <w:rsid w:val="00D012BD"/>
    <w:rsid w:val="00D04C70"/>
    <w:rsid w:val="00D10A77"/>
    <w:rsid w:val="00D1374C"/>
    <w:rsid w:val="00D205D3"/>
    <w:rsid w:val="00D225AF"/>
    <w:rsid w:val="00D2287C"/>
    <w:rsid w:val="00D26F47"/>
    <w:rsid w:val="00D30170"/>
    <w:rsid w:val="00D313C7"/>
    <w:rsid w:val="00D31A70"/>
    <w:rsid w:val="00D33017"/>
    <w:rsid w:val="00D3382D"/>
    <w:rsid w:val="00D34AA7"/>
    <w:rsid w:val="00D356BD"/>
    <w:rsid w:val="00D35A46"/>
    <w:rsid w:val="00D36347"/>
    <w:rsid w:val="00D41494"/>
    <w:rsid w:val="00D432D6"/>
    <w:rsid w:val="00D465B2"/>
    <w:rsid w:val="00D63FAB"/>
    <w:rsid w:val="00D71BC5"/>
    <w:rsid w:val="00D71C38"/>
    <w:rsid w:val="00D7418D"/>
    <w:rsid w:val="00D7493A"/>
    <w:rsid w:val="00D75320"/>
    <w:rsid w:val="00D761D3"/>
    <w:rsid w:val="00D77AEC"/>
    <w:rsid w:val="00D809AC"/>
    <w:rsid w:val="00D81301"/>
    <w:rsid w:val="00D839D5"/>
    <w:rsid w:val="00D85213"/>
    <w:rsid w:val="00D86A7C"/>
    <w:rsid w:val="00DA1C9D"/>
    <w:rsid w:val="00DA51D9"/>
    <w:rsid w:val="00DB0DBB"/>
    <w:rsid w:val="00DB1818"/>
    <w:rsid w:val="00DC2C98"/>
    <w:rsid w:val="00DC5BEA"/>
    <w:rsid w:val="00DD08E8"/>
    <w:rsid w:val="00DD6126"/>
    <w:rsid w:val="00DD79C8"/>
    <w:rsid w:val="00DF2ACD"/>
    <w:rsid w:val="00DF3F4A"/>
    <w:rsid w:val="00DF441D"/>
    <w:rsid w:val="00E02BB7"/>
    <w:rsid w:val="00E02F3E"/>
    <w:rsid w:val="00E030D4"/>
    <w:rsid w:val="00E106BC"/>
    <w:rsid w:val="00E15B82"/>
    <w:rsid w:val="00E215AB"/>
    <w:rsid w:val="00E23D6C"/>
    <w:rsid w:val="00E25A71"/>
    <w:rsid w:val="00E261DE"/>
    <w:rsid w:val="00E266E5"/>
    <w:rsid w:val="00E329DB"/>
    <w:rsid w:val="00E36792"/>
    <w:rsid w:val="00E37D00"/>
    <w:rsid w:val="00E44A93"/>
    <w:rsid w:val="00E456AF"/>
    <w:rsid w:val="00E53E9E"/>
    <w:rsid w:val="00E556F1"/>
    <w:rsid w:val="00E62581"/>
    <w:rsid w:val="00E726C4"/>
    <w:rsid w:val="00E7309D"/>
    <w:rsid w:val="00E73A83"/>
    <w:rsid w:val="00E7687A"/>
    <w:rsid w:val="00E9453D"/>
    <w:rsid w:val="00E966DA"/>
    <w:rsid w:val="00E96727"/>
    <w:rsid w:val="00EA45A9"/>
    <w:rsid w:val="00EB078C"/>
    <w:rsid w:val="00EB201D"/>
    <w:rsid w:val="00EB2655"/>
    <w:rsid w:val="00EB46C1"/>
    <w:rsid w:val="00EB4817"/>
    <w:rsid w:val="00EB62A0"/>
    <w:rsid w:val="00EB645A"/>
    <w:rsid w:val="00EC00F1"/>
    <w:rsid w:val="00EC1ED3"/>
    <w:rsid w:val="00EC1F13"/>
    <w:rsid w:val="00EC41E7"/>
    <w:rsid w:val="00EC60F6"/>
    <w:rsid w:val="00EC7CB0"/>
    <w:rsid w:val="00EC7D30"/>
    <w:rsid w:val="00ED5200"/>
    <w:rsid w:val="00EE2638"/>
    <w:rsid w:val="00EE450D"/>
    <w:rsid w:val="00EE5443"/>
    <w:rsid w:val="00EE54B1"/>
    <w:rsid w:val="00EF0CBD"/>
    <w:rsid w:val="00EF3298"/>
    <w:rsid w:val="00F0046F"/>
    <w:rsid w:val="00F01E4E"/>
    <w:rsid w:val="00F03131"/>
    <w:rsid w:val="00F06898"/>
    <w:rsid w:val="00F11EF7"/>
    <w:rsid w:val="00F13D7C"/>
    <w:rsid w:val="00F146A2"/>
    <w:rsid w:val="00F16606"/>
    <w:rsid w:val="00F20F9E"/>
    <w:rsid w:val="00F34D1B"/>
    <w:rsid w:val="00F3724A"/>
    <w:rsid w:val="00F41107"/>
    <w:rsid w:val="00F414A7"/>
    <w:rsid w:val="00F50156"/>
    <w:rsid w:val="00F5154A"/>
    <w:rsid w:val="00F53B36"/>
    <w:rsid w:val="00F53CF0"/>
    <w:rsid w:val="00F55294"/>
    <w:rsid w:val="00F55414"/>
    <w:rsid w:val="00F55E12"/>
    <w:rsid w:val="00F56C54"/>
    <w:rsid w:val="00F60668"/>
    <w:rsid w:val="00F60B0B"/>
    <w:rsid w:val="00F67E8D"/>
    <w:rsid w:val="00F73C74"/>
    <w:rsid w:val="00F74EA9"/>
    <w:rsid w:val="00F77F21"/>
    <w:rsid w:val="00F816AB"/>
    <w:rsid w:val="00F866AB"/>
    <w:rsid w:val="00F901FF"/>
    <w:rsid w:val="00F917B6"/>
    <w:rsid w:val="00F92BB3"/>
    <w:rsid w:val="00F936E8"/>
    <w:rsid w:val="00F93A0D"/>
    <w:rsid w:val="00FA196B"/>
    <w:rsid w:val="00FA6A74"/>
    <w:rsid w:val="00FA6FB4"/>
    <w:rsid w:val="00FC174F"/>
    <w:rsid w:val="00FC2CF6"/>
    <w:rsid w:val="00FC3F1D"/>
    <w:rsid w:val="00FC4725"/>
    <w:rsid w:val="00FC4BF7"/>
    <w:rsid w:val="00FC5AD4"/>
    <w:rsid w:val="00FC6367"/>
    <w:rsid w:val="00FC7B4D"/>
    <w:rsid w:val="00FD06BF"/>
    <w:rsid w:val="00FD154B"/>
    <w:rsid w:val="00FD2926"/>
    <w:rsid w:val="00FD32E2"/>
    <w:rsid w:val="00FD3459"/>
    <w:rsid w:val="00FD63F7"/>
    <w:rsid w:val="00FE2201"/>
    <w:rsid w:val="00FF2261"/>
    <w:rsid w:val="00FF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323A60"/>
    <w:pPr>
      <w:ind w:left="720"/>
      <w:contextualSpacing/>
    </w:pPr>
  </w:style>
  <w:style w:type="character" w:styleId="aff1">
    <w:name w:val="FollowedHyperlink"/>
    <w:basedOn w:val="a1"/>
    <w:rsid w:val="00C7212D"/>
    <w:rPr>
      <w:color w:val="800080" w:themeColor="followedHyperlink"/>
      <w:u w:val="single"/>
    </w:rPr>
  </w:style>
  <w:style w:type="character" w:customStyle="1" w:styleId="aff2">
    <w:name w:val="Текстовый Знак"/>
    <w:basedOn w:val="a1"/>
    <w:link w:val="aff3"/>
    <w:locked/>
    <w:rsid w:val="0021358A"/>
    <w:rPr>
      <w:rFonts w:ascii="Arial" w:hAnsi="Arial"/>
    </w:rPr>
  </w:style>
  <w:style w:type="paragraph" w:customStyle="1" w:styleId="aff3">
    <w:name w:val="Текстовый"/>
    <w:link w:val="aff2"/>
    <w:rsid w:val="0021358A"/>
    <w:pPr>
      <w:widowControl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List Paragraph"/>
    <w:basedOn w:val="a0"/>
    <w:uiPriority w:val="34"/>
    <w:qFormat/>
    <w:rsid w:val="00323A60"/>
    <w:pPr>
      <w:ind w:left="720"/>
      <w:contextualSpacing/>
    </w:pPr>
  </w:style>
  <w:style w:type="character" w:styleId="aff1">
    <w:name w:val="FollowedHyperlink"/>
    <w:basedOn w:val="a1"/>
    <w:rsid w:val="00C7212D"/>
    <w:rPr>
      <w:color w:val="800080" w:themeColor="followedHyperlink"/>
      <w:u w:val="single"/>
    </w:rPr>
  </w:style>
  <w:style w:type="character" w:customStyle="1" w:styleId="aff2">
    <w:name w:val="Текстовый Знак"/>
    <w:basedOn w:val="a1"/>
    <w:link w:val="aff3"/>
    <w:locked/>
    <w:rsid w:val="0021358A"/>
    <w:rPr>
      <w:rFonts w:ascii="Arial" w:hAnsi="Arial"/>
    </w:rPr>
  </w:style>
  <w:style w:type="paragraph" w:customStyle="1" w:styleId="aff3">
    <w:name w:val="Текстовый"/>
    <w:link w:val="aff2"/>
    <w:rsid w:val="0021358A"/>
    <w:pPr>
      <w:widowControl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838155728">
      <w:marLeft w:val="0"/>
      <w:marRight w:val="0"/>
      <w:marTop w:val="0"/>
      <w:marBottom w:val="0"/>
      <w:divBdr>
        <w:top w:val="none" w:sz="0" w:space="0" w:color="auto"/>
        <w:left w:val="none" w:sz="0" w:space="0" w:color="auto"/>
        <w:bottom w:val="none" w:sz="0" w:space="0" w:color="auto"/>
        <w:right w:val="none" w:sz="0" w:space="0" w:color="auto"/>
      </w:divBdr>
    </w:div>
    <w:div w:id="838155729">
      <w:marLeft w:val="0"/>
      <w:marRight w:val="0"/>
      <w:marTop w:val="0"/>
      <w:marBottom w:val="0"/>
      <w:divBdr>
        <w:top w:val="none" w:sz="0" w:space="0" w:color="auto"/>
        <w:left w:val="none" w:sz="0" w:space="0" w:color="auto"/>
        <w:bottom w:val="none" w:sz="0" w:space="0" w:color="auto"/>
        <w:right w:val="none" w:sz="0" w:space="0" w:color="auto"/>
      </w:divBdr>
    </w:div>
    <w:div w:id="83815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tform.finance" TargetMode="External"/><Relationship Id="rId18" Type="http://schemas.openxmlformats.org/officeDocument/2006/relationships/hyperlink" Target="consultantplus://offline/ref=1C41D3725F794A682B1FBCCB2464F23D88CC2DB7D5A724341CE39EB0125D9A79B6EBD66849431A35aDk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kp.arsagera.ru" TargetMode="External"/><Relationship Id="rId7" Type="http://schemas.openxmlformats.org/officeDocument/2006/relationships/settings" Target="settings.xml"/><Relationship Id="rId12" Type="http://schemas.openxmlformats.org/officeDocument/2006/relationships/hyperlink" Target="http://www.lkp.arsagera.ru" TargetMode="External"/><Relationship Id="rId17" Type="http://schemas.openxmlformats.org/officeDocument/2006/relationships/hyperlink" Target="http://www.lkp.arsagera.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kp.arsagera.ru" TargetMode="External"/><Relationship Id="rId20" Type="http://schemas.openxmlformats.org/officeDocument/2006/relationships/hyperlink" Target="http://www.lkp.arsagera.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kp.arsagera.ru" TargetMode="External"/><Relationship Id="rId24" Type="http://schemas.openxmlformats.org/officeDocument/2006/relationships/hyperlink" Target="http://www.arsagera.ru/" TargetMode="External"/><Relationship Id="rId5" Type="http://schemas.openxmlformats.org/officeDocument/2006/relationships/numbering" Target="numbering.xml"/><Relationship Id="rId15" Type="http://schemas.openxmlformats.org/officeDocument/2006/relationships/hyperlink" Target="consultantplus://offline/ref=6D650B6AF306E33C2BEAB547A1FCB8CC74DC9FDC6E8F71513AC1B517C72Dh8I"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1C41D3725F794A682B1FBCCB2464F23D88CC2DB7D5A724341CE39EB0125D9A79B6EBD66849431A35aDk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tform.finance" TargetMode="External"/><Relationship Id="rId22" Type="http://schemas.openxmlformats.org/officeDocument/2006/relationships/hyperlink" Target="consultantplus://offline/ref=BB00C07116DD55FAA56725858F40329BB35D8297D079511A75EC34950BIAL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24.12.2019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1C5B-652B-4EAB-AAC0-F96F0D5E4767}"/>
</file>

<file path=customXml/itemProps2.xml><?xml version="1.0" encoding="utf-8"?>
<ds:datastoreItem xmlns:ds="http://schemas.openxmlformats.org/officeDocument/2006/customXml" ds:itemID="{531F4DE3-32A4-46C6-98B6-80F684F96904}"/>
</file>

<file path=customXml/itemProps3.xml><?xml version="1.0" encoding="utf-8"?>
<ds:datastoreItem xmlns:ds="http://schemas.openxmlformats.org/officeDocument/2006/customXml" ds:itemID="{DF6EF8DB-3A51-4E03-ABE6-769CF5FE087B}"/>
</file>

<file path=customXml/itemProps4.xml><?xml version="1.0" encoding="utf-8"?>
<ds:datastoreItem xmlns:ds="http://schemas.openxmlformats.org/officeDocument/2006/customXml" ds:itemID="{5240A01F-00C9-400D-9E78-7BDB3ACA3468}"/>
</file>

<file path=docProps/app.xml><?xml version="1.0" encoding="utf-8"?>
<Properties xmlns="http://schemas.openxmlformats.org/officeDocument/2006/extended-properties" xmlns:vt="http://schemas.openxmlformats.org/officeDocument/2006/docPropsVTypes">
  <Template>Normal.dotm</Template>
  <TotalTime>1</TotalTime>
  <Pages>34</Pages>
  <Words>14516</Words>
  <Characters>109696</Characters>
  <Application>Microsoft Office Word</Application>
  <DocSecurity>0</DocSecurity>
  <Lines>914</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123965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kondratieva</cp:lastModifiedBy>
  <cp:revision>2</cp:revision>
  <cp:lastPrinted>2018-01-22T13:51:00Z</cp:lastPrinted>
  <dcterms:created xsi:type="dcterms:W3CDTF">2019-12-19T09:05:00Z</dcterms:created>
  <dcterms:modified xsi:type="dcterms:W3CDTF">2019-12-19T09:05:00Z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