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3C" w:rsidRDefault="00B178C8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  <w:r>
        <w:rPr>
          <w:rFonts w:ascii="Arial" w:hAnsi="Arial" w:cs="Arial"/>
          <w:b/>
          <w:color w:val="000000" w:themeColor="text1"/>
          <w:sz w:val="20"/>
          <w:lang w:eastAsia="zh-CN"/>
        </w:rPr>
        <w:t xml:space="preserve">                                                                                                 </w:t>
      </w:r>
      <w:r w:rsidR="00F4163B" w:rsidRPr="00B178C8">
        <w:rPr>
          <w:rFonts w:ascii="Arial" w:hAnsi="Arial" w:cs="Arial"/>
          <w:b/>
          <w:color w:val="000000" w:themeColor="text1"/>
          <w:sz w:val="20"/>
          <w:lang w:eastAsia="zh-CN"/>
        </w:rPr>
        <w:t>У</w:t>
      </w:r>
      <w:r w:rsidR="00997B3C">
        <w:rPr>
          <w:rFonts w:ascii="Arial" w:hAnsi="Arial" w:cs="Arial"/>
          <w:b/>
          <w:color w:val="000000" w:themeColor="text1"/>
          <w:sz w:val="20"/>
          <w:lang w:eastAsia="zh-CN"/>
        </w:rPr>
        <w:t>ТВЕРЖДЕНЫ</w:t>
      </w:r>
      <w:r w:rsidR="00F4163B" w:rsidRPr="00B178C8">
        <w:rPr>
          <w:rFonts w:ascii="Arial" w:hAnsi="Arial" w:cs="Arial"/>
          <w:b/>
          <w:color w:val="000000" w:themeColor="text1"/>
          <w:sz w:val="20"/>
          <w:lang w:eastAsia="zh-CN"/>
        </w:rPr>
        <w:t xml:space="preserve"> </w:t>
      </w:r>
    </w:p>
    <w:p w:rsidR="00355DD8" w:rsidRPr="00B178C8" w:rsidRDefault="00B178C8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  <w:r w:rsidRPr="00B178C8">
        <w:rPr>
          <w:rFonts w:ascii="Arial" w:hAnsi="Arial" w:cs="Arial"/>
          <w:b/>
          <w:color w:val="000000" w:themeColor="text1"/>
          <w:sz w:val="20"/>
          <w:lang w:eastAsia="zh-CN"/>
        </w:rPr>
        <w:t xml:space="preserve">Приказом </w:t>
      </w:r>
      <w:r w:rsidR="00997B3C" w:rsidRPr="00037D0E">
        <w:rPr>
          <w:rFonts w:ascii="Arial" w:hAnsi="Arial" w:cs="Arial"/>
          <w:b/>
          <w:color w:val="000000" w:themeColor="text1"/>
          <w:sz w:val="20"/>
          <w:lang w:eastAsia="zh-CN"/>
        </w:rPr>
        <w:t xml:space="preserve">№ </w:t>
      </w:r>
      <w:r w:rsidR="00037D0E" w:rsidRPr="00037D0E">
        <w:rPr>
          <w:rFonts w:ascii="Arial" w:hAnsi="Arial" w:cs="Arial"/>
          <w:b/>
          <w:color w:val="000000" w:themeColor="text1"/>
          <w:sz w:val="20"/>
          <w:lang w:eastAsia="zh-CN"/>
        </w:rPr>
        <w:t xml:space="preserve">22 </w:t>
      </w:r>
      <w:r w:rsidR="00997B3C" w:rsidRPr="00037D0E">
        <w:rPr>
          <w:rFonts w:ascii="Arial" w:hAnsi="Arial" w:cs="Arial"/>
          <w:b/>
          <w:color w:val="000000" w:themeColor="text1"/>
          <w:sz w:val="20"/>
          <w:lang w:eastAsia="zh-CN"/>
        </w:rPr>
        <w:t xml:space="preserve">от </w:t>
      </w:r>
      <w:r w:rsidR="00037D0E" w:rsidRPr="00037D0E">
        <w:rPr>
          <w:rFonts w:ascii="Arial" w:hAnsi="Arial" w:cs="Arial"/>
          <w:b/>
          <w:color w:val="000000" w:themeColor="text1"/>
          <w:sz w:val="20"/>
          <w:lang w:eastAsia="zh-CN"/>
        </w:rPr>
        <w:t xml:space="preserve">15 </w:t>
      </w:r>
      <w:r w:rsidR="00754E9A" w:rsidRPr="00037D0E">
        <w:rPr>
          <w:rFonts w:ascii="Arial" w:hAnsi="Arial" w:cs="Arial"/>
          <w:b/>
          <w:color w:val="000000" w:themeColor="text1"/>
          <w:sz w:val="20"/>
          <w:lang w:eastAsia="zh-CN"/>
        </w:rPr>
        <w:t>ноября 2018</w:t>
      </w:r>
      <w:r w:rsidR="00754E9A" w:rsidRPr="00B178C8">
        <w:rPr>
          <w:rFonts w:ascii="Arial" w:hAnsi="Arial" w:cs="Arial"/>
          <w:b/>
          <w:color w:val="000000" w:themeColor="text1"/>
          <w:sz w:val="20"/>
          <w:lang w:eastAsia="zh-CN"/>
        </w:rPr>
        <w:t xml:space="preserve"> </w:t>
      </w:r>
      <w:r w:rsidR="00997B3C" w:rsidRPr="00B178C8">
        <w:rPr>
          <w:rFonts w:ascii="Arial" w:hAnsi="Arial" w:cs="Arial"/>
          <w:b/>
          <w:color w:val="000000" w:themeColor="text1"/>
          <w:sz w:val="20"/>
          <w:lang w:eastAsia="zh-CN"/>
        </w:rPr>
        <w:t>г</w:t>
      </w:r>
      <w:r w:rsidR="00997B3C">
        <w:rPr>
          <w:rFonts w:ascii="Arial" w:hAnsi="Arial" w:cs="Arial"/>
          <w:b/>
          <w:color w:val="000000" w:themeColor="text1"/>
          <w:sz w:val="20"/>
          <w:lang w:eastAsia="zh-CN"/>
        </w:rPr>
        <w:t>ода</w:t>
      </w:r>
    </w:p>
    <w:p w:rsidR="00D01941" w:rsidRDefault="00B178C8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  <w:r>
        <w:rPr>
          <w:rFonts w:ascii="Arial" w:hAnsi="Arial" w:cs="Arial"/>
          <w:b/>
          <w:color w:val="000000" w:themeColor="text1"/>
          <w:sz w:val="20"/>
          <w:lang w:eastAsia="zh-CN"/>
        </w:rPr>
        <w:t xml:space="preserve">                                                                               </w:t>
      </w:r>
      <w:r w:rsidR="00997B3C" w:rsidRPr="00B178C8">
        <w:rPr>
          <w:rFonts w:ascii="Arial" w:hAnsi="Arial" w:cs="Arial"/>
          <w:b/>
          <w:color w:val="000000" w:themeColor="text1"/>
          <w:sz w:val="20"/>
          <w:lang w:eastAsia="zh-CN"/>
        </w:rPr>
        <w:t>Генеральн</w:t>
      </w:r>
      <w:r w:rsidR="00997B3C">
        <w:rPr>
          <w:rFonts w:ascii="Arial" w:hAnsi="Arial" w:cs="Arial"/>
          <w:b/>
          <w:color w:val="000000" w:themeColor="text1"/>
          <w:sz w:val="20"/>
          <w:lang w:eastAsia="zh-CN"/>
        </w:rPr>
        <w:t>ый</w:t>
      </w:r>
      <w:r w:rsidR="00997B3C" w:rsidRPr="00B178C8">
        <w:rPr>
          <w:rFonts w:ascii="Arial" w:hAnsi="Arial" w:cs="Arial"/>
          <w:b/>
          <w:color w:val="000000" w:themeColor="text1"/>
          <w:sz w:val="20"/>
          <w:lang w:eastAsia="zh-CN"/>
        </w:rPr>
        <w:t xml:space="preserve"> </w:t>
      </w:r>
      <w:r w:rsidRPr="00B178C8">
        <w:rPr>
          <w:rFonts w:ascii="Arial" w:hAnsi="Arial" w:cs="Arial"/>
          <w:b/>
          <w:color w:val="000000" w:themeColor="text1"/>
          <w:sz w:val="20"/>
          <w:lang w:eastAsia="zh-CN"/>
        </w:rPr>
        <w:t>директор</w:t>
      </w:r>
      <w:r w:rsidR="00997B3C">
        <w:rPr>
          <w:rFonts w:ascii="Arial" w:hAnsi="Arial" w:cs="Arial"/>
          <w:b/>
          <w:color w:val="000000" w:themeColor="text1"/>
          <w:sz w:val="20"/>
          <w:lang w:eastAsia="zh-CN"/>
        </w:rPr>
        <w:t xml:space="preserve"> </w:t>
      </w:r>
    </w:p>
    <w:p w:rsidR="00997B3C" w:rsidRDefault="00997B3C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  <w:r>
        <w:rPr>
          <w:rFonts w:ascii="Arial" w:hAnsi="Arial" w:cs="Arial"/>
          <w:b/>
          <w:color w:val="000000" w:themeColor="text1"/>
          <w:sz w:val="20"/>
          <w:lang w:eastAsia="zh-CN"/>
        </w:rPr>
        <w:t>АО «</w:t>
      </w:r>
      <w:r w:rsidR="00D01941">
        <w:rPr>
          <w:rFonts w:ascii="Arial" w:hAnsi="Arial" w:cs="Arial"/>
          <w:b/>
          <w:color w:val="000000" w:themeColor="text1"/>
          <w:sz w:val="20"/>
          <w:lang w:eastAsia="zh-CN"/>
        </w:rPr>
        <w:t xml:space="preserve">Управляющая компания </w:t>
      </w:r>
      <w:r>
        <w:rPr>
          <w:rFonts w:ascii="Arial" w:hAnsi="Arial" w:cs="Arial"/>
          <w:b/>
          <w:color w:val="000000" w:themeColor="text1"/>
          <w:sz w:val="20"/>
          <w:lang w:eastAsia="zh-CN"/>
        </w:rPr>
        <w:t>«Агидель»</w:t>
      </w:r>
    </w:p>
    <w:p w:rsidR="00997B3C" w:rsidRDefault="00997B3C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</w:p>
    <w:p w:rsidR="00B178C8" w:rsidRPr="00B178C8" w:rsidRDefault="00997B3C" w:rsidP="00997B3C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  <w:r>
        <w:rPr>
          <w:rFonts w:ascii="Arial" w:hAnsi="Arial" w:cs="Arial"/>
          <w:b/>
          <w:color w:val="000000" w:themeColor="text1"/>
          <w:sz w:val="20"/>
          <w:lang w:eastAsia="zh-CN"/>
        </w:rPr>
        <w:t>___________________ М.А.Рыжов</w:t>
      </w:r>
      <w:r w:rsidR="00B178C8" w:rsidRPr="00B178C8">
        <w:rPr>
          <w:rFonts w:ascii="Arial" w:hAnsi="Arial" w:cs="Arial"/>
          <w:b/>
          <w:color w:val="000000" w:themeColor="text1"/>
          <w:sz w:val="20"/>
          <w:lang w:eastAsia="zh-CN"/>
        </w:rPr>
        <w:t xml:space="preserve"> </w:t>
      </w:r>
    </w:p>
    <w:p w:rsidR="00B178C8" w:rsidRPr="00B178C8" w:rsidRDefault="00B178C8" w:rsidP="00B178C8">
      <w:pPr>
        <w:pStyle w:val="ConsPlusNormal"/>
        <w:widowControl/>
        <w:spacing w:line="276" w:lineRule="auto"/>
        <w:ind w:firstLine="567"/>
        <w:jc w:val="right"/>
        <w:rPr>
          <w:rFonts w:ascii="Arial" w:hAnsi="Arial" w:cs="Arial"/>
          <w:b/>
          <w:color w:val="000000" w:themeColor="text1"/>
          <w:sz w:val="20"/>
          <w:lang w:eastAsia="zh-CN"/>
        </w:rPr>
      </w:pPr>
    </w:p>
    <w:p w:rsidR="00355DD8" w:rsidRDefault="00355DD8" w:rsidP="00B178C8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55DD8" w:rsidRDefault="00355DD8" w:rsidP="00355DD8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DD8" w:rsidRDefault="00355DD8" w:rsidP="00355DD8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DD8" w:rsidRDefault="00355DD8" w:rsidP="00355DD8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50BF" w:rsidRDefault="000B2B86" w:rsidP="00BA70BC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  <w:r w:rsidRPr="00F4163B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ИЗМЕНЕНИЯ И ДОПОЛНЕНИЯ </w:t>
      </w:r>
      <w:r w:rsidR="00BA70BC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№11 </w:t>
      </w:r>
    </w:p>
    <w:p w:rsidR="00BA70BC" w:rsidRDefault="00C71AC3" w:rsidP="00BA70BC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  <w:r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в </w:t>
      </w:r>
      <w:r w:rsidR="00355DD8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>Правила доверительного управления</w:t>
      </w:r>
      <w:r w:rsidR="00BA70BC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</w:t>
      </w:r>
    </w:p>
    <w:p w:rsidR="00BA70BC" w:rsidRDefault="00355DD8" w:rsidP="00BA70BC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  <w:r w:rsidRPr="00F4163B">
        <w:rPr>
          <w:rFonts w:ascii="Arial" w:hAnsi="Arial" w:cs="Arial"/>
          <w:b/>
          <w:color w:val="000000" w:themeColor="text1"/>
          <w:szCs w:val="22"/>
          <w:lang w:eastAsia="zh-CN"/>
        </w:rPr>
        <w:t>Открытым паевым инвестиционным фондом</w:t>
      </w:r>
      <w:r w:rsidR="00754E9A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рыночных финансовых </w:t>
      </w:r>
      <w:r w:rsidR="00BA70BC" w:rsidRPr="00BA70BC">
        <w:rPr>
          <w:rFonts w:ascii="Arial" w:hAnsi="Arial" w:cs="Arial"/>
          <w:b/>
          <w:color w:val="000000" w:themeColor="text1"/>
          <w:szCs w:val="22"/>
          <w:lang w:eastAsia="zh-CN"/>
        </w:rPr>
        <w:t>инструментов</w:t>
      </w:r>
      <w:r w:rsidR="00754E9A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</w:t>
      </w:r>
      <w:r w:rsidR="000B2B86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</w:t>
      </w:r>
      <w:r w:rsidR="00022429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«</w:t>
      </w:r>
      <w:r w:rsidR="00754E9A">
        <w:rPr>
          <w:rFonts w:ascii="Arial" w:hAnsi="Arial" w:cs="Arial"/>
          <w:b/>
          <w:color w:val="000000" w:themeColor="text1"/>
          <w:szCs w:val="22"/>
          <w:lang w:eastAsia="zh-CN"/>
        </w:rPr>
        <w:t>Агидель</w:t>
      </w:r>
      <w:r w:rsidR="00754E9A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</w:t>
      </w:r>
      <w:r w:rsidR="000B2B86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– </w:t>
      </w:r>
      <w:r w:rsidR="00754E9A">
        <w:rPr>
          <w:rFonts w:ascii="Arial" w:hAnsi="Arial" w:cs="Arial"/>
          <w:b/>
          <w:color w:val="000000" w:themeColor="text1"/>
          <w:szCs w:val="22"/>
          <w:lang w:eastAsia="zh-CN"/>
        </w:rPr>
        <w:t>акции</w:t>
      </w:r>
      <w:r w:rsidR="00022429" w:rsidRPr="00F4163B">
        <w:rPr>
          <w:rFonts w:ascii="Arial" w:hAnsi="Arial" w:cs="Arial"/>
          <w:b/>
          <w:color w:val="000000" w:themeColor="text1"/>
          <w:szCs w:val="22"/>
          <w:lang w:eastAsia="zh-CN"/>
        </w:rPr>
        <w:t>»</w:t>
      </w:r>
      <w:r w:rsidR="00BA70BC">
        <w:rPr>
          <w:rFonts w:ascii="Arial" w:hAnsi="Arial" w:cs="Arial"/>
          <w:b/>
          <w:color w:val="000000" w:themeColor="text1"/>
          <w:szCs w:val="22"/>
          <w:lang w:eastAsia="zh-CN"/>
        </w:rPr>
        <w:t xml:space="preserve"> </w:t>
      </w:r>
    </w:p>
    <w:p w:rsidR="00355DD8" w:rsidRPr="00F4163B" w:rsidRDefault="00355DD8" w:rsidP="00B178C8">
      <w:pPr>
        <w:pStyle w:val="ConsPlusNormal"/>
        <w:widowControl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</w:p>
    <w:p w:rsidR="00082FA0" w:rsidRDefault="00822A27" w:rsidP="00B178C8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color w:val="000000" w:themeColor="text1"/>
          <w:szCs w:val="22"/>
          <w:lang w:eastAsia="zh-CN"/>
        </w:rPr>
      </w:pPr>
      <w:r w:rsidRPr="00F4163B">
        <w:rPr>
          <w:rFonts w:ascii="Arial" w:hAnsi="Arial" w:cs="Arial"/>
          <w:color w:val="000000" w:themeColor="text1"/>
          <w:sz w:val="20"/>
          <w:lang w:eastAsia="zh-CN"/>
        </w:rPr>
        <w:t>(</w:t>
      </w:r>
      <w:r w:rsidRPr="00BA70BC">
        <w:rPr>
          <w:rFonts w:ascii="Arial" w:hAnsi="Arial" w:cs="Arial"/>
          <w:color w:val="000000" w:themeColor="text1"/>
          <w:szCs w:val="22"/>
          <w:lang w:eastAsia="zh-CN"/>
        </w:rPr>
        <w:t xml:space="preserve">Правила зарегистрированы Федеральной комиссией по рынку ценных бумаг </w:t>
      </w:r>
    </w:p>
    <w:p w:rsidR="0016095D" w:rsidRPr="00BA70BC" w:rsidRDefault="00082FA0" w:rsidP="00B178C8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color w:val="000000" w:themeColor="text1"/>
          <w:szCs w:val="22"/>
          <w:lang w:eastAsia="zh-CN"/>
        </w:rPr>
      </w:pPr>
      <w:r>
        <w:rPr>
          <w:rFonts w:ascii="Arial" w:hAnsi="Arial" w:cs="Arial"/>
          <w:color w:val="000000" w:themeColor="text1"/>
          <w:szCs w:val="22"/>
          <w:lang w:eastAsia="zh-CN"/>
        </w:rPr>
        <w:t>«</w:t>
      </w:r>
      <w:r w:rsidR="00997B3C" w:rsidRPr="00BA70BC">
        <w:rPr>
          <w:rFonts w:ascii="Arial" w:hAnsi="Arial" w:cs="Arial"/>
          <w:color w:val="000000" w:themeColor="text1"/>
          <w:szCs w:val="22"/>
          <w:lang w:eastAsia="zh-CN"/>
        </w:rPr>
        <w:t>18</w:t>
      </w:r>
      <w:r>
        <w:rPr>
          <w:rFonts w:ascii="Arial" w:hAnsi="Arial" w:cs="Arial"/>
          <w:color w:val="000000" w:themeColor="text1"/>
          <w:szCs w:val="22"/>
          <w:lang w:eastAsia="zh-CN"/>
        </w:rPr>
        <w:t>»</w:t>
      </w:r>
      <w:r w:rsidR="00997B3C" w:rsidRPr="00BA70BC">
        <w:rPr>
          <w:rFonts w:ascii="Arial" w:hAnsi="Arial" w:cs="Arial"/>
          <w:color w:val="000000" w:themeColor="text1"/>
          <w:szCs w:val="22"/>
          <w:lang w:eastAsia="zh-CN"/>
        </w:rPr>
        <w:t xml:space="preserve"> октября 2000 года за </w:t>
      </w:r>
      <w:r w:rsidR="00822A27" w:rsidRPr="00BA70BC">
        <w:rPr>
          <w:rFonts w:ascii="Arial" w:hAnsi="Arial" w:cs="Arial"/>
          <w:color w:val="000000" w:themeColor="text1"/>
          <w:szCs w:val="22"/>
          <w:lang w:eastAsia="zh-CN"/>
        </w:rPr>
        <w:t>№ 0046-18548595)</w:t>
      </w:r>
    </w:p>
    <w:p w:rsidR="00F4163B" w:rsidRPr="00F4163B" w:rsidRDefault="00F4163B" w:rsidP="00B178C8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</w:p>
    <w:p w:rsidR="0016095D" w:rsidRPr="00BA70BC" w:rsidRDefault="0016095D" w:rsidP="00B178C8">
      <w:pPr>
        <w:pStyle w:val="ConsPlusNormal"/>
        <w:widowControl/>
        <w:spacing w:before="120"/>
        <w:ind w:firstLine="567"/>
        <w:jc w:val="center"/>
        <w:rPr>
          <w:rFonts w:ascii="Arial" w:hAnsi="Arial" w:cs="Arial"/>
          <w:b/>
          <w:color w:val="000000" w:themeColor="text1"/>
          <w:szCs w:val="22"/>
          <w:lang w:eastAsia="zh-CN"/>
        </w:rPr>
      </w:pPr>
    </w:p>
    <w:p w:rsidR="0016095D" w:rsidRDefault="00BA70BC" w:rsidP="00082FA0">
      <w:pPr>
        <w:pStyle w:val="ConsPlusNormal"/>
        <w:widowControl/>
        <w:jc w:val="both"/>
        <w:rPr>
          <w:rFonts w:ascii="Arial" w:hAnsi="Arial" w:cs="Arial"/>
          <w:color w:val="000000" w:themeColor="text1"/>
          <w:szCs w:val="22"/>
          <w:lang w:eastAsia="zh-CN"/>
        </w:rPr>
      </w:pPr>
      <w:r>
        <w:rPr>
          <w:rFonts w:ascii="Arial" w:hAnsi="Arial" w:cs="Arial"/>
          <w:color w:val="000000" w:themeColor="text1"/>
          <w:szCs w:val="22"/>
          <w:lang w:eastAsia="zh-CN"/>
        </w:rPr>
        <w:t>Внести в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 xml:space="preserve"> Правила доверительного управления Открытым паевым инвестиционным фондом </w:t>
      </w:r>
      <w:r w:rsidR="00754E9A">
        <w:rPr>
          <w:rFonts w:ascii="Arial" w:hAnsi="Arial" w:cs="Arial"/>
          <w:color w:val="000000" w:themeColor="text1"/>
          <w:szCs w:val="22"/>
          <w:lang w:eastAsia="zh-CN"/>
        </w:rPr>
        <w:t xml:space="preserve">рыночных финансовых </w:t>
      </w:r>
      <w:r w:rsidRPr="00BA70BC">
        <w:rPr>
          <w:rFonts w:ascii="Arial" w:hAnsi="Arial" w:cs="Arial"/>
          <w:color w:val="000000" w:themeColor="text1"/>
          <w:szCs w:val="22"/>
          <w:lang w:eastAsia="zh-CN"/>
        </w:rPr>
        <w:t>инструментов</w:t>
      </w:r>
      <w:r w:rsidR="00754E9A" w:rsidRPr="00F4163B">
        <w:rPr>
          <w:rFonts w:ascii="Arial" w:hAnsi="Arial" w:cs="Arial"/>
          <w:color w:val="000000" w:themeColor="text1"/>
          <w:szCs w:val="22"/>
          <w:lang w:eastAsia="zh-CN"/>
        </w:rPr>
        <w:t xml:space="preserve">  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>«</w:t>
      </w:r>
      <w:r w:rsidR="00754E9A">
        <w:rPr>
          <w:rFonts w:ascii="Arial" w:hAnsi="Arial" w:cs="Arial"/>
          <w:color w:val="000000" w:themeColor="text1"/>
          <w:szCs w:val="22"/>
          <w:lang w:eastAsia="zh-CN"/>
        </w:rPr>
        <w:t>Агидель</w:t>
      </w:r>
      <w:r w:rsidR="00754E9A" w:rsidRPr="00F4163B">
        <w:rPr>
          <w:rFonts w:ascii="Arial" w:hAnsi="Arial" w:cs="Arial"/>
          <w:color w:val="000000" w:themeColor="text1"/>
          <w:szCs w:val="22"/>
          <w:lang w:eastAsia="zh-CN"/>
        </w:rPr>
        <w:t xml:space="preserve"> 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 xml:space="preserve">– </w:t>
      </w:r>
      <w:r w:rsidR="00754E9A">
        <w:rPr>
          <w:rFonts w:ascii="Arial" w:hAnsi="Arial" w:cs="Arial"/>
          <w:color w:val="000000" w:themeColor="text1"/>
          <w:szCs w:val="22"/>
          <w:lang w:eastAsia="zh-CN"/>
        </w:rPr>
        <w:t>акции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>» следующ</w:t>
      </w:r>
      <w:r>
        <w:rPr>
          <w:rFonts w:ascii="Arial" w:hAnsi="Arial" w:cs="Arial"/>
          <w:color w:val="000000" w:themeColor="text1"/>
          <w:szCs w:val="22"/>
          <w:lang w:eastAsia="zh-CN"/>
        </w:rPr>
        <w:t>ие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Cs w:val="22"/>
          <w:lang w:eastAsia="zh-CN"/>
        </w:rPr>
        <w:t>изменения</w:t>
      </w:r>
      <w:r w:rsidR="0016095D" w:rsidRPr="00F4163B">
        <w:rPr>
          <w:rFonts w:ascii="Arial" w:hAnsi="Arial" w:cs="Arial"/>
          <w:color w:val="000000" w:themeColor="text1"/>
          <w:szCs w:val="22"/>
          <w:lang w:eastAsia="zh-CN"/>
        </w:rPr>
        <w:t>:</w:t>
      </w:r>
    </w:p>
    <w:p w:rsidR="00082FA0" w:rsidRPr="00F4163B" w:rsidRDefault="00082FA0" w:rsidP="00082FA0">
      <w:pPr>
        <w:pStyle w:val="ConsPlusNormal"/>
        <w:widowControl/>
        <w:jc w:val="both"/>
        <w:rPr>
          <w:rFonts w:ascii="Arial" w:hAnsi="Arial" w:cs="Arial"/>
          <w:color w:val="000000" w:themeColor="text1"/>
          <w:szCs w:val="22"/>
          <w:lang w:eastAsia="zh-CN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34"/>
        <w:gridCol w:w="4394"/>
        <w:gridCol w:w="4394"/>
      </w:tblGrid>
      <w:tr w:rsidR="00BA70BC" w:rsidTr="00065861">
        <w:tc>
          <w:tcPr>
            <w:tcW w:w="534" w:type="dxa"/>
            <w:vAlign w:val="center"/>
          </w:tcPr>
          <w:p w:rsidR="00BA70BC" w:rsidRPr="00BA70BC" w:rsidRDefault="00BA70BC" w:rsidP="00065861">
            <w:pPr>
              <w:pStyle w:val="ConsPlusNormal"/>
              <w:widowControl/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</w:pPr>
            <w:r w:rsidRPr="00BA70BC"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  <w:t>№</w:t>
            </w:r>
          </w:p>
        </w:tc>
        <w:tc>
          <w:tcPr>
            <w:tcW w:w="4394" w:type="dxa"/>
            <w:vAlign w:val="center"/>
          </w:tcPr>
          <w:p w:rsidR="00BA70BC" w:rsidRPr="00BA70BC" w:rsidRDefault="00BA70BC" w:rsidP="00065861">
            <w:pPr>
              <w:pStyle w:val="ConsPlusNormal"/>
              <w:widowControl/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</w:pPr>
            <w:r w:rsidRPr="00BA70BC"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  <w:t>Старая редакция</w:t>
            </w:r>
          </w:p>
        </w:tc>
        <w:tc>
          <w:tcPr>
            <w:tcW w:w="4394" w:type="dxa"/>
            <w:vAlign w:val="center"/>
          </w:tcPr>
          <w:p w:rsidR="00BA70BC" w:rsidRPr="00BA70BC" w:rsidRDefault="00BA70BC" w:rsidP="00065861">
            <w:pPr>
              <w:pStyle w:val="ConsPlusNormal"/>
              <w:widowControl/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</w:pPr>
            <w:r w:rsidRPr="00BA70BC">
              <w:rPr>
                <w:rFonts w:ascii="Arial" w:hAnsi="Arial" w:cs="Arial"/>
                <w:b/>
                <w:color w:val="000000" w:themeColor="text1"/>
                <w:szCs w:val="22"/>
                <w:lang w:eastAsia="zh-CN"/>
              </w:rPr>
              <w:t>Новая редакция</w:t>
            </w:r>
          </w:p>
        </w:tc>
      </w:tr>
      <w:tr w:rsidR="00AE1CA7" w:rsidTr="00065861">
        <w:tc>
          <w:tcPr>
            <w:tcW w:w="534" w:type="dxa"/>
          </w:tcPr>
          <w:p w:rsidR="00AE1CA7" w:rsidRDefault="006053DF" w:rsidP="00065861">
            <w:pPr>
              <w:spacing w:before="240" w:after="24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394" w:type="dxa"/>
          </w:tcPr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22.1.1. Активы, допущенные к организованным торгам (или в отношении которых биржей принято решение о включении в котировальные списки) на биржах Российской Федерации и биржах, расположенных в иностранных государствах, являющихся членами Евразийского экономического союза (ЕАЭС), Организации экономического сотрудничества и развития (ОЭСР), Европейского союза, Китая, Индии, Бразилии, Южно-Африканской Республики (далее - иностранные государства) и включенных в </w:t>
            </w:r>
            <w:hyperlink r:id="rId11" w:history="1">
              <w:r w:rsidRPr="002636F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перечень</w:t>
              </w:r>
            </w:hyperlink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иностранных бирж, утвержденный Указанием Банка России от 28 января 2016 года № 3949-У «Об утверждении перечня иностранных бирж,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торгам, а также условием для непроведения организациями, осуществляющими операции с денежными средствами 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или 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иным имуществом, идентификации бенефициарных владельцев иностранных организаций, чьи ценные бумаги прошли процедуру листинга на таких биржах», зарегистрированным Министерством юстиции Российской Федерации 9 марта 2016 года № 41340 («Вестник Банка России» от 16 марта 2016 года № 26):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а) полностью оплаченные обыкновенные и привилегированные акции российских акционерных обществ, за исключением акций акционерных инвестиционных фондов;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б) полностью оплаченные обыкновенные и привилегированные акции иностранных акционерных обществ;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в) облигации российских юридических лиц;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г) биржевые облигации российских юридических лиц;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д) государственные ценные бумаги субъектов Российской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едерации и муниципальные ценные бумаги;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е) облигации иностранных коммерческих организаций и международных финансовых организаций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AE1CA7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GOpusHR" w:hAnsi="AGOpusHR" w:cs="AGOpusHR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ж) паи (акции) иностранных инвестиционных фондов, при этом:</w:t>
            </w:r>
          </w:p>
          <w:p w:rsidR="00AE1CA7" w:rsidRPr="00721B37" w:rsidRDefault="00AE1CA7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B37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код  CFI присвоен указанным паям (акциям) в соответствии с международным стандартом ISO 10962:2001, то он должен иметь следующие значения: третья буква - значение «O» или значение «С», пятая буква - значение «S»;</w:t>
            </w:r>
          </w:p>
          <w:p w:rsidR="00AE1CA7" w:rsidRDefault="00AE1CA7" w:rsidP="006053D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AGOpusHR" w:hAnsi="AGOpusHR" w:cs="AGOpusHR"/>
                <w:color w:val="000000"/>
                <w:sz w:val="24"/>
                <w:szCs w:val="24"/>
                <w:lang w:eastAsia="ru-RU"/>
              </w:rPr>
            </w:pPr>
            <w:r w:rsidRPr="00721B3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или</w:t>
            </w:r>
          </w:p>
          <w:p w:rsidR="00AE1CA7" w:rsidRPr="00721B37" w:rsidRDefault="00AE1CA7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B37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код  CFI присвоен указанным паям (акциям) присвоен в соответствии с международным стандартом ISO 10962:2015, то он должен иметь следующие значения: третья буква  – значение «О» либо «C», пятая буква  – значение «B», или «Е», или «V», или «L», или «С», или «D», или «М»;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з) производные финансовые инструменты (фьючерсные и опционные договоры (контракты)) при условии, что изменение их стоимости зависит от изменения стоимости активов, которые могут входить в состав фонда (в том числе изменения значения индекса, рассчитываемого исходя из стоимости активов, которые могут входить в состав фонда), от величины процентных ставок, уровня инфляции, курсов валют;</w:t>
            </w:r>
          </w:p>
          <w:p w:rsidR="00AE1CA7" w:rsidRPr="00BC527A" w:rsidRDefault="00AE1CA7" w:rsidP="00AE1CA7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и) российские и иностранные депозитарные расписки на ценные бумаги, предусмотренные настоящим пунктом.</w:t>
            </w:r>
          </w:p>
          <w:p w:rsidR="00AE1CA7" w:rsidRPr="002636FF" w:rsidRDefault="00AE1CA7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4394" w:type="dxa"/>
          </w:tcPr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22.1.1. Активы, допущенные к организованным торгам (или в отношении которых биржей принято решение о включении в котировальные списки) на биржах Российской Федерации и биржах, расположенных в иностранных государствах, являющихся членами Евразийского экономического союза (ЕАЭС), Организации экономического сотрудничества и развития (ОЭСР), Европейского союза, Китая, Индии, Бразилии, Южно-Африканской Республики (далее - иностранные государства) и включенных в </w:t>
            </w:r>
            <w:r w:rsidR="008816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перечень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иностранных бирж, утвержденный Указанием Банка России от 28 января 2016 года № 3949-У «Об утверждении перечня иностранных бирж,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торгам, а также условием для непроведения организациями, осуществляющими операции с денежными средствами 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или 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иным имуществом, идентификации бенефициарных владельцев иностранных организаций, чьи ценные бумаги прошли процедуру листинга на таких биржах», зарегистрированным Министерством юстиции Российской Федерации 9 марта 2016 года № 41340 («Вестник Банка России» от 16 марта 2016 года № 26):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а) полностью оплаченные обыкновенные и привилегированные акции российских акционерных обществ, за исключением акций акционерных инвестиционных фондов;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б) полностью оплаченные обыкновенные и привилегированные акции иностранных акционерных обществ;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в) облигации российских юридических лиц;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г) биржевые облигации российских юридических лиц;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д) государственные ценные бумаги субъектов Российской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едерации и муниципальные ценные бумаги;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527A">
              <w:rPr>
                <w:rFonts w:ascii="Arial" w:hAnsi="Arial" w:cs="Arial"/>
                <w:color w:val="000000" w:themeColor="text1"/>
                <w:sz w:val="20"/>
                <w:szCs w:val="20"/>
              </w:rPr>
              <w:t>е) облигации иностранных коммерческих организаций и международных финансовых организаций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6053DF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GOpusHR" w:hAnsi="AGOpusHR" w:cs="AGOpusHR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ж) паи (акции) иностранных инвестиционных фондов, при этом:</w:t>
            </w:r>
          </w:p>
          <w:p w:rsidR="006053DF" w:rsidRPr="006053DF" w:rsidRDefault="006053DF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если код CFI указанным паям (акциям) присвоен в соответствии с международным стандартом ISO 10962:2001, то он должен иметь следующие значения: первая буква – значение «Е», вторая буква – значение «U», третья буква - значение «O» или значение «С», пятая буква - значение «R» или «S», или «М», или «С», или «D», за исключением случаев, когда шестая буква имеет значение «Z» или «A»;</w:t>
            </w:r>
          </w:p>
          <w:p w:rsidR="006053DF" w:rsidRPr="006053DF" w:rsidRDefault="006053DF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или </w:t>
            </w:r>
          </w:p>
          <w:p w:rsidR="006053DF" w:rsidRPr="006053DF" w:rsidRDefault="006053DF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если код CFI указанным паям (акциям) присвоен в соответствии с международным стандартом ISO 10962:2015, то он должен иметь следующие значения: первая буква – значение «С», третья буква – значение «О» либо «C», пятая буква – значение «B», или «Е», или «V», или «L», или «С», или «D», или «F», при условии, что шестая буква имеет значение «X»;</w:t>
            </w:r>
          </w:p>
          <w:p w:rsidR="006053DF" w:rsidRPr="006053DF" w:rsidRDefault="006053DF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если код CFI указанным паям присвоен в соответствии с международным стандартом ISO 10962:2015, то он должен иметь следующие значения: первая буква – значение «С», третья буква – значение </w:t>
            </w: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«О» либо «C», пятая буква – значение «B», или «Е», или «V», или «L», или «С», или «D», или «F», при условии, что шестая буква имеет значение «U» или «Y»;</w:t>
            </w:r>
          </w:p>
          <w:p w:rsidR="006053DF" w:rsidRPr="006053DF" w:rsidRDefault="006053DF" w:rsidP="006053DF">
            <w:pPr>
              <w:pStyle w:val="af2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before="120"/>
              <w:ind w:left="0" w:firstLine="567"/>
              <w:jc w:val="both"/>
              <w:rPr>
                <w:b/>
                <w:sz w:val="21"/>
                <w:szCs w:val="21"/>
                <w:lang w:eastAsia="ru-RU"/>
              </w:rPr>
            </w:pP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если код CFI указанным акциям присвоен в соответствии с международным стандартом ISO 10962:2015, то он должен иметь следующие значения: первая буква – значение «С», третья буква – значение «О» либо «C», пятая буква – значение «B», или «Е», или «V», или «L», или «С», или «D», или «F», при условии, что шестая буква имеет значение «S» или «Q»;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з) производные финансовые инструменты (фьючерсные и опционные договоры (контракты)) при условии, что изменение их стоимости зависит от изменения стоимости активов, которые могут входить в состав фонда (в том числе изменения значения индекса, рассчитываемого исходя из стоимости активов, которые могут входить в состав фонда), от величины процентных ставок, уровня инфляции, курсов валют;</w:t>
            </w:r>
          </w:p>
          <w:p w:rsidR="006053DF" w:rsidRPr="00BC527A" w:rsidRDefault="006053DF" w:rsidP="006053DF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и) российские и иностранные депозитарные расписки на ценные бумаги, предусмотренные настоящим пунктом.</w:t>
            </w:r>
          </w:p>
          <w:p w:rsidR="00AE1CA7" w:rsidRPr="002636FF" w:rsidRDefault="00AE1CA7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065861">
            <w:pPr>
              <w:spacing w:before="240" w:after="24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4394" w:type="dxa"/>
          </w:tcPr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47. Порядок подачи заявок на приобретение инвестиционных паев: 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приобретение инвестиционных паев, оформленная в соответствии с приложением №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1 к настоящим Правилам, подается в пунктах приема заявок инвестором или его уполномоченным представителем.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приобретение инвестиционных паев, оформленная в соответствии с приложением №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2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приобретение инвестиционных паев вместе с комплектом документов, необходимых для открытия лицевого счета в реестре владельцев инвестиционных паев,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компании, подпись на заявке на приобретение инвестиционных паев и иных документах, необходимых для открытия лицевого счета в реестре владельцев инвестиционных паев, должна быть удостоверена нотариально.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приобретение инвестиционных паев считается дата и время получения заказного письма управляющей компанией.</w:t>
            </w:r>
          </w:p>
          <w:p w:rsidR="00C31169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отказа в приеме заявки на приобретение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Федеральным законом «Об инвестиционных фондах» и настоящими Правилами, мотивированный отказ направляется управляющей компанией заказным письмом с уведомлением о вручении заказного письма на обратный почтовый адрес, указанный на почтовом отправлении.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  <w:tc>
          <w:tcPr>
            <w:tcW w:w="4394" w:type="dxa"/>
          </w:tcPr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47. Порядок подачи заявок на приобретение инвестиционных паев: 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приобретение инвестиционных паев, оформленная в соответствии с приложением №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1 к настоящим Правилам, подается в пунктах приема заявок инвестором или его уполномоченным представителем.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приобретение инвестиционных паев, оформленная в соответствии с приложением №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2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приобретение инвестиционных паев вместе с комплектом документов, необходимых для открытия лицевого счета в реестре владельцев инвестиционных паев,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компании, подпись на заявке на приобретение инвестиционных паев и иных документах, необходимых для открытия лицевого счета в реестре владельцев инвестиционных паев, должна быть удостоверена нотариально.</w:t>
            </w:r>
          </w:p>
          <w:p w:rsidR="00C31169" w:rsidRPr="002636FF" w:rsidRDefault="00C31169" w:rsidP="00C31169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приобретение инвестиционных паев считается дата и время получения заказного письма управляющей компанией.</w:t>
            </w:r>
          </w:p>
          <w:p w:rsidR="00C31169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отказа в приеме заявки на приобретение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Федеральным законом «Об инвестиционных фондах» и настоящими Правилами, мотивированный отказ направляется управляющей компанией заказным письмом с уведомлением о вручении заказного письма на обратный почтовый адрес, указанный на почтовом отправлении.</w:t>
            </w:r>
          </w:p>
          <w:p w:rsidR="00C31169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Заявки на приобретение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C31169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Заявка на приобретение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C31169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:rsidR="00C31169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C31169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 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EF0303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394" w:type="dxa"/>
          </w:tcPr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48. Заявки на приобретение инвестиционных паев подаются управляющей компании.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  <w:tc>
          <w:tcPr>
            <w:tcW w:w="4394" w:type="dxa"/>
          </w:tcPr>
          <w:p w:rsidR="00C31169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48. Заявки на приобретение инвестиционных паев подаются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:</w:t>
            </w:r>
          </w:p>
          <w:p w:rsidR="00C31169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1)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управляющей компании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;</w:t>
            </w:r>
          </w:p>
          <w:p w:rsidR="00BA70BC" w:rsidRPr="00632BFC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b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2) агентам по выдаче и погашению инвестиционных паев (далее – агенты).</w:t>
            </w:r>
          </w:p>
        </w:tc>
      </w:tr>
      <w:tr w:rsidR="00BA70BC" w:rsidTr="00065861">
        <w:tc>
          <w:tcPr>
            <w:tcW w:w="534" w:type="dxa"/>
          </w:tcPr>
          <w:p w:rsidR="00BA70BC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394" w:type="dxa"/>
          </w:tcPr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55. Выдача 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менее: 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30 000 (Тридцати тысяч) рублей – для лиц, ранее не имевших на лицевом счете в реестре владельцев инвестиционных паев инвестиционные паи фонда;</w:t>
            </w:r>
          </w:p>
          <w:p w:rsidR="00BA70BC" w:rsidRDefault="00C31169" w:rsidP="00065861">
            <w:pPr>
              <w:pStyle w:val="ConsPlusNormal"/>
              <w:widowControl/>
              <w:spacing w:before="120"/>
              <w:ind w:firstLine="567"/>
              <w:jc w:val="both"/>
              <w:rPr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5 000 (Пяти тысяч) рублей – для лиц, имеющих или ранее имевших инвестиционные паи фонда на лицевом счете в реестре владельцев инвестиционных паев.</w:t>
            </w:r>
          </w:p>
        </w:tc>
        <w:tc>
          <w:tcPr>
            <w:tcW w:w="4394" w:type="dxa"/>
          </w:tcPr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55. Выдача 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менее: 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5 000 (Пяти тысяч)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рублей – для лиц, ранее не имевших на лицевом счете в реестре владельцев инвестиционных паев инвестиционные паи фонда;</w:t>
            </w:r>
          </w:p>
          <w:p w:rsidR="00C31169" w:rsidRPr="002636FF" w:rsidRDefault="00C31169" w:rsidP="00C31169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1 000 (Одной тысячи)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рублей – для лиц, имеющих или ранее имевших инвестиционные паи фонда на лицевом счете в реестре владельцев инвестиционных паев.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394" w:type="dxa"/>
          </w:tcPr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 носят безотзывный характер.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332B0" w:rsidRPr="002636FF" w:rsidRDefault="007332B0" w:rsidP="007332B0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паев, а также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лицом, желающим погасить инвестиционные паи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,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подпись лица на заявке на погашение инвестиционных паев должна быть удостоверена нотариально.</w:t>
            </w:r>
          </w:p>
          <w:p w:rsidR="007332B0" w:rsidRPr="002636FF" w:rsidRDefault="007332B0" w:rsidP="007332B0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Федеральным законом «Об инвестиционных фондах» и настоящими Правилами,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</w:t>
            </w:r>
          </w:p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721B37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7332B0" w:rsidRDefault="007332B0" w:rsidP="007332B0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  <w:tc>
          <w:tcPr>
            <w:tcW w:w="4394" w:type="dxa"/>
          </w:tcPr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 носят безотзывный характер.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332B0" w:rsidRPr="002636FF" w:rsidRDefault="007332B0" w:rsidP="007332B0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паев, а также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лицом, желающим погасить инвестиционные паи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,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 xml:space="preserve">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подпись лица на заявке на погашение инвестиционных паев должна быть удостоверена нотариально.</w:t>
            </w:r>
          </w:p>
          <w:p w:rsidR="007332B0" w:rsidRPr="002636FF" w:rsidRDefault="007332B0" w:rsidP="007332B0">
            <w:pPr>
              <w:pStyle w:val="ConsPlusNormal"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Федеральным законом «Об инвестиционных фондах» и настоящими Правилами,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</w:t>
            </w:r>
          </w:p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721B37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platform.finance.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platform.finance. 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BA70BC" w:rsidRDefault="007332B0" w:rsidP="00B96654">
            <w:pPr>
              <w:spacing w:before="120" w:after="0" w:line="240" w:lineRule="auto"/>
              <w:ind w:firstLine="567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96654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Заявки на погашение инвестиционных паев, направленные электронной почтой, факсом или курьером, не принимаются</w:t>
            </w:r>
            <w:r w:rsidR="00B96654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:rsidR="00B96654" w:rsidRDefault="00B96654" w:rsidP="00B96654">
            <w:pPr>
              <w:spacing w:before="120" w:after="0" w:line="240" w:lineRule="auto"/>
              <w:ind w:firstLine="567"/>
              <w:rPr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394" w:type="dxa"/>
          </w:tcPr>
          <w:p w:rsidR="007332B0" w:rsidRPr="002636FF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9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. Заявки на погашение инвестиционных паев подаются управляющей компании.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  <w:tc>
          <w:tcPr>
            <w:tcW w:w="4394" w:type="dxa"/>
          </w:tcPr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lang w:eastAsia="zh-CN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9</w:t>
            </w:r>
            <w:r w:rsidRPr="002636FF"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. Заявки на погашение инвестиционных паев подаются</w:t>
            </w:r>
            <w:r>
              <w:rPr>
                <w:rFonts w:ascii="Arial" w:hAnsi="Arial" w:cs="Arial"/>
                <w:color w:val="000000" w:themeColor="text1"/>
                <w:sz w:val="20"/>
                <w:lang w:eastAsia="zh-CN"/>
              </w:rPr>
              <w:t>: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1) управляющей компании;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2) агентам.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4394" w:type="dxa"/>
          </w:tcPr>
          <w:p w:rsidR="00BA70BC" w:rsidRDefault="00BA70BC" w:rsidP="00B96654">
            <w:pPr>
              <w:pStyle w:val="ConsPlusNormal"/>
              <w:widowControl/>
              <w:spacing w:before="120"/>
              <w:ind w:firstLine="567"/>
              <w:jc w:val="both"/>
              <w:rPr>
                <w:lang w:eastAsia="zh-CN"/>
              </w:rPr>
            </w:pPr>
          </w:p>
        </w:tc>
        <w:tc>
          <w:tcPr>
            <w:tcW w:w="4394" w:type="dxa"/>
          </w:tcPr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76(1). Размер скидки, на которую уменьшается расчетная стоимость инвестиционного пая, по заявкам на погашение инвестиционных паев фонда, поданным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составляет:</w:t>
            </w:r>
          </w:p>
          <w:p w:rsidR="007332B0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 1 (один) процент от расчетной стоимости одного инвестиционного пая, если погашение производится в срок менее 360 дней 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="00CE53E5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;</w:t>
            </w:r>
          </w:p>
          <w:p w:rsidR="00CE53E5" w:rsidRPr="00632BFC" w:rsidRDefault="00CE53E5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не взимается, 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если погашение производится в срок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равный или более 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 360 дней 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</w:p>
          <w:p w:rsidR="007332B0" w:rsidRPr="00632BFC" w:rsidRDefault="007332B0" w:rsidP="007332B0">
            <w:pPr>
              <w:pStyle w:val="ConsPlusNormal"/>
              <w:widowControl/>
              <w:spacing w:before="120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По заявкам на погашение инвестиционных паев фонда, поданным управляющей компании</w:t>
            </w:r>
            <w:r w:rsidR="00B96654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>,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lang w:eastAsia="zh-CN"/>
              </w:rPr>
              <w:t xml:space="preserve"> скидка не взимается.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</w:tr>
      <w:tr w:rsidR="00BA70BC" w:rsidTr="00065861">
        <w:tc>
          <w:tcPr>
            <w:tcW w:w="534" w:type="dxa"/>
          </w:tcPr>
          <w:p w:rsidR="00BA70BC" w:rsidRDefault="006053DF" w:rsidP="006053DF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394" w:type="dxa"/>
          </w:tcPr>
          <w:p w:rsidR="007332B0" w:rsidRPr="002636FF" w:rsidRDefault="007332B0" w:rsidP="007332B0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За счет имущества, составляющего фонд, выплачивается вознаграждение управляющей компании в размере 1,5 (одна целая пять десятых) процента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регистратору, аудиторской организации в размере не более 0,9 (ноль целых девять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  <w:tc>
          <w:tcPr>
            <w:tcW w:w="4394" w:type="dxa"/>
          </w:tcPr>
          <w:p w:rsidR="000940F3" w:rsidRDefault="007332B0" w:rsidP="007332B0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За счет имущества, составляющего фонд, выплачивается вознаграждение</w:t>
            </w:r>
            <w:r w:rsidR="000940F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0940F3" w:rsidRPr="002636FF" w:rsidRDefault="000940F3" w:rsidP="000940F3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до 31 декабря 2018 года включительно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управляющей компании в размере 1,5 (одна целая пять десятых) процента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регистратору, аудиторской организации в размере не более 0,9 (ноль целых девять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7332B0" w:rsidRPr="002636FF" w:rsidRDefault="000940F3" w:rsidP="007332B0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  01 января 2019 года</w:t>
            </w:r>
            <w:r w:rsidR="007332B0"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управляющей компании в размере </w:t>
            </w:r>
            <w:r w:rsidR="007332B0" w:rsidRPr="002366B5">
              <w:rPr>
                <w:rFonts w:ascii="Arial" w:hAnsi="Arial" w:cs="Arial"/>
                <w:color w:val="000000" w:themeColor="text1"/>
                <w:sz w:val="20"/>
                <w:szCs w:val="20"/>
              </w:rPr>
              <w:t>1,5 (одна целая пять десяты</w:t>
            </w:r>
            <w:r w:rsidR="007332B0" w:rsidRPr="001D4CFC">
              <w:rPr>
                <w:rFonts w:ascii="Arial" w:hAnsi="Arial" w:cs="Arial"/>
                <w:color w:val="000000" w:themeColor="text1"/>
                <w:sz w:val="20"/>
                <w:szCs w:val="20"/>
              </w:rPr>
              <w:t>х)</w:t>
            </w:r>
            <w:r w:rsidR="007332B0"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процента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регистратору, аудиторской организации в размере не более </w:t>
            </w:r>
            <w:r w:rsidR="007332B0"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0,5 (ноль целых пять десятых</w:t>
            </w:r>
            <w:r w:rsidR="007332B0"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BA70BC" w:rsidRDefault="00BA70BC" w:rsidP="00470E28">
            <w:pPr>
              <w:rPr>
                <w:lang w:eastAsia="zh-CN"/>
              </w:rPr>
            </w:pPr>
          </w:p>
        </w:tc>
      </w:tr>
      <w:tr w:rsidR="007332B0" w:rsidTr="00065861">
        <w:tc>
          <w:tcPr>
            <w:tcW w:w="534" w:type="dxa"/>
          </w:tcPr>
          <w:p w:rsidR="007332B0" w:rsidRDefault="006053DF" w:rsidP="00065861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Расходы, не предусмотренные пунктом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настоящих Правил, а также вознаграждения в части превышения размеров, указанных в пункте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настоящих Правил, или 2,4 (две целых четыре десятых) процента среднегодовой стоимости чистых активов фонда, выплачиваются управляющей компанией за счет собственных средств.</w:t>
            </w:r>
          </w:p>
          <w:p w:rsidR="007332B0" w:rsidRPr="002636FF" w:rsidRDefault="007332B0" w:rsidP="007332B0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Расходы, не предусмотренные пунктом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настоящих Правил, а также вознаграждения в части превышения размеров, указанных в пункте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настоящих Правил, </w:t>
            </w:r>
            <w:r w:rsidRPr="00632B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или 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(дв</w:t>
            </w:r>
            <w:r w:rsidR="00B9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процента </w:t>
            </w:r>
            <w:r w:rsidR="006053DF" w:rsidRPr="006053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(с учетом налога на добавленную стоимость)</w:t>
            </w:r>
            <w:r w:rsidR="006053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среднегодовой стоимости чистых активов фонда, выплачиваются управляющей компанией за счет собственных средств.</w:t>
            </w:r>
          </w:p>
          <w:p w:rsidR="007332B0" w:rsidRPr="002636FF" w:rsidRDefault="007332B0" w:rsidP="007332B0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65861" w:rsidTr="00065861">
        <w:tc>
          <w:tcPr>
            <w:tcW w:w="534" w:type="dxa"/>
          </w:tcPr>
          <w:p w:rsidR="00065861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1) настоящие Правила, а также полный текст внесенных в них изменений, зарегистрированных </w:t>
            </w:r>
            <w:r w:rsidRPr="00721B3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федеральным органом исполнительной власти по рынку ценных бумаг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Банком России;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2) настоящие Правила с учетом внесенных в них изменений, зарегистрированных </w:t>
            </w:r>
            <w:r w:rsidRPr="001B4706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федеральным органом исполнительной власти по рынку ценных бумаг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Банком России;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3) правила ведения реестра владельцев инвестиционных паев;</w:t>
            </w:r>
          </w:p>
          <w:p w:rsidR="00065861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4) справку о стоимости чистых активов фонда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бухгалтерскую (финансовую) отчетность управляющей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управляющей компании фонда, составленные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актов в сфере финансовых рынков и настоящих Правил.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Управляющая компания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 агенты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обязан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ы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1) настоящие Правила, а также полный текст внесенных в них изменений, зарегистрированных </w:t>
            </w:r>
            <w:r w:rsidRPr="00721B3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федеральным органом исполнительной власти по рынку ценных бумаг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Банком России;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2) настоящие Правила с учетом внесенных в них изменений, зарегистрированных </w:t>
            </w:r>
            <w:r w:rsidRPr="001B4706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федеральным органом исполнительной власти по рынку ценных бумаг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Банком России;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3) правила ведения реестра владельцев инвестиционных паев;</w:t>
            </w:r>
          </w:p>
          <w:p w:rsidR="00065861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4) справку о стоимости чистых активов фонда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бухгалтерскую (финансовую) отчетность управляющей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управляющей компании фонда, составленные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065861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065861" w:rsidRPr="00632BFC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9) сведения об агентах с указанием их фирменного наименования, места нахождения, телефонов, мест приема им (ими) заявок на приобретение и погашение инвестиционных паев, адреса, времени приема заявок, номера телефона пунктов приема заявок;</w:t>
            </w:r>
          </w:p>
          <w:p w:rsidR="00065861" w:rsidRPr="00632BFC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10)</w:t>
            </w:r>
            <w:r w:rsidRPr="00632B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11)</w:t>
            </w:r>
            <w:r w:rsidRPr="00632B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иные документы, содержащие информацию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, раскрытую управляющей компанией в соответствии с требованиями Федерального закона «Об инвестиционных фондах», нормативных актов в сфере финансовых рынков и настоящих Правил.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65861" w:rsidTr="00065861">
        <w:tc>
          <w:tcPr>
            <w:tcW w:w="534" w:type="dxa"/>
          </w:tcPr>
          <w:p w:rsidR="00065861" w:rsidRDefault="006053DF" w:rsidP="00470E28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Информация о времени начала и окончания приема заявок в течение дня приема заявок, о случаях приостановления и возобновления выдачи и погашения инвестиционных паев, о месте нахождения пунктов приема заявок, о стоимости чистых активов фонда, о сумме, на которую выдается один инвестиционный пай, и сумме денежной компенсации, подлежащей выплате в связи с погашением одного инвестиционного пая на последнюю отчетную дату, 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 прекращении фонда должна предоставляться управляющей компанией по телефону или раскрываться иным способом.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>. Информация о времени начала и окончания приема заявок в течение дня приема заявок, о случаях приостановления и возобновления выдачи и погашения инвестиционных паев,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32B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 агентах,</w:t>
            </w:r>
            <w:r w:rsidRPr="0026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 месте нахождения пунктов приема заявок, о стоимости чистых активов фонда, о сумме, на которую выдается один инвестиционный пай, и сумме денежной компенсации, подлежащей выплате в связи с погашением одного инвестиционного пая на последнюю отчетную дату, 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 прекращении фонда должна предоставляться управляющей компанией по телефону или раскрываться иным способом.</w:t>
            </w:r>
          </w:p>
          <w:p w:rsidR="00065861" w:rsidRPr="002636FF" w:rsidRDefault="00065861" w:rsidP="00065861">
            <w:pPr>
              <w:spacing w:before="120" w:after="0" w:line="240" w:lineRule="auto"/>
              <w:ind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F4D41" w:rsidRDefault="006F4D41" w:rsidP="0040403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632BFC" w:rsidRPr="002636FF" w:rsidRDefault="00632BFC" w:rsidP="0040403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470E28" w:rsidRDefault="007860B8" w:rsidP="0040403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Генеральный директор </w:t>
      </w:r>
    </w:p>
    <w:p w:rsidR="00483F97" w:rsidRPr="002636FF" w:rsidRDefault="00470E28" w:rsidP="00470E28">
      <w:p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>АО «Управляющая компания «Агидель»</w:t>
      </w:r>
      <w:r w:rsidR="007860B8">
        <w:rPr>
          <w:rFonts w:ascii="Arial" w:hAnsi="Arial" w:cs="Arial"/>
          <w:color w:val="000000" w:themeColor="text1"/>
          <w:sz w:val="20"/>
        </w:rPr>
        <w:t xml:space="preserve">  </w: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М.А.Рыжов</w:t>
      </w:r>
    </w:p>
    <w:p w:rsidR="00483F97" w:rsidRDefault="00483F97" w:rsidP="00404039">
      <w:pPr>
        <w:pStyle w:val="fieldcomment"/>
        <w:spacing w:before="120" w:after="0"/>
        <w:jc w:val="both"/>
        <w:rPr>
          <w:color w:val="000000" w:themeColor="text1"/>
          <w:sz w:val="20"/>
          <w:szCs w:val="20"/>
          <w:lang w:val="ru-RU"/>
        </w:rPr>
      </w:pPr>
    </w:p>
    <w:p w:rsidR="003A22B2" w:rsidRDefault="003A22B2" w:rsidP="00404039">
      <w:pPr>
        <w:pStyle w:val="fieldcomment"/>
        <w:spacing w:before="120" w:after="0"/>
        <w:jc w:val="both"/>
        <w:rPr>
          <w:color w:val="000000" w:themeColor="text1"/>
          <w:sz w:val="20"/>
          <w:szCs w:val="20"/>
          <w:lang w:val="ru-RU"/>
        </w:rPr>
      </w:pPr>
    </w:p>
    <w:sectPr w:rsidR="003A22B2" w:rsidSect="006F4D4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BC" w:rsidRDefault="00F10BBC" w:rsidP="00483F97">
      <w:pPr>
        <w:spacing w:after="0" w:line="240" w:lineRule="auto"/>
      </w:pPr>
      <w:r>
        <w:separator/>
      </w:r>
    </w:p>
  </w:endnote>
  <w:endnote w:type="continuationSeparator" w:id="0">
    <w:p w:rsidR="00F10BBC" w:rsidRDefault="00F10BBC" w:rsidP="0048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OpusH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0E" w:rsidRDefault="00EE3687">
    <w:pPr>
      <w:pStyle w:val="af0"/>
      <w:jc w:val="right"/>
    </w:pPr>
    <w:fldSimple w:instr=" PAGE   \* MERGEFORMAT ">
      <w:r w:rsidR="005E408F">
        <w:rPr>
          <w:noProof/>
        </w:rPr>
        <w:t>2</w:t>
      </w:r>
    </w:fldSimple>
  </w:p>
  <w:p w:rsidR="0056020E" w:rsidRDefault="0056020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BC" w:rsidRDefault="00F10BBC" w:rsidP="00483F97">
      <w:pPr>
        <w:spacing w:after="0" w:line="240" w:lineRule="auto"/>
      </w:pPr>
      <w:r>
        <w:separator/>
      </w:r>
    </w:p>
  </w:footnote>
  <w:footnote w:type="continuationSeparator" w:id="0">
    <w:p w:rsidR="00F10BBC" w:rsidRDefault="00F10BBC" w:rsidP="00483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F92"/>
    <w:multiLevelType w:val="hybridMultilevel"/>
    <w:tmpl w:val="742A0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669A1"/>
    <w:multiLevelType w:val="hybridMultilevel"/>
    <w:tmpl w:val="1C2C0764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0C33BB"/>
    <w:multiLevelType w:val="multilevel"/>
    <w:tmpl w:val="7C5E7DC8"/>
    <w:lvl w:ilvl="0">
      <w:start w:val="12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2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CDC6245"/>
    <w:multiLevelType w:val="hybridMultilevel"/>
    <w:tmpl w:val="0EA40B56"/>
    <w:lvl w:ilvl="0" w:tplc="A650E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20443"/>
    <w:multiLevelType w:val="hybridMultilevel"/>
    <w:tmpl w:val="EE8A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B73FF"/>
    <w:multiLevelType w:val="hybridMultilevel"/>
    <w:tmpl w:val="2A987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5E65CD"/>
    <w:multiLevelType w:val="hybridMultilevel"/>
    <w:tmpl w:val="F04E6D26"/>
    <w:lvl w:ilvl="0" w:tplc="2708D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BD761D"/>
    <w:multiLevelType w:val="hybridMultilevel"/>
    <w:tmpl w:val="665E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96E7A"/>
    <w:multiLevelType w:val="hybridMultilevel"/>
    <w:tmpl w:val="C184643E"/>
    <w:lvl w:ilvl="0" w:tplc="5B762F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trackRevision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57"/>
    <w:rsid w:val="000065BD"/>
    <w:rsid w:val="000110D9"/>
    <w:rsid w:val="00016719"/>
    <w:rsid w:val="00022429"/>
    <w:rsid w:val="000251DC"/>
    <w:rsid w:val="0003679B"/>
    <w:rsid w:val="00037D0E"/>
    <w:rsid w:val="00047E98"/>
    <w:rsid w:val="00053F86"/>
    <w:rsid w:val="00065861"/>
    <w:rsid w:val="00071244"/>
    <w:rsid w:val="00075873"/>
    <w:rsid w:val="000813E0"/>
    <w:rsid w:val="00082FA0"/>
    <w:rsid w:val="00085AA9"/>
    <w:rsid w:val="00092F2F"/>
    <w:rsid w:val="000940F3"/>
    <w:rsid w:val="000A1EF4"/>
    <w:rsid w:val="000A53A1"/>
    <w:rsid w:val="000A5E29"/>
    <w:rsid w:val="000B0486"/>
    <w:rsid w:val="000B1BFD"/>
    <w:rsid w:val="000B2B86"/>
    <w:rsid w:val="000B44AA"/>
    <w:rsid w:val="000B4B95"/>
    <w:rsid w:val="000B5FED"/>
    <w:rsid w:val="000C5A7D"/>
    <w:rsid w:val="000D1F23"/>
    <w:rsid w:val="000D4732"/>
    <w:rsid w:val="000F3148"/>
    <w:rsid w:val="001071AD"/>
    <w:rsid w:val="00114B46"/>
    <w:rsid w:val="00114C41"/>
    <w:rsid w:val="00117148"/>
    <w:rsid w:val="00121900"/>
    <w:rsid w:val="001304AA"/>
    <w:rsid w:val="001344A4"/>
    <w:rsid w:val="00140D13"/>
    <w:rsid w:val="00146696"/>
    <w:rsid w:val="0016095D"/>
    <w:rsid w:val="0016346D"/>
    <w:rsid w:val="0016507C"/>
    <w:rsid w:val="00165A1F"/>
    <w:rsid w:val="00180757"/>
    <w:rsid w:val="00190437"/>
    <w:rsid w:val="001A1C1E"/>
    <w:rsid w:val="001A1C4C"/>
    <w:rsid w:val="001A3826"/>
    <w:rsid w:val="001B2CC0"/>
    <w:rsid w:val="001B2D82"/>
    <w:rsid w:val="001B3472"/>
    <w:rsid w:val="001B4706"/>
    <w:rsid w:val="001D01B8"/>
    <w:rsid w:val="001D1D69"/>
    <w:rsid w:val="001D4CFC"/>
    <w:rsid w:val="001F0988"/>
    <w:rsid w:val="001F09DF"/>
    <w:rsid w:val="00215CEB"/>
    <w:rsid w:val="00224D9F"/>
    <w:rsid w:val="00235C28"/>
    <w:rsid w:val="002361CA"/>
    <w:rsid w:val="002366B5"/>
    <w:rsid w:val="0023687D"/>
    <w:rsid w:val="0026293E"/>
    <w:rsid w:val="00262E6D"/>
    <w:rsid w:val="002636FF"/>
    <w:rsid w:val="002658CB"/>
    <w:rsid w:val="002740FC"/>
    <w:rsid w:val="002741C2"/>
    <w:rsid w:val="002750BF"/>
    <w:rsid w:val="002910DA"/>
    <w:rsid w:val="00297C4D"/>
    <w:rsid w:val="002A01DF"/>
    <w:rsid w:val="002A480E"/>
    <w:rsid w:val="002B0EAA"/>
    <w:rsid w:val="002B0EEC"/>
    <w:rsid w:val="002C0235"/>
    <w:rsid w:val="002D072C"/>
    <w:rsid w:val="002D2067"/>
    <w:rsid w:val="002D5FE6"/>
    <w:rsid w:val="002D7D80"/>
    <w:rsid w:val="002E21BB"/>
    <w:rsid w:val="002E5BD7"/>
    <w:rsid w:val="002E5C16"/>
    <w:rsid w:val="002F7DD7"/>
    <w:rsid w:val="003202E2"/>
    <w:rsid w:val="00325836"/>
    <w:rsid w:val="003311B1"/>
    <w:rsid w:val="00337401"/>
    <w:rsid w:val="00340AA4"/>
    <w:rsid w:val="0034240E"/>
    <w:rsid w:val="00345539"/>
    <w:rsid w:val="00345B9B"/>
    <w:rsid w:val="00355DD8"/>
    <w:rsid w:val="003601D1"/>
    <w:rsid w:val="00381F06"/>
    <w:rsid w:val="00383250"/>
    <w:rsid w:val="00390282"/>
    <w:rsid w:val="003A08EA"/>
    <w:rsid w:val="003A22B2"/>
    <w:rsid w:val="003B1D89"/>
    <w:rsid w:val="003B5400"/>
    <w:rsid w:val="003C2D50"/>
    <w:rsid w:val="003C4060"/>
    <w:rsid w:val="003E12ED"/>
    <w:rsid w:val="003E1E8A"/>
    <w:rsid w:val="003E4079"/>
    <w:rsid w:val="003F602D"/>
    <w:rsid w:val="00400B2E"/>
    <w:rsid w:val="00404039"/>
    <w:rsid w:val="00411166"/>
    <w:rsid w:val="0041327E"/>
    <w:rsid w:val="00416746"/>
    <w:rsid w:val="00421EB2"/>
    <w:rsid w:val="004230FE"/>
    <w:rsid w:val="00424735"/>
    <w:rsid w:val="004331BD"/>
    <w:rsid w:val="00441580"/>
    <w:rsid w:val="00444CF7"/>
    <w:rsid w:val="00447E90"/>
    <w:rsid w:val="00454121"/>
    <w:rsid w:val="00456AE8"/>
    <w:rsid w:val="0046131B"/>
    <w:rsid w:val="00462DF1"/>
    <w:rsid w:val="00463175"/>
    <w:rsid w:val="00470E28"/>
    <w:rsid w:val="00476480"/>
    <w:rsid w:val="00477AE4"/>
    <w:rsid w:val="0048022D"/>
    <w:rsid w:val="00481534"/>
    <w:rsid w:val="00483F97"/>
    <w:rsid w:val="00490D14"/>
    <w:rsid w:val="004A31FD"/>
    <w:rsid w:val="004A4A2C"/>
    <w:rsid w:val="004A503D"/>
    <w:rsid w:val="004B0E6C"/>
    <w:rsid w:val="004C1987"/>
    <w:rsid w:val="004C2393"/>
    <w:rsid w:val="004C2437"/>
    <w:rsid w:val="004D0E41"/>
    <w:rsid w:val="004E0E8F"/>
    <w:rsid w:val="004F0B27"/>
    <w:rsid w:val="004F15EF"/>
    <w:rsid w:val="004F1BF3"/>
    <w:rsid w:val="00513D6F"/>
    <w:rsid w:val="005140E3"/>
    <w:rsid w:val="005250C6"/>
    <w:rsid w:val="0053611A"/>
    <w:rsid w:val="00551D4A"/>
    <w:rsid w:val="00553E8C"/>
    <w:rsid w:val="00557255"/>
    <w:rsid w:val="00557ECE"/>
    <w:rsid w:val="0056020E"/>
    <w:rsid w:val="005614F7"/>
    <w:rsid w:val="00561A4B"/>
    <w:rsid w:val="00572305"/>
    <w:rsid w:val="00577ABB"/>
    <w:rsid w:val="00590141"/>
    <w:rsid w:val="00590C1C"/>
    <w:rsid w:val="00595458"/>
    <w:rsid w:val="00595690"/>
    <w:rsid w:val="005974DF"/>
    <w:rsid w:val="005A4DBE"/>
    <w:rsid w:val="005B03CC"/>
    <w:rsid w:val="005B1708"/>
    <w:rsid w:val="005C1A11"/>
    <w:rsid w:val="005C757F"/>
    <w:rsid w:val="005D5163"/>
    <w:rsid w:val="005D69FA"/>
    <w:rsid w:val="005D7DC1"/>
    <w:rsid w:val="005E1CEE"/>
    <w:rsid w:val="005E3AE0"/>
    <w:rsid w:val="005E408F"/>
    <w:rsid w:val="0060114A"/>
    <w:rsid w:val="006053DF"/>
    <w:rsid w:val="00606B0A"/>
    <w:rsid w:val="00606DAE"/>
    <w:rsid w:val="0061234F"/>
    <w:rsid w:val="00615694"/>
    <w:rsid w:val="00632BFC"/>
    <w:rsid w:val="00632F8C"/>
    <w:rsid w:val="006342A1"/>
    <w:rsid w:val="006415B3"/>
    <w:rsid w:val="00641EFE"/>
    <w:rsid w:val="00650F4A"/>
    <w:rsid w:val="0066014B"/>
    <w:rsid w:val="006610BE"/>
    <w:rsid w:val="00664226"/>
    <w:rsid w:val="00666725"/>
    <w:rsid w:val="0068044E"/>
    <w:rsid w:val="00683A30"/>
    <w:rsid w:val="006944C1"/>
    <w:rsid w:val="006A3DF9"/>
    <w:rsid w:val="006A7687"/>
    <w:rsid w:val="006B18CC"/>
    <w:rsid w:val="006B2B7A"/>
    <w:rsid w:val="006D3BBF"/>
    <w:rsid w:val="006D6219"/>
    <w:rsid w:val="006E2E5E"/>
    <w:rsid w:val="006E54CA"/>
    <w:rsid w:val="006F2179"/>
    <w:rsid w:val="006F4D41"/>
    <w:rsid w:val="007004FF"/>
    <w:rsid w:val="007125C8"/>
    <w:rsid w:val="00717EE4"/>
    <w:rsid w:val="00721B37"/>
    <w:rsid w:val="00730607"/>
    <w:rsid w:val="007320CB"/>
    <w:rsid w:val="007332B0"/>
    <w:rsid w:val="007424F8"/>
    <w:rsid w:val="00745BA6"/>
    <w:rsid w:val="00754E9A"/>
    <w:rsid w:val="00764D9B"/>
    <w:rsid w:val="007659E4"/>
    <w:rsid w:val="00765D32"/>
    <w:rsid w:val="00771A01"/>
    <w:rsid w:val="00772543"/>
    <w:rsid w:val="00774EF6"/>
    <w:rsid w:val="007766BD"/>
    <w:rsid w:val="00781328"/>
    <w:rsid w:val="0078188E"/>
    <w:rsid w:val="00784880"/>
    <w:rsid w:val="007860B8"/>
    <w:rsid w:val="007871CD"/>
    <w:rsid w:val="00791684"/>
    <w:rsid w:val="00791F7B"/>
    <w:rsid w:val="007B043C"/>
    <w:rsid w:val="007B04D6"/>
    <w:rsid w:val="007B2FA0"/>
    <w:rsid w:val="007B3B65"/>
    <w:rsid w:val="007C7330"/>
    <w:rsid w:val="007E0DE4"/>
    <w:rsid w:val="007E1453"/>
    <w:rsid w:val="007E5DEC"/>
    <w:rsid w:val="008014FA"/>
    <w:rsid w:val="0080565B"/>
    <w:rsid w:val="00811826"/>
    <w:rsid w:val="008119A9"/>
    <w:rsid w:val="00822A27"/>
    <w:rsid w:val="008238C3"/>
    <w:rsid w:val="008345BD"/>
    <w:rsid w:val="0083744A"/>
    <w:rsid w:val="00840735"/>
    <w:rsid w:val="0084494B"/>
    <w:rsid w:val="00853CAF"/>
    <w:rsid w:val="0086240C"/>
    <w:rsid w:val="00862764"/>
    <w:rsid w:val="0087469D"/>
    <w:rsid w:val="0088165D"/>
    <w:rsid w:val="008866D9"/>
    <w:rsid w:val="00893EAF"/>
    <w:rsid w:val="008A7756"/>
    <w:rsid w:val="008B3435"/>
    <w:rsid w:val="008E4B06"/>
    <w:rsid w:val="008E6B5F"/>
    <w:rsid w:val="008F7E8D"/>
    <w:rsid w:val="00910412"/>
    <w:rsid w:val="00911EBC"/>
    <w:rsid w:val="00914BAD"/>
    <w:rsid w:val="009235B5"/>
    <w:rsid w:val="00924B82"/>
    <w:rsid w:val="00931049"/>
    <w:rsid w:val="009311E9"/>
    <w:rsid w:val="00935C26"/>
    <w:rsid w:val="00960059"/>
    <w:rsid w:val="00961FB5"/>
    <w:rsid w:val="00963909"/>
    <w:rsid w:val="00971B72"/>
    <w:rsid w:val="0097441D"/>
    <w:rsid w:val="00982CFD"/>
    <w:rsid w:val="0099341F"/>
    <w:rsid w:val="00997B3C"/>
    <w:rsid w:val="009A4E0A"/>
    <w:rsid w:val="009B240F"/>
    <w:rsid w:val="009B2914"/>
    <w:rsid w:val="009B4C3C"/>
    <w:rsid w:val="009C0036"/>
    <w:rsid w:val="009C27EA"/>
    <w:rsid w:val="009C3188"/>
    <w:rsid w:val="009C43D8"/>
    <w:rsid w:val="009C4969"/>
    <w:rsid w:val="009C5902"/>
    <w:rsid w:val="009C59A9"/>
    <w:rsid w:val="009D6BF5"/>
    <w:rsid w:val="009E0271"/>
    <w:rsid w:val="009E3478"/>
    <w:rsid w:val="009E76FF"/>
    <w:rsid w:val="009F2AF6"/>
    <w:rsid w:val="00A31F76"/>
    <w:rsid w:val="00A3658A"/>
    <w:rsid w:val="00A44EC4"/>
    <w:rsid w:val="00A456BC"/>
    <w:rsid w:val="00A47304"/>
    <w:rsid w:val="00A52A41"/>
    <w:rsid w:val="00A549FC"/>
    <w:rsid w:val="00A57955"/>
    <w:rsid w:val="00A610AB"/>
    <w:rsid w:val="00A7119C"/>
    <w:rsid w:val="00A76F1A"/>
    <w:rsid w:val="00A838A7"/>
    <w:rsid w:val="00A844BF"/>
    <w:rsid w:val="00A921A6"/>
    <w:rsid w:val="00AA6C57"/>
    <w:rsid w:val="00AB4FD1"/>
    <w:rsid w:val="00AB6F0F"/>
    <w:rsid w:val="00AC6777"/>
    <w:rsid w:val="00AD17D8"/>
    <w:rsid w:val="00AD1D67"/>
    <w:rsid w:val="00AD3DAD"/>
    <w:rsid w:val="00AE1CA7"/>
    <w:rsid w:val="00AF20D2"/>
    <w:rsid w:val="00AF2319"/>
    <w:rsid w:val="00AF2CF4"/>
    <w:rsid w:val="00AF4688"/>
    <w:rsid w:val="00B02C39"/>
    <w:rsid w:val="00B101F4"/>
    <w:rsid w:val="00B1077B"/>
    <w:rsid w:val="00B10EBC"/>
    <w:rsid w:val="00B1230F"/>
    <w:rsid w:val="00B14149"/>
    <w:rsid w:val="00B16954"/>
    <w:rsid w:val="00B178C8"/>
    <w:rsid w:val="00B20584"/>
    <w:rsid w:val="00B23028"/>
    <w:rsid w:val="00B243BD"/>
    <w:rsid w:val="00B2773B"/>
    <w:rsid w:val="00B40D3D"/>
    <w:rsid w:val="00B437D7"/>
    <w:rsid w:val="00B43ABD"/>
    <w:rsid w:val="00B47B9A"/>
    <w:rsid w:val="00B50C29"/>
    <w:rsid w:val="00B51E1A"/>
    <w:rsid w:val="00B52F7D"/>
    <w:rsid w:val="00B534FC"/>
    <w:rsid w:val="00B67E0E"/>
    <w:rsid w:val="00B714DC"/>
    <w:rsid w:val="00B724B3"/>
    <w:rsid w:val="00B75004"/>
    <w:rsid w:val="00B77655"/>
    <w:rsid w:val="00B85F9E"/>
    <w:rsid w:val="00B872C2"/>
    <w:rsid w:val="00B9326D"/>
    <w:rsid w:val="00B96654"/>
    <w:rsid w:val="00BA70BC"/>
    <w:rsid w:val="00BB275E"/>
    <w:rsid w:val="00BB7828"/>
    <w:rsid w:val="00BC527A"/>
    <w:rsid w:val="00BD3BC0"/>
    <w:rsid w:val="00BD5817"/>
    <w:rsid w:val="00BE250A"/>
    <w:rsid w:val="00BF1F9D"/>
    <w:rsid w:val="00BF47A2"/>
    <w:rsid w:val="00C014E8"/>
    <w:rsid w:val="00C2461B"/>
    <w:rsid w:val="00C31169"/>
    <w:rsid w:val="00C3377C"/>
    <w:rsid w:val="00C40AB4"/>
    <w:rsid w:val="00C46943"/>
    <w:rsid w:val="00C47228"/>
    <w:rsid w:val="00C50423"/>
    <w:rsid w:val="00C51508"/>
    <w:rsid w:val="00C516F6"/>
    <w:rsid w:val="00C61E0C"/>
    <w:rsid w:val="00C64D53"/>
    <w:rsid w:val="00C71AC3"/>
    <w:rsid w:val="00C72B77"/>
    <w:rsid w:val="00C80357"/>
    <w:rsid w:val="00C8206A"/>
    <w:rsid w:val="00C83715"/>
    <w:rsid w:val="00C84E40"/>
    <w:rsid w:val="00C864CA"/>
    <w:rsid w:val="00C92A13"/>
    <w:rsid w:val="00C97424"/>
    <w:rsid w:val="00CA2769"/>
    <w:rsid w:val="00CB07F5"/>
    <w:rsid w:val="00CC2E66"/>
    <w:rsid w:val="00CD03FC"/>
    <w:rsid w:val="00CD3CDD"/>
    <w:rsid w:val="00CE53E5"/>
    <w:rsid w:val="00CF3A55"/>
    <w:rsid w:val="00CF79E3"/>
    <w:rsid w:val="00D00C27"/>
    <w:rsid w:val="00D01941"/>
    <w:rsid w:val="00D05B8C"/>
    <w:rsid w:val="00D13AC6"/>
    <w:rsid w:val="00D26B90"/>
    <w:rsid w:val="00D36405"/>
    <w:rsid w:val="00D41F35"/>
    <w:rsid w:val="00D51539"/>
    <w:rsid w:val="00D51C67"/>
    <w:rsid w:val="00D6525E"/>
    <w:rsid w:val="00D72BE7"/>
    <w:rsid w:val="00DC36B0"/>
    <w:rsid w:val="00DC4A63"/>
    <w:rsid w:val="00DD4B62"/>
    <w:rsid w:val="00E037D5"/>
    <w:rsid w:val="00E06ED3"/>
    <w:rsid w:val="00E20A51"/>
    <w:rsid w:val="00E20FD9"/>
    <w:rsid w:val="00E30AD3"/>
    <w:rsid w:val="00E36EA4"/>
    <w:rsid w:val="00E3760B"/>
    <w:rsid w:val="00E4038F"/>
    <w:rsid w:val="00E44472"/>
    <w:rsid w:val="00E463F1"/>
    <w:rsid w:val="00E47507"/>
    <w:rsid w:val="00E517DD"/>
    <w:rsid w:val="00E5389E"/>
    <w:rsid w:val="00E558A7"/>
    <w:rsid w:val="00E56FA7"/>
    <w:rsid w:val="00E623B9"/>
    <w:rsid w:val="00E6425E"/>
    <w:rsid w:val="00E67310"/>
    <w:rsid w:val="00E71FBC"/>
    <w:rsid w:val="00E86719"/>
    <w:rsid w:val="00EA554A"/>
    <w:rsid w:val="00EB4C53"/>
    <w:rsid w:val="00EC601A"/>
    <w:rsid w:val="00ED3F77"/>
    <w:rsid w:val="00ED525E"/>
    <w:rsid w:val="00ED5EE4"/>
    <w:rsid w:val="00EE3300"/>
    <w:rsid w:val="00EE3687"/>
    <w:rsid w:val="00EE5290"/>
    <w:rsid w:val="00EE562E"/>
    <w:rsid w:val="00EF0033"/>
    <w:rsid w:val="00EF0303"/>
    <w:rsid w:val="00EF3BAB"/>
    <w:rsid w:val="00EF5E7D"/>
    <w:rsid w:val="00F0278C"/>
    <w:rsid w:val="00F10BBC"/>
    <w:rsid w:val="00F10CF6"/>
    <w:rsid w:val="00F16951"/>
    <w:rsid w:val="00F27365"/>
    <w:rsid w:val="00F36577"/>
    <w:rsid w:val="00F40D40"/>
    <w:rsid w:val="00F4163B"/>
    <w:rsid w:val="00F45302"/>
    <w:rsid w:val="00F63917"/>
    <w:rsid w:val="00F67CAE"/>
    <w:rsid w:val="00F748D3"/>
    <w:rsid w:val="00F7633E"/>
    <w:rsid w:val="00F80EE4"/>
    <w:rsid w:val="00F86762"/>
    <w:rsid w:val="00F95758"/>
    <w:rsid w:val="00FB27FA"/>
    <w:rsid w:val="00FB79A7"/>
    <w:rsid w:val="00FD139F"/>
    <w:rsid w:val="00FD1817"/>
    <w:rsid w:val="00FD1B0A"/>
    <w:rsid w:val="00FE298D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1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ConsPlusNormal"/>
    <w:next w:val="a"/>
    <w:link w:val="10"/>
    <w:uiPriority w:val="9"/>
    <w:qFormat/>
    <w:rsid w:val="000251DC"/>
    <w:pPr>
      <w:widowControl/>
      <w:spacing w:before="240"/>
      <w:jc w:val="center"/>
      <w:outlineLvl w:val="0"/>
    </w:pPr>
    <w:rPr>
      <w:rFonts w:ascii="Arial" w:hAnsi="Arial" w:cs="Arial"/>
      <w:b/>
      <w:color w:val="000000" w:themeColor="text1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251DC"/>
    <w:rPr>
      <w:rFonts w:ascii="Arial" w:hAnsi="Arial" w:cs="Arial"/>
      <w:b/>
      <w:color w:val="000000" w:themeColor="text1"/>
      <w:lang w:eastAsia="zh-CN"/>
    </w:rPr>
  </w:style>
  <w:style w:type="paragraph" w:customStyle="1" w:styleId="ConsPlusNormal">
    <w:name w:val="ConsPlusNormal"/>
    <w:rsid w:val="00745BA6"/>
    <w:pPr>
      <w:widowControl w:val="0"/>
      <w:autoSpaceDE w:val="0"/>
      <w:autoSpaceDN w:val="0"/>
    </w:pPr>
    <w:rPr>
      <w:sz w:val="22"/>
    </w:rPr>
  </w:style>
  <w:style w:type="paragraph" w:customStyle="1" w:styleId="NormalWeb1">
    <w:name w:val="Normal (Web)1"/>
    <w:basedOn w:val="a"/>
    <w:rsid w:val="00CC2E66"/>
    <w:pPr>
      <w:spacing w:after="0" w:line="240" w:lineRule="auto"/>
    </w:pPr>
    <w:rPr>
      <w:rFonts w:ascii="Verdana" w:eastAsia="Arial Unicode MS" w:hAnsi="Verdana"/>
      <w:sz w:val="16"/>
      <w:szCs w:val="24"/>
    </w:rPr>
  </w:style>
  <w:style w:type="character" w:styleId="a3">
    <w:name w:val="annotation reference"/>
    <w:basedOn w:val="a0"/>
    <w:uiPriority w:val="99"/>
    <w:semiHidden/>
    <w:unhideWhenUsed/>
    <w:rsid w:val="00AD3DA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AD3DA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AD3DAD"/>
    <w:rPr>
      <w:rFonts w:cs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3D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AD3DAD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AD3D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D3DAD"/>
    <w:rPr>
      <w:rFonts w:ascii="Tahoma" w:hAnsi="Tahoma" w:cs="Times New Roman"/>
      <w:sz w:val="16"/>
      <w:lang w:eastAsia="en-US"/>
    </w:rPr>
  </w:style>
  <w:style w:type="paragraph" w:styleId="aa">
    <w:name w:val="Body Text"/>
    <w:basedOn w:val="a"/>
    <w:link w:val="ab"/>
    <w:uiPriority w:val="99"/>
    <w:rsid w:val="00345539"/>
    <w:pPr>
      <w:spacing w:after="0" w:line="240" w:lineRule="auto"/>
    </w:pPr>
    <w:rPr>
      <w:rFonts w:ascii="Times New Roman" w:hAnsi="Times New Roman"/>
      <w:color w:val="FF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345539"/>
    <w:rPr>
      <w:rFonts w:ascii="Times New Roman" w:hAnsi="Times New Roman" w:cs="Times New Roman"/>
      <w:color w:val="FF0000"/>
      <w:lang w:eastAsia="en-US"/>
    </w:rPr>
  </w:style>
  <w:style w:type="paragraph" w:customStyle="1" w:styleId="Default">
    <w:name w:val="Default"/>
    <w:rsid w:val="00E3760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D0E41"/>
    <w:rPr>
      <w:rFonts w:cs="Times New Roman"/>
      <w:color w:val="0000FF"/>
      <w:u w:val="single"/>
    </w:rPr>
  </w:style>
  <w:style w:type="paragraph" w:styleId="ad">
    <w:name w:val="Revision"/>
    <w:hidden/>
    <w:uiPriority w:val="99"/>
    <w:semiHidden/>
    <w:rsid w:val="001344A4"/>
    <w:rPr>
      <w:rFonts w:cs="Times New Roman"/>
      <w:sz w:val="22"/>
      <w:szCs w:val="22"/>
      <w:lang w:eastAsia="en-US"/>
    </w:rPr>
  </w:style>
  <w:style w:type="paragraph" w:customStyle="1" w:styleId="H4">
    <w:name w:val="H4"/>
    <w:basedOn w:val="a"/>
    <w:next w:val="a"/>
    <w:uiPriority w:val="99"/>
    <w:rsid w:val="000813E0"/>
    <w:pPr>
      <w:keepNext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paragraph" w:customStyle="1" w:styleId="fieldcomment">
    <w:name w:val="field_comment"/>
    <w:basedOn w:val="a"/>
    <w:rsid w:val="00483F97"/>
    <w:pPr>
      <w:spacing w:before="45" w:after="45" w:line="240" w:lineRule="auto"/>
    </w:pPr>
    <w:rPr>
      <w:rFonts w:ascii="Arial" w:hAnsi="Arial" w:cs="Arial"/>
      <w:sz w:val="9"/>
      <w:szCs w:val="9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483F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83F97"/>
    <w:rPr>
      <w:rFonts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83F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83F97"/>
    <w:rPr>
      <w:rFonts w:cs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35C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odyBul">
    <w:name w:val="Body Bul"/>
    <w:basedOn w:val="a"/>
    <w:uiPriority w:val="99"/>
    <w:rsid w:val="00EE562E"/>
    <w:pPr>
      <w:tabs>
        <w:tab w:val="left" w:pos="360"/>
      </w:tabs>
      <w:spacing w:after="120" w:line="240" w:lineRule="auto"/>
      <w:ind w:left="360" w:hanging="360"/>
      <w:jc w:val="both"/>
    </w:pPr>
    <w:rPr>
      <w:rFonts w:ascii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A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4A8337D2696A5BB8ABCE2F113965658C6D546AAD3F27307BD08882D1AF39A1276BEBB7DD3E07BC3H2V4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011_не вступили в силу.Ждем публикацию</Статус_x0020_документа>
    <_EndDate xmlns="http://schemas.microsoft.com/sharepoint/v3/fields">13.12.2018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0E2B-25C4-4F2B-8211-609273CF0EBE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8215C8D-BE7F-447D-9F26-497B4ABC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D45189-8525-4F80-BDDC-8EBB7735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CE707-CDB2-4E33-973F-4B104A24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4531</Words>
  <Characters>25827</Characters>
  <Application>Microsoft Office Word</Application>
  <DocSecurity>0</DocSecurity>
  <Lines>215</Lines>
  <Paragraphs>60</Paragraphs>
  <ScaleCrop>false</ScaleCrop>
  <LinksUpToDate>false</LinksUpToDate>
  <CharactersWithSpaces>30298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2018-12-20T07:35:00Z</dcterms:created>
  <dcterms:modified xsi:type="dcterms:W3CDTF">2018-12-20T07:35:00Z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