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«УТВЕРЖДАЮ»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ООО «УК «Атон-менеджмент»</w:t>
      </w:r>
    </w:p>
    <w:p w:rsidR="0005153C" w:rsidRPr="004D0DF1" w:rsidRDefault="0005153C" w:rsidP="0005153C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«__</w:t>
      </w:r>
      <w:r w:rsidRPr="00FD7BF8">
        <w:rPr>
          <w:sz w:val="22"/>
          <w:szCs w:val="22"/>
        </w:rPr>
        <w:t>_</w:t>
      </w:r>
      <w:r w:rsidRPr="004D0DF1">
        <w:rPr>
          <w:sz w:val="22"/>
          <w:szCs w:val="22"/>
        </w:rPr>
        <w:t>»</w:t>
      </w:r>
      <w:r w:rsidRPr="00FD7BF8">
        <w:rPr>
          <w:sz w:val="22"/>
          <w:szCs w:val="22"/>
        </w:rPr>
        <w:t xml:space="preserve"> </w:t>
      </w:r>
      <w:r w:rsidR="00A13494">
        <w:rPr>
          <w:sz w:val="22"/>
          <w:szCs w:val="22"/>
        </w:rPr>
        <w:t>июля</w:t>
      </w:r>
      <w:r>
        <w:rPr>
          <w:sz w:val="22"/>
          <w:szCs w:val="22"/>
        </w:rPr>
        <w:t xml:space="preserve"> </w:t>
      </w:r>
      <w:r w:rsidRPr="004D0DF1">
        <w:rPr>
          <w:sz w:val="22"/>
          <w:szCs w:val="22"/>
        </w:rPr>
        <w:t>201</w:t>
      </w:r>
      <w:r w:rsidRPr="00962563">
        <w:rPr>
          <w:sz w:val="22"/>
          <w:szCs w:val="22"/>
        </w:rPr>
        <w:t>4</w:t>
      </w:r>
      <w:r w:rsidRPr="004D0DF1">
        <w:rPr>
          <w:sz w:val="22"/>
          <w:szCs w:val="22"/>
        </w:rPr>
        <w:t xml:space="preserve"> г.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</w:p>
    <w:p w:rsidR="00906399" w:rsidRPr="004D0DF1" w:rsidRDefault="00906399" w:rsidP="00906399">
      <w:pPr>
        <w:jc w:val="right"/>
        <w:rPr>
          <w:sz w:val="22"/>
          <w:szCs w:val="22"/>
        </w:rPr>
      </w:pP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____________/</w:t>
      </w:r>
      <w:r w:rsidR="00872B75">
        <w:rPr>
          <w:sz w:val="22"/>
          <w:szCs w:val="22"/>
        </w:rPr>
        <w:t>Волков М.С</w:t>
      </w:r>
      <w:r w:rsidR="00530D89">
        <w:rPr>
          <w:sz w:val="22"/>
          <w:szCs w:val="22"/>
        </w:rPr>
        <w:t>.</w:t>
      </w:r>
      <w:r w:rsidRPr="004D0DF1">
        <w:rPr>
          <w:sz w:val="22"/>
          <w:szCs w:val="22"/>
        </w:rPr>
        <w:t>/</w:t>
      </w:r>
    </w:p>
    <w:p w:rsidR="00906399" w:rsidRPr="004D0DF1" w:rsidRDefault="00906399" w:rsidP="00906399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43363" w:rsidRPr="004D0DF1" w:rsidRDefault="00643363" w:rsidP="00643363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D3D5A" w:rsidRPr="00227812" w:rsidRDefault="00CD3D5A" w:rsidP="00CD3D5A">
      <w:pPr>
        <w:jc w:val="center"/>
        <w:rPr>
          <w:b/>
          <w:sz w:val="22"/>
          <w:szCs w:val="22"/>
        </w:rPr>
      </w:pPr>
      <w:r w:rsidRPr="004D0DF1">
        <w:rPr>
          <w:b/>
          <w:sz w:val="22"/>
          <w:szCs w:val="22"/>
        </w:rPr>
        <w:t>ИЗМЕНЕНИЯ И ДОПОЛНЕНИЯ</w:t>
      </w:r>
      <w:r w:rsidR="00851DEB">
        <w:rPr>
          <w:b/>
          <w:sz w:val="22"/>
          <w:szCs w:val="22"/>
        </w:rPr>
        <w:t xml:space="preserve"> № 0</w:t>
      </w:r>
      <w:r w:rsidR="00851DEB" w:rsidRPr="00C94E1B">
        <w:rPr>
          <w:b/>
          <w:sz w:val="22"/>
          <w:szCs w:val="22"/>
        </w:rPr>
        <w:t>1</w:t>
      </w:r>
      <w:r w:rsidR="006F3066">
        <w:rPr>
          <w:b/>
          <w:sz w:val="22"/>
          <w:szCs w:val="22"/>
        </w:rPr>
        <w:t>5</w:t>
      </w:r>
      <w:r w:rsidR="00227812" w:rsidRPr="00D41F4D">
        <w:rPr>
          <w:b/>
          <w:color w:val="FF0000"/>
          <w:sz w:val="22"/>
          <w:szCs w:val="22"/>
        </w:rPr>
        <w:t xml:space="preserve"> </w:t>
      </w:r>
    </w:p>
    <w:p w:rsidR="00EF654D" w:rsidRPr="00227812" w:rsidRDefault="00CD3D5A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В ПРАВИЛА ДОВЕРИТЕЛЬНОГО УПРАВЛЕНИЯ</w:t>
      </w:r>
    </w:p>
    <w:p w:rsidR="00845666" w:rsidRPr="00845666" w:rsidRDefault="00845666" w:rsidP="00845666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845666">
        <w:rPr>
          <w:rFonts w:ascii="Times New Roman" w:hAnsi="Times New Roman" w:cs="Times New Roman"/>
          <w:bCs w:val="0"/>
          <w:sz w:val="22"/>
          <w:szCs w:val="22"/>
          <w:lang w:eastAsia="ru-RU"/>
        </w:rPr>
        <w:t>Открытым паевым инвестиционным фондом смешанных инвестиций</w:t>
      </w:r>
    </w:p>
    <w:p w:rsidR="00845666" w:rsidRPr="0059737F" w:rsidRDefault="00845666" w:rsidP="00845666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59737F">
        <w:rPr>
          <w:rFonts w:ascii="Times New Roman" w:hAnsi="Times New Roman" w:cs="Times New Roman"/>
          <w:bCs w:val="0"/>
          <w:sz w:val="22"/>
          <w:szCs w:val="22"/>
          <w:lang w:eastAsia="ru-RU"/>
        </w:rPr>
        <w:t>«</w:t>
      </w:r>
      <w:r w:rsidR="0059737F" w:rsidRPr="0059737F">
        <w:rPr>
          <w:rFonts w:ascii="Times New Roman" w:hAnsi="Times New Roman" w:cs="Times New Roman"/>
          <w:bCs w:val="0"/>
          <w:sz w:val="22"/>
          <w:szCs w:val="22"/>
        </w:rPr>
        <w:t xml:space="preserve">Атон – </w:t>
      </w:r>
      <w:r w:rsidR="009B1DC8">
        <w:rPr>
          <w:rFonts w:ascii="Times New Roman" w:hAnsi="Times New Roman" w:cs="Times New Roman"/>
          <w:bCs w:val="0"/>
          <w:spacing w:val="-2"/>
          <w:sz w:val="22"/>
          <w:szCs w:val="22"/>
        </w:rPr>
        <w:t>Активное управление</w:t>
      </w:r>
      <w:r w:rsidRPr="0059737F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» </w:t>
      </w:r>
    </w:p>
    <w:p w:rsidR="00CD3D5A" w:rsidRPr="00227812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под управлением Общества с ограниченной ответственностью </w:t>
      </w:r>
    </w:p>
    <w:p w:rsidR="00CD3D5A" w:rsidRPr="00227812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«Управляющая компания «Атон-менеджмент»</w:t>
      </w:r>
    </w:p>
    <w:p w:rsidR="00CD3D5A" w:rsidRPr="004D0DF1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27812" w:rsidRPr="00227812" w:rsidRDefault="00227812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(Правила доверительного управления фондом зарегистрированы </w:t>
      </w:r>
    </w:p>
    <w:p w:rsidR="00227812" w:rsidRPr="00227812" w:rsidRDefault="00845666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845666">
        <w:rPr>
          <w:rFonts w:ascii="Times New Roman" w:hAnsi="Times New Roman" w:cs="Times New Roman"/>
          <w:bCs w:val="0"/>
          <w:sz w:val="22"/>
          <w:szCs w:val="22"/>
          <w:lang w:eastAsia="ru-RU"/>
        </w:rPr>
        <w:t>«07» июля 2004 года за № 0231-72804033</w:t>
      </w:r>
      <w:r w:rsidR="00227812"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)</w:t>
      </w:r>
    </w:p>
    <w:p w:rsidR="00CD3D5A" w:rsidRPr="004D0DF1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1"/>
        <w:gridCol w:w="5042"/>
      </w:tblGrid>
      <w:tr w:rsidR="00EE759A" w:rsidRPr="000C7DA1" w:rsidTr="00F12FD4">
        <w:tc>
          <w:tcPr>
            <w:tcW w:w="5041" w:type="dxa"/>
          </w:tcPr>
          <w:p w:rsidR="00EE759A" w:rsidRPr="000C7DA1" w:rsidRDefault="00EE759A" w:rsidP="000C7DA1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Старая редакция</w:t>
            </w:r>
          </w:p>
        </w:tc>
        <w:tc>
          <w:tcPr>
            <w:tcW w:w="5042" w:type="dxa"/>
          </w:tcPr>
          <w:p w:rsidR="00EE759A" w:rsidRPr="000C7DA1" w:rsidRDefault="00EE759A" w:rsidP="000C7DA1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Новая редакция</w:t>
            </w:r>
          </w:p>
        </w:tc>
      </w:tr>
      <w:tr w:rsidR="00B22174" w:rsidRPr="000C7DA1" w:rsidTr="00F12FD4">
        <w:tc>
          <w:tcPr>
            <w:tcW w:w="5041" w:type="dxa"/>
          </w:tcPr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_42"/>
            <w:bookmarkEnd w:id="0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26.</w:t>
            </w:r>
            <w:r w:rsidRPr="00C12E6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6F3066" w:rsidRPr="00DC099D" w:rsidRDefault="006F3066" w:rsidP="006F306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79224F">
              <w:rPr>
                <w:sz w:val="22"/>
                <w:szCs w:val="22"/>
              </w:rPr>
              <w:t xml:space="preserve">3) </w:t>
            </w:r>
            <w:r w:rsidRPr="00DC099D">
              <w:rPr>
                <w:sz w:val="22"/>
                <w:szCs w:val="22"/>
              </w:rPr>
              <w:t>действуя в качест</w:t>
            </w:r>
            <w:r>
              <w:rPr>
                <w:sz w:val="22"/>
                <w:szCs w:val="22"/>
              </w:rPr>
              <w:t>ве доверительного управляющего Ф</w:t>
            </w:r>
            <w:r w:rsidRPr="00DC099D">
              <w:rPr>
                <w:sz w:val="22"/>
                <w:szCs w:val="22"/>
              </w:rPr>
              <w:t xml:space="preserve">ондом, вправе при условии соблюдения установленных нормативными </w:t>
            </w:r>
            <w:r w:rsidRPr="009B4C0A">
              <w:rPr>
                <w:b/>
                <w:sz w:val="22"/>
                <w:szCs w:val="22"/>
              </w:rPr>
              <w:t>правовыми актами федерального органа исполнительной власти по рынку ценных бумаг</w:t>
            </w:r>
            <w:r w:rsidRPr="00DC099D">
              <w:rPr>
                <w:sz w:val="22"/>
                <w:szCs w:val="22"/>
              </w:rPr>
              <w:t xml:space="preserve"> </w:t>
            </w:r>
            <w:r w:rsidRPr="002D6AD4">
              <w:rPr>
                <w:sz w:val="22"/>
                <w:szCs w:val="22"/>
              </w:rPr>
              <w:t>требований</w:t>
            </w:r>
            <w:r w:rsidRPr="00DC099D">
              <w:rPr>
                <w:sz w:val="22"/>
                <w:szCs w:val="22"/>
              </w:rPr>
              <w:t>, направленных на ограничение рисков, заключать договоры, являющиеся производными финансовыми инструментами</w:t>
            </w:r>
            <w:r>
              <w:rPr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4) 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Pr="004E1925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5) вправе провести дробление инвестиционных паев на условиях и в порядке, установленных </w:t>
            </w:r>
            <w:r w:rsidRPr="00EC6430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6) вправе принять решение о прекращении Фонда;</w:t>
            </w:r>
          </w:p>
          <w:p w:rsidR="00B22174" w:rsidRPr="00B22174" w:rsidRDefault="006F3066" w:rsidP="006F3066">
            <w:pPr>
              <w:spacing w:before="60" w:after="100"/>
              <w:ind w:firstLine="540"/>
              <w:jc w:val="both"/>
              <w:rPr>
                <w:sz w:val="22"/>
                <w:szCs w:val="22"/>
              </w:rPr>
            </w:pPr>
            <w:r w:rsidRPr="00E15786">
              <w:rPr>
                <w:sz w:val="22"/>
                <w:szCs w:val="22"/>
              </w:rPr>
              <w:t xml:space="preserve">7)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</w:t>
            </w:r>
            <w:r w:rsidRPr="00E15786">
              <w:rPr>
                <w:sz w:val="22"/>
                <w:szCs w:val="22"/>
              </w:rPr>
              <w:lastRenderedPageBreak/>
              <w:t>инвестиционных паев или для проведения операции обмена инвестиционных паев.</w:t>
            </w:r>
          </w:p>
        </w:tc>
        <w:tc>
          <w:tcPr>
            <w:tcW w:w="5042" w:type="dxa"/>
          </w:tcPr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26.</w:t>
            </w:r>
            <w:r w:rsidRPr="00C12E6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6F3066" w:rsidRPr="00C12E65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E65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6F3066" w:rsidRPr="00DC099D" w:rsidRDefault="006F3066" w:rsidP="006F306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79224F">
              <w:rPr>
                <w:sz w:val="22"/>
                <w:szCs w:val="22"/>
              </w:rPr>
              <w:t xml:space="preserve">3) </w:t>
            </w:r>
            <w:r w:rsidR="009B4C0A" w:rsidRPr="00DC099D">
              <w:rPr>
                <w:sz w:val="22"/>
                <w:szCs w:val="22"/>
              </w:rPr>
              <w:t>действуя в качест</w:t>
            </w:r>
            <w:r w:rsidR="009B4C0A">
              <w:rPr>
                <w:sz w:val="22"/>
                <w:szCs w:val="22"/>
              </w:rPr>
              <w:t>ве доверительного управляющего Ф</w:t>
            </w:r>
            <w:r w:rsidR="009B4C0A" w:rsidRPr="00DC099D">
              <w:rPr>
                <w:sz w:val="22"/>
                <w:szCs w:val="22"/>
              </w:rPr>
              <w:t xml:space="preserve">ондом, вправе при условии соблюдения установленных </w:t>
            </w:r>
            <w:r w:rsidR="009B4C0A" w:rsidRPr="009B4C0A">
              <w:rPr>
                <w:b/>
                <w:sz w:val="22"/>
                <w:szCs w:val="22"/>
              </w:rPr>
              <w:t>нормативными актами в сфере финансовых рынков</w:t>
            </w:r>
            <w:r w:rsidR="009B4C0A" w:rsidRPr="00DC099D">
              <w:rPr>
                <w:sz w:val="22"/>
                <w:szCs w:val="22"/>
              </w:rPr>
              <w:t xml:space="preserve"> </w:t>
            </w:r>
            <w:r w:rsidR="009B4C0A" w:rsidRPr="002D6AD4">
              <w:rPr>
                <w:sz w:val="22"/>
                <w:szCs w:val="22"/>
              </w:rPr>
              <w:t>требований</w:t>
            </w:r>
            <w:r w:rsidR="009B4C0A" w:rsidRPr="00DC099D">
              <w:rPr>
                <w:sz w:val="22"/>
                <w:szCs w:val="22"/>
              </w:rPr>
              <w:t>, направленных на ограничение рисков, заключать договоры, являющиеся производными финансовыми инструментами</w:t>
            </w:r>
            <w:r w:rsidR="009B4C0A">
              <w:rPr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4E1925"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="004E1925" w:rsidRPr="004E1925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</w:t>
            </w: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5) </w:t>
            </w:r>
            <w:r w:rsidR="00EC6430"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вправе провести дробление инвестиционных паев на условиях и в порядке, установленных </w:t>
            </w:r>
            <w:r w:rsidR="00EC6430" w:rsidRPr="00EC6430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</w:t>
            </w:r>
            <w:r w:rsidR="00EC6430" w:rsidRPr="00E1578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066" w:rsidRPr="00E1578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6) вправе принять решение о прекращении Фонда;</w:t>
            </w:r>
          </w:p>
          <w:p w:rsidR="006F3066" w:rsidRDefault="006F3066" w:rsidP="006F306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 xml:space="preserve">7) вправе погасить за счет имущества, составляющего Фонд, задолженность, возникшую в результате использования </w:t>
            </w:r>
            <w:r w:rsidR="00494F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786">
              <w:rPr>
                <w:rFonts w:ascii="Times New Roman" w:hAnsi="Times New Roman" w:cs="Times New Roman"/>
                <w:sz w:val="22"/>
                <w:szCs w:val="22"/>
              </w:rPr>
              <w:t>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</w:t>
            </w:r>
            <w:r w:rsidR="00C23C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066" w:rsidRPr="006F3066" w:rsidRDefault="006F3066" w:rsidP="006F30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6F3066">
              <w:rPr>
                <w:b/>
                <w:sz w:val="22"/>
                <w:szCs w:val="22"/>
              </w:rPr>
              <w:lastRenderedPageBreak/>
              <w:t xml:space="preserve">8) вправе после завершения окончания формирования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6F3066">
              <w:rPr>
                <w:b/>
                <w:sz w:val="22"/>
                <w:szCs w:val="22"/>
              </w:rPr>
              <w:t>онда принять решение об обмене всех инвестиционных паев на инвестиционные паи другого открытого паевого инвестиционного фонда;</w:t>
            </w:r>
          </w:p>
          <w:p w:rsidR="00B22174" w:rsidRPr="000C7DA1" w:rsidRDefault="006F3066" w:rsidP="00A6734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6F3066">
              <w:rPr>
                <w:b/>
                <w:sz w:val="22"/>
                <w:szCs w:val="22"/>
              </w:rPr>
              <w:t>9)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паи.</w:t>
            </w:r>
          </w:p>
        </w:tc>
      </w:tr>
      <w:tr w:rsidR="00FC3A50" w:rsidRPr="000C7DA1" w:rsidTr="009947DF">
        <w:tc>
          <w:tcPr>
            <w:tcW w:w="5041" w:type="dxa"/>
          </w:tcPr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</w:t>
            </w:r>
            <w:r w:rsidRPr="00A856A2">
              <w:rPr>
                <w:sz w:val="22"/>
                <w:szCs w:val="22"/>
              </w:rPr>
              <w:t> В приеме заявок на приобретение инвестиционных паев отказывается в следующих случаях: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4)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принятие управляющей компанией решения о приостановлении выдачи инвестиционных паев;</w:t>
            </w:r>
          </w:p>
          <w:p w:rsidR="00FC3A50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 xml:space="preserve">5) введение </w:t>
            </w:r>
            <w:r w:rsidRPr="00AD472C">
              <w:rPr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A856A2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>
              <w:rPr>
                <w:sz w:val="22"/>
                <w:szCs w:val="22"/>
              </w:rPr>
              <w:t>;</w:t>
            </w:r>
          </w:p>
          <w:p w:rsidR="00FC3A50" w:rsidRPr="00113B49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113B49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FC3A50" w:rsidRPr="00FC3A50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815D6">
              <w:rPr>
                <w:b/>
                <w:sz w:val="22"/>
                <w:szCs w:val="22"/>
              </w:rPr>
              <w:t>7)</w:t>
            </w:r>
            <w:r w:rsidRPr="00113B49">
              <w:rPr>
                <w:sz w:val="22"/>
                <w:szCs w:val="22"/>
              </w:rPr>
              <w:t xml:space="preserve"> возникновение основания для </w:t>
            </w:r>
            <w:r w:rsidRPr="00FC3A50">
              <w:rPr>
                <w:sz w:val="22"/>
                <w:szCs w:val="22"/>
              </w:rPr>
              <w:t>прекращения Фонда;</w:t>
            </w:r>
          </w:p>
          <w:p w:rsidR="00FC3A50" w:rsidRPr="009152BD" w:rsidRDefault="00FC3A50" w:rsidP="00FC3A50">
            <w:pPr>
              <w:pStyle w:val="ConsPlusNormal"/>
              <w:widowControl/>
              <w:spacing w:before="60" w:after="100"/>
              <w:ind w:firstLine="78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15D6">
              <w:rPr>
                <w:rFonts w:ascii="Times New Roman" w:hAnsi="Times New Roman" w:cs="Times New Roman"/>
                <w:b/>
                <w:sz w:val="22"/>
                <w:szCs w:val="22"/>
              </w:rPr>
              <w:t>8)</w:t>
            </w:r>
            <w:r w:rsidRPr="00FC3A50">
              <w:rPr>
                <w:rFonts w:ascii="Times New Roman" w:hAnsi="Times New Roman" w:cs="Times New Roman"/>
                <w:sz w:val="22"/>
                <w:szCs w:val="22"/>
              </w:rPr>
              <w:t xml:space="preserve"> иные случаи, предусмотренные Федеральным законом "Об инвестиционных фондах".</w:t>
            </w:r>
          </w:p>
        </w:tc>
        <w:tc>
          <w:tcPr>
            <w:tcW w:w="5042" w:type="dxa"/>
          </w:tcPr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  <w:r w:rsidRPr="00A856A2">
              <w:rPr>
                <w:sz w:val="22"/>
                <w:szCs w:val="22"/>
              </w:rPr>
              <w:t> В приеме заявок на приобретение инвестиционных паев отказывается в следующих случаях: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A856A2">
                <w:rPr>
                  <w:sz w:val="22"/>
                  <w:szCs w:val="22"/>
                </w:rPr>
                <w:t> </w:t>
              </w:r>
            </w:smartTag>
            <w:r w:rsidRPr="00A856A2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FC3A50" w:rsidRPr="00A856A2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 xml:space="preserve">4) принятие </w:t>
            </w:r>
            <w:r w:rsidR="00494F04">
              <w:rPr>
                <w:sz w:val="22"/>
                <w:szCs w:val="22"/>
              </w:rPr>
              <w:t>У</w:t>
            </w:r>
            <w:r w:rsidRPr="00A856A2">
              <w:rPr>
                <w:sz w:val="22"/>
                <w:szCs w:val="22"/>
              </w:rPr>
              <w:t>правляющей компанией решения о приостановлении выдачи инвестиционных паев;</w:t>
            </w:r>
          </w:p>
          <w:p w:rsidR="00FC3A50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A856A2">
              <w:rPr>
                <w:sz w:val="22"/>
                <w:szCs w:val="22"/>
              </w:rPr>
              <w:t xml:space="preserve">5) </w:t>
            </w:r>
            <w:r w:rsidR="00AD472C" w:rsidRPr="00A856A2">
              <w:rPr>
                <w:sz w:val="22"/>
                <w:szCs w:val="22"/>
              </w:rPr>
              <w:t xml:space="preserve">введение </w:t>
            </w:r>
            <w:r w:rsidR="00AD472C" w:rsidRPr="00BF0F38">
              <w:rPr>
                <w:b/>
                <w:sz w:val="22"/>
                <w:szCs w:val="22"/>
              </w:rPr>
              <w:t>Банком России</w:t>
            </w:r>
            <w:r w:rsidR="00AD472C" w:rsidRPr="00A856A2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 w:rsidR="00AD472C">
              <w:rPr>
                <w:sz w:val="22"/>
                <w:szCs w:val="22"/>
              </w:rPr>
              <w:t>;</w:t>
            </w:r>
          </w:p>
          <w:p w:rsidR="00FC3A50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113B49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FC3A50" w:rsidRPr="009815D6" w:rsidRDefault="00FC3A50" w:rsidP="00FC3A50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9815D6">
              <w:rPr>
                <w:b/>
                <w:sz w:val="22"/>
                <w:szCs w:val="22"/>
              </w:rPr>
              <w:t xml:space="preserve">7) приостановление приема заявок в результате принятия </w:t>
            </w:r>
            <w:r w:rsidR="00494F04">
              <w:rPr>
                <w:b/>
                <w:sz w:val="22"/>
                <w:szCs w:val="22"/>
              </w:rPr>
              <w:t>У</w:t>
            </w:r>
            <w:r w:rsidRPr="009815D6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FC3A50" w:rsidRPr="009815D6" w:rsidRDefault="00FC3A50" w:rsidP="00FC3A50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9815D6">
              <w:rPr>
                <w:b/>
                <w:sz w:val="22"/>
                <w:szCs w:val="22"/>
              </w:rPr>
              <w:t xml:space="preserve">8) приостановление приема заявок в результате принятия </w:t>
            </w:r>
            <w:r w:rsidR="00494F04">
              <w:rPr>
                <w:b/>
                <w:sz w:val="22"/>
                <w:szCs w:val="22"/>
              </w:rPr>
              <w:t>У</w:t>
            </w:r>
            <w:r w:rsidRPr="009815D6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паи;</w:t>
            </w:r>
          </w:p>
          <w:p w:rsidR="00FC3A50" w:rsidRPr="00113B49" w:rsidRDefault="00FC3A50" w:rsidP="00FC3A50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815D6">
              <w:rPr>
                <w:b/>
                <w:sz w:val="22"/>
                <w:szCs w:val="22"/>
              </w:rPr>
              <w:t>9)</w:t>
            </w:r>
            <w:r w:rsidRPr="00113B49">
              <w:rPr>
                <w:sz w:val="22"/>
                <w:szCs w:val="22"/>
              </w:rPr>
              <w:t xml:space="preserve"> возникновение основания для прекращения </w:t>
            </w:r>
            <w:r>
              <w:rPr>
                <w:sz w:val="22"/>
                <w:szCs w:val="22"/>
              </w:rPr>
              <w:t>Ф</w:t>
            </w:r>
            <w:r w:rsidRPr="00113B49">
              <w:rPr>
                <w:sz w:val="22"/>
                <w:szCs w:val="22"/>
              </w:rPr>
              <w:t>онда;</w:t>
            </w:r>
          </w:p>
          <w:p w:rsidR="00FC3A50" w:rsidRPr="009152BD" w:rsidRDefault="00FC3A50" w:rsidP="009815D6">
            <w:pPr>
              <w:spacing w:before="60" w:after="100"/>
              <w:ind w:firstLine="720"/>
              <w:jc w:val="both"/>
              <w:rPr>
                <w:b/>
                <w:bCs/>
                <w:sz w:val="22"/>
                <w:szCs w:val="22"/>
              </w:rPr>
            </w:pPr>
            <w:r w:rsidRPr="009815D6">
              <w:rPr>
                <w:b/>
                <w:sz w:val="22"/>
                <w:szCs w:val="22"/>
              </w:rPr>
              <w:t>10)</w:t>
            </w:r>
            <w:r w:rsidRPr="00113B49">
              <w:rPr>
                <w:sz w:val="22"/>
                <w:szCs w:val="22"/>
              </w:rPr>
              <w:t xml:space="preserve"> иные случаи, предусмотренные Федеральным законом "Об инвестиционных фондах".</w:t>
            </w:r>
          </w:p>
        </w:tc>
      </w:tr>
      <w:tr w:rsidR="00F12FD4" w:rsidRPr="000C7DA1" w:rsidTr="00CF3913">
        <w:tc>
          <w:tcPr>
            <w:tcW w:w="5041" w:type="dxa"/>
          </w:tcPr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В приеме заявок на погашение инвестиционных паев отказывается в следующих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случаях: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3) введение </w:t>
            </w:r>
            <w:r w:rsidRPr="00145D4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инвестиционных паев и (или) принятию заявок на погашение инвестиционных паев;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F12FD4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2FD4" w:rsidRPr="009152BD" w:rsidRDefault="00F12FD4" w:rsidP="00B13A5A">
            <w:pPr>
              <w:pStyle w:val="ConsPlusNormal"/>
              <w:widowControl/>
              <w:spacing w:before="60" w:after="1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2" w:type="dxa"/>
          </w:tcPr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В приеме заявок на погашение инвестиционных паев отказывается в следующих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случаях: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145D49"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</w:t>
            </w:r>
            <w:r w:rsidR="00145D49" w:rsidRPr="00145D49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="00145D49"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инвестиционных паев и (или) принятию заявок на погашение инвестиционных паев;</w:t>
            </w:r>
          </w:p>
          <w:p w:rsidR="00F12FD4" w:rsidRPr="00A856A2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F12FD4" w:rsidRDefault="00F12FD4" w:rsidP="00F12FD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</w:t>
            </w:r>
            <w:r w:rsidR="002E07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2FD4" w:rsidRPr="00F12FD4" w:rsidRDefault="00F12FD4" w:rsidP="00F12FD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F12FD4">
              <w:rPr>
                <w:b/>
                <w:sz w:val="22"/>
                <w:szCs w:val="22"/>
              </w:rPr>
              <w:t xml:space="preserve">6) приостановление приема заявок, в результате принятия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F12FD4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F12FD4" w:rsidRPr="009152BD" w:rsidRDefault="00F12FD4" w:rsidP="000372C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2"/>
                <w:szCs w:val="22"/>
              </w:rPr>
            </w:pPr>
            <w:r w:rsidRPr="00F12FD4">
              <w:rPr>
                <w:b/>
                <w:sz w:val="22"/>
                <w:szCs w:val="22"/>
              </w:rPr>
              <w:t xml:space="preserve">7) приостановление приема заявок, в результате принятия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F12FD4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13A5A" w:rsidRPr="000C7DA1" w:rsidTr="00B85E4A">
        <w:tc>
          <w:tcPr>
            <w:tcW w:w="10083" w:type="dxa"/>
            <w:gridSpan w:val="2"/>
          </w:tcPr>
          <w:p w:rsidR="00B13A5A" w:rsidRPr="00B22174" w:rsidRDefault="00B13A5A" w:rsidP="00B13A5A">
            <w:pPr>
              <w:pStyle w:val="ConsPlusNormal"/>
              <w:widowControl/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Дополнить Правила доверительно</w:t>
            </w:r>
            <w:r w:rsidR="001941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управления новыми главами с нумерацией </w:t>
            </w:r>
            <w:r w:rsidRPr="00485FD7">
              <w:rPr>
                <w:rFonts w:ascii="Times New Roman" w:hAnsi="Times New Roman" w:cs="Times New Roman"/>
                <w:b/>
                <w:sz w:val="22"/>
                <w:szCs w:val="22"/>
              </w:rPr>
              <w:t>VI(1) – VI(2)</w:t>
            </w:r>
            <w:r w:rsidRPr="009152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соответственно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B13A5A" w:rsidRPr="000C7DA1" w:rsidTr="00F12FD4">
        <w:tc>
          <w:tcPr>
            <w:tcW w:w="5041" w:type="dxa"/>
          </w:tcPr>
          <w:p w:rsidR="00B13A5A" w:rsidRPr="00B22174" w:rsidRDefault="00B13A5A" w:rsidP="00B2217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2" w:type="dxa"/>
          </w:tcPr>
          <w:p w:rsidR="00B13A5A" w:rsidRPr="00457482" w:rsidRDefault="00B13A5A" w:rsidP="00485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VI(1). Обмен инвестиционных паев на основании решения</w:t>
            </w:r>
            <w:r w:rsidR="00485FD7" w:rsidRPr="00457482">
              <w:rPr>
                <w:b/>
                <w:sz w:val="22"/>
                <w:szCs w:val="22"/>
              </w:rPr>
              <w:t xml:space="preserve">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компании 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bookmarkStart w:id="1" w:name="Par6"/>
            <w:bookmarkEnd w:id="1"/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(1). Обмен инвестиционных паев на основании решения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>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(далее - фонд, к которому осуществляется присоединение).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Решение об обмене инвестиционных паев на инвестиционные паи фонда, к которому осуществляется присоединение, не может быть принято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</w:t>
            </w:r>
            <w:r w:rsidR="000372C2">
              <w:rPr>
                <w:b/>
                <w:sz w:val="22"/>
                <w:szCs w:val="22"/>
              </w:rPr>
              <w:t>компанией в случае, если право 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компании на распоряжение имуществом, составляющим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 (какой-либо частью такого имущества),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Управляющая компания отменяет указанное решение, если в период после принятия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компанией такого решения и до приостановления приема заявок </w:t>
            </w:r>
            <w:r w:rsidRPr="00457482">
              <w:rPr>
                <w:b/>
                <w:sz w:val="22"/>
                <w:szCs w:val="22"/>
              </w:rPr>
              <w:lastRenderedPageBreak/>
              <w:t xml:space="preserve">на приобретение, погашение и обмен инвестиционных паев, указанного в </w:t>
            </w:r>
            <w:hyperlink w:anchor="Par11" w:history="1">
              <w:r w:rsidRPr="00457482">
                <w:rPr>
                  <w:b/>
                  <w:sz w:val="22"/>
                  <w:szCs w:val="22"/>
                </w:rPr>
                <w:t>пункте 8</w:t>
              </w:r>
              <w:r w:rsidR="00832742" w:rsidRPr="00457482">
                <w:rPr>
                  <w:b/>
                  <w:sz w:val="22"/>
                  <w:szCs w:val="22"/>
                </w:rPr>
                <w:t>1</w:t>
              </w:r>
              <w:r w:rsidRPr="00457482">
                <w:rPr>
                  <w:b/>
                  <w:sz w:val="22"/>
                  <w:szCs w:val="22"/>
                </w:rPr>
                <w:t>(3)</w:t>
              </w:r>
            </w:hyperlink>
            <w:r w:rsidRPr="00457482">
              <w:rPr>
                <w:b/>
                <w:sz w:val="22"/>
                <w:szCs w:val="22"/>
              </w:rPr>
              <w:t xml:space="preserve"> настоящих Правил, право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компании на распоряжение имуществом, составляющим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Информаци</w:t>
            </w:r>
            <w:r w:rsidR="000372C2">
              <w:rPr>
                <w:b/>
                <w:sz w:val="22"/>
                <w:szCs w:val="22"/>
              </w:rPr>
              <w:t>ю об отмене указанного решения У</w:t>
            </w:r>
            <w:r w:rsidRPr="00457482">
              <w:rPr>
                <w:b/>
                <w:sz w:val="22"/>
                <w:szCs w:val="22"/>
              </w:rPr>
              <w:t xml:space="preserve">правляющая компания раскрывает в соответствии с </w:t>
            </w:r>
            <w:hyperlink r:id="rId10" w:history="1">
              <w:r w:rsidRPr="00457482">
                <w:rPr>
                  <w:b/>
                  <w:sz w:val="22"/>
                  <w:szCs w:val="22"/>
                </w:rPr>
                <w:t>пунктом 10</w:t>
              </w:r>
            </w:hyperlink>
            <w:r w:rsidR="00485FD7" w:rsidRPr="00457482">
              <w:rPr>
                <w:b/>
                <w:sz w:val="22"/>
                <w:szCs w:val="22"/>
              </w:rPr>
              <w:t>6</w:t>
            </w:r>
            <w:r w:rsidRPr="00457482">
              <w:rPr>
                <w:b/>
                <w:sz w:val="22"/>
                <w:szCs w:val="22"/>
              </w:rPr>
              <w:t xml:space="preserve"> настоящих Правил.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(2). Обмен инвестиционных паев на основании решения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компании может осуществляться только при условии раскрытия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>правляющей компанией информации о принятии соответствующего решения.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bookmarkStart w:id="2" w:name="Par11"/>
            <w:bookmarkEnd w:id="2"/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>(3). Прием заявок на приобретение, погашение и обмен инвестиционных паев, а также заявок на обмен инвестиционных паев иных паевых инвестиционных фондов на инвестиционные паи приостанавливается по исте</w:t>
            </w:r>
            <w:r w:rsidR="000372C2">
              <w:rPr>
                <w:b/>
                <w:sz w:val="22"/>
                <w:szCs w:val="22"/>
              </w:rPr>
              <w:t>чении 30 дней со дня раскрытия 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компанией информации о принятии решения, предусмотренного </w:t>
            </w:r>
            <w:hyperlink w:anchor="Par6" w:history="1">
              <w:r w:rsidRPr="00457482">
                <w:rPr>
                  <w:b/>
                  <w:sz w:val="22"/>
                  <w:szCs w:val="22"/>
                </w:rPr>
                <w:t>пунктом 8</w:t>
              </w:r>
              <w:r w:rsidR="00832742" w:rsidRPr="00457482">
                <w:rPr>
                  <w:b/>
                  <w:sz w:val="22"/>
                  <w:szCs w:val="22"/>
                </w:rPr>
                <w:t>1</w:t>
              </w:r>
              <w:r w:rsidRPr="00457482">
                <w:rPr>
                  <w:b/>
                  <w:sz w:val="22"/>
                  <w:szCs w:val="22"/>
                </w:rPr>
                <w:t>(1)</w:t>
              </w:r>
            </w:hyperlink>
            <w:r w:rsidRPr="00457482">
              <w:rPr>
                <w:b/>
                <w:sz w:val="22"/>
                <w:szCs w:val="22"/>
              </w:rPr>
              <w:t xml:space="preserve"> настоящих Правил.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bookmarkStart w:id="3" w:name="Par12"/>
            <w:bookmarkEnd w:id="3"/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(4). Управляющая компания обязана не позднее 3 рабочих дней со дня, следующего за днем приостановления приема заявок на приобретение, погашение и обмен инвестиционных паев, указанного в </w:t>
            </w:r>
            <w:hyperlink w:anchor="Par11" w:history="1">
              <w:r w:rsidRPr="00457482">
                <w:rPr>
                  <w:b/>
                  <w:sz w:val="22"/>
                  <w:szCs w:val="22"/>
                </w:rPr>
                <w:t>пункте 8</w:t>
              </w:r>
              <w:r w:rsidR="00832742" w:rsidRPr="00457482">
                <w:rPr>
                  <w:b/>
                  <w:sz w:val="22"/>
                  <w:szCs w:val="22"/>
                </w:rPr>
                <w:t>1</w:t>
              </w:r>
              <w:r w:rsidRPr="00457482">
                <w:rPr>
                  <w:b/>
                  <w:sz w:val="22"/>
                  <w:szCs w:val="22"/>
                </w:rPr>
                <w:t>(3)</w:t>
              </w:r>
            </w:hyperlink>
            <w:r w:rsidRPr="00457482">
              <w:rPr>
                <w:b/>
                <w:sz w:val="22"/>
                <w:szCs w:val="22"/>
              </w:rPr>
              <w:t xml:space="preserve"> настоящих Правил, осуществить объединение имущества, составляющего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онд, и имущества, составляющего фонд, к которому осуществляется присоединение.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В случае если в течение указанного срока право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>правляющей компании на распоря</w:t>
            </w:r>
            <w:r w:rsidR="008F60F9">
              <w:rPr>
                <w:b/>
                <w:sz w:val="22"/>
                <w:szCs w:val="22"/>
              </w:rPr>
              <w:t>жение имуществом, составляющим Ф</w:t>
            </w:r>
            <w:r w:rsidRPr="00457482">
              <w:rPr>
                <w:b/>
                <w:sz w:val="22"/>
                <w:szCs w:val="22"/>
              </w:rPr>
              <w:t>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</w:t>
            </w:r>
            <w:r w:rsidR="000372C2">
              <w:rPr>
                <w:b/>
                <w:sz w:val="22"/>
                <w:szCs w:val="22"/>
              </w:rPr>
              <w:t>ьной власти или решением суда, У</w:t>
            </w:r>
            <w:r w:rsidRPr="00457482">
              <w:rPr>
                <w:b/>
                <w:sz w:val="22"/>
                <w:szCs w:val="22"/>
              </w:rPr>
              <w:t xml:space="preserve">правляющая компания не вправе объединять имущество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онда с имуществом фонда, к которому осуществляется присоединение, до дня снятия указанного ограничения. При этом течение указанного срока приостанавливается до дня снятия такого ограничения.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После окончания объединения имущества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 xml:space="preserve">онда и имущества фонда, к которому осуществляется присоединение, обязанности, возникшие в связи с доверительным </w:t>
            </w:r>
            <w:r w:rsidRPr="00457482">
              <w:rPr>
                <w:b/>
                <w:sz w:val="22"/>
                <w:szCs w:val="22"/>
              </w:rPr>
              <w:lastRenderedPageBreak/>
              <w:t xml:space="preserve">управлением имуществом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онда, подлежат исполнению за счет имущества фонда, к которому осуществляется присоединение.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(5). Конвертация инвестиционных паев в инвестиционные паи фонда, к которому осуществляется присоединение, производится при условии завершения объединения имущества, указанного в </w:t>
            </w:r>
            <w:hyperlink w:anchor="Par12" w:history="1">
              <w:r w:rsidRPr="00457482">
                <w:rPr>
                  <w:b/>
                  <w:sz w:val="22"/>
                  <w:szCs w:val="22"/>
                </w:rPr>
                <w:t>пункте 8</w:t>
              </w:r>
              <w:r w:rsidR="00832742" w:rsidRPr="00457482">
                <w:rPr>
                  <w:b/>
                  <w:sz w:val="22"/>
                  <w:szCs w:val="22"/>
                </w:rPr>
                <w:t>1</w:t>
              </w:r>
              <w:r w:rsidRPr="00457482">
                <w:rPr>
                  <w:b/>
                  <w:sz w:val="22"/>
                  <w:szCs w:val="22"/>
                </w:rPr>
                <w:t>(4)</w:t>
              </w:r>
            </w:hyperlink>
            <w:r w:rsidRPr="00457482">
              <w:rPr>
                <w:b/>
                <w:sz w:val="22"/>
                <w:szCs w:val="22"/>
              </w:rPr>
              <w:t xml:space="preserve"> настоящих Правил, в течение одного рабочего дня, следующего за днем завершения указанного объединения имущества.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Договор доверительного управления </w:t>
            </w:r>
            <w:r w:rsidR="008F60F9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ондом прекращается после конвертации всех инвестиционных паев в инвестиционные паи фонда, к которому осуществляется присоединение.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B13A5A" w:rsidRPr="00457482" w:rsidRDefault="00B13A5A" w:rsidP="00485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VI(2). Обмен на инвестиционные паи на основании решения</w:t>
            </w:r>
            <w:r w:rsidR="00485FD7" w:rsidRPr="00457482">
              <w:rPr>
                <w:b/>
                <w:sz w:val="22"/>
                <w:szCs w:val="22"/>
              </w:rPr>
              <w:t xml:space="preserve">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компании 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bookmarkStart w:id="4" w:name="Par25"/>
            <w:bookmarkEnd w:id="4"/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(6). Обмен на инвестиционные паи на основании решения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>правляющей компании осуществляется путем конвертации в них инвестиционных паев другого открытого паевого инвестиционного фонда (далее - присоединяемый фонд).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По исте</w:t>
            </w:r>
            <w:r w:rsidR="000372C2">
              <w:rPr>
                <w:b/>
                <w:sz w:val="22"/>
                <w:szCs w:val="22"/>
              </w:rPr>
              <w:t>чении 30 дней со дня раскрытия У</w:t>
            </w:r>
            <w:r w:rsidRPr="00457482">
              <w:rPr>
                <w:b/>
                <w:sz w:val="22"/>
                <w:szCs w:val="22"/>
              </w:rPr>
              <w:t>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приобретение, погашение и обмен инвестиционных паев до дня конвертации инвестиционных паев присоединяемого фонда в инвестиционные паи.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Управляющая компания обязана отменить указанное решение</w:t>
            </w:r>
            <w:r w:rsidR="000372C2">
              <w:rPr>
                <w:b/>
                <w:sz w:val="22"/>
                <w:szCs w:val="22"/>
              </w:rPr>
              <w:t>, если в период после принятия У</w:t>
            </w:r>
            <w:r w:rsidRPr="00457482">
              <w:rPr>
                <w:b/>
                <w:sz w:val="22"/>
                <w:szCs w:val="22"/>
              </w:rPr>
              <w:t xml:space="preserve">правляющей компанией такого решения и до приостановления приема заявок на приобретение, погашение и обмен инвестиционных паев, указанного в настоящем пункте, право </w:t>
            </w:r>
            <w:r w:rsidR="000372C2">
              <w:rPr>
                <w:b/>
                <w:sz w:val="22"/>
                <w:szCs w:val="22"/>
              </w:rPr>
              <w:t>У</w:t>
            </w:r>
            <w:r w:rsidRPr="00457482">
              <w:rPr>
                <w:b/>
                <w:sz w:val="22"/>
                <w:szCs w:val="22"/>
              </w:rPr>
              <w:t>правляющей компании на распоряжение имуществом, составляющим присоединяемый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Управляющая компания обязана раскрыть информацию об отмене указанного решения в соответствии с </w:t>
            </w:r>
            <w:hyperlink r:id="rId11" w:history="1">
              <w:r w:rsidRPr="00457482">
                <w:rPr>
                  <w:b/>
                  <w:sz w:val="22"/>
                  <w:szCs w:val="22"/>
                </w:rPr>
                <w:t>пунктом 10</w:t>
              </w:r>
            </w:hyperlink>
            <w:r w:rsidR="00485FD7" w:rsidRPr="00457482">
              <w:rPr>
                <w:b/>
                <w:sz w:val="22"/>
                <w:szCs w:val="22"/>
              </w:rPr>
              <w:t>6</w:t>
            </w:r>
            <w:r w:rsidRPr="00457482">
              <w:rPr>
                <w:b/>
                <w:sz w:val="22"/>
                <w:szCs w:val="22"/>
              </w:rPr>
              <w:t xml:space="preserve"> настоящих Правил.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Приходные записи по лицевым счетам в реестре владельцев инвестиционных паев при обмене на инвестиционные паи вносятся в день </w:t>
            </w:r>
            <w:r w:rsidRPr="00457482">
              <w:rPr>
                <w:b/>
                <w:sz w:val="22"/>
                <w:szCs w:val="22"/>
              </w:rPr>
              <w:lastRenderedPageBreak/>
              <w:t>внесения расходных записей по лицевым счетам в реестре владельцев конвертируемых инвестиционных паев присоединяемого фонда.</w:t>
            </w:r>
          </w:p>
          <w:p w:rsidR="00B13A5A" w:rsidRPr="00457482" w:rsidRDefault="00B13A5A" w:rsidP="00B13A5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 xml:space="preserve">После окончания объединения имущества </w:t>
            </w:r>
            <w:r w:rsidR="004C5784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 xml:space="preserve">онда и имущества присоединяемого фонда обязанности, возникшие в связи с доверительным управлением имуществом присоединяемого фонда, подлежат исполнению за счет имущества </w:t>
            </w:r>
            <w:r w:rsidR="004C5784">
              <w:rPr>
                <w:b/>
                <w:sz w:val="22"/>
                <w:szCs w:val="22"/>
              </w:rPr>
              <w:t>Ф</w:t>
            </w:r>
            <w:r w:rsidRPr="00457482">
              <w:rPr>
                <w:b/>
                <w:sz w:val="22"/>
                <w:szCs w:val="22"/>
              </w:rPr>
              <w:t>онда.</w:t>
            </w:r>
          </w:p>
          <w:p w:rsidR="00B13A5A" w:rsidRPr="00B22174" w:rsidRDefault="00B13A5A" w:rsidP="0063364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57482">
              <w:rPr>
                <w:b/>
                <w:sz w:val="22"/>
                <w:szCs w:val="22"/>
              </w:rPr>
              <w:t>8</w:t>
            </w:r>
            <w:r w:rsidR="00832742" w:rsidRPr="00457482">
              <w:rPr>
                <w:b/>
                <w:sz w:val="22"/>
                <w:szCs w:val="22"/>
              </w:rPr>
              <w:t>1</w:t>
            </w:r>
            <w:r w:rsidRPr="00457482">
              <w:rPr>
                <w:b/>
                <w:sz w:val="22"/>
                <w:szCs w:val="22"/>
              </w:rPr>
              <w:t xml:space="preserve">(7). Количество инвестиционных паев, в которые осуществляется конвертация, определяется исходя из коэффициента конвертации, который определяется как отношение расчетной стоимости инвестиционного пая присоединяемого фонда к расчетной стоимости инвестиционного пая, на день приостановления приема заявок на приобретение, погашение и обмен инвестиционных паев в соответствии с </w:t>
            </w:r>
            <w:hyperlink w:anchor="Par25" w:history="1">
              <w:r w:rsidRPr="00457482">
                <w:rPr>
                  <w:b/>
                  <w:sz w:val="22"/>
                  <w:szCs w:val="22"/>
                </w:rPr>
                <w:t>пунктом 8</w:t>
              </w:r>
              <w:r w:rsidR="00832742" w:rsidRPr="00457482">
                <w:rPr>
                  <w:b/>
                  <w:sz w:val="22"/>
                  <w:szCs w:val="22"/>
                </w:rPr>
                <w:t>1</w:t>
              </w:r>
              <w:r w:rsidRPr="00457482">
                <w:rPr>
                  <w:b/>
                  <w:sz w:val="22"/>
                  <w:szCs w:val="22"/>
                </w:rPr>
                <w:t>(6)</w:t>
              </w:r>
            </w:hyperlink>
            <w:r w:rsidRPr="00457482">
              <w:rPr>
                <w:b/>
                <w:sz w:val="22"/>
                <w:szCs w:val="22"/>
              </w:rPr>
              <w:t xml:space="preserve"> настоящих Правил.</w:t>
            </w:r>
          </w:p>
        </w:tc>
      </w:tr>
      <w:tr w:rsidR="00B13A5A" w:rsidRPr="000C7DA1" w:rsidTr="00F12FD4">
        <w:tc>
          <w:tcPr>
            <w:tcW w:w="5041" w:type="dxa"/>
          </w:tcPr>
          <w:p w:rsidR="00E15E19" w:rsidRPr="00A856A2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Инвестиционные паи могут обмениваться на инвестиционные паи: </w:t>
            </w:r>
          </w:p>
          <w:p w:rsidR="00E15E19" w:rsidRPr="00A856A2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акций «Атон - Фонд акций» под управлением Общества с ограниченной ответственностью «Управляющая компания «Атон-менеджмент»;</w:t>
            </w:r>
          </w:p>
          <w:p w:rsidR="00E15E19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индексного паевого инвестиционного фонда «Атон – Индекс ММВБ» под управлением Общества с ограниченной ответственностью «Управляющая компания «Атон-менеджмент»; </w:t>
            </w:r>
          </w:p>
          <w:p w:rsidR="00E15E19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облигаций «Атон – Фонд облигаций» под управлением Общества с ограниченной ответственностью «Управляющая компания «Атон-менеджмент»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;</w:t>
            </w:r>
          </w:p>
          <w:p w:rsidR="00B13A5A" w:rsidRPr="00B22174" w:rsidRDefault="00E15E19" w:rsidP="00741CC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22A8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●</w:t>
            </w:r>
            <w:r w:rsidRPr="000D1E17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E15E19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Открытого паевого инвестиционного фонда смешанных инвестиций «Атон – Оптимальная стратегия» под управлением Общества с ограниченной ответственностью «Управляющая компания «Атон-менеджмент».</w:t>
            </w:r>
          </w:p>
        </w:tc>
        <w:tc>
          <w:tcPr>
            <w:tcW w:w="5042" w:type="dxa"/>
          </w:tcPr>
          <w:p w:rsidR="00E15E19" w:rsidRPr="00A856A2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Инвестиционные паи могут обмениваться на инвестиционные паи: </w:t>
            </w:r>
          </w:p>
          <w:p w:rsidR="00E15E19" w:rsidRPr="00A856A2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акций «Атон - Фонд акций» под управлением Общества с ограниченной ответственностью «Управляющая компания «Атон-менеджмент»;</w:t>
            </w:r>
          </w:p>
          <w:p w:rsidR="00E15E19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индексного паевого инвестиционного фонда «Атон – Индекс ММВБ» под управлением Общества с ограниченной ответственностью «Управляющая компания «Атон-менеджмент»; </w:t>
            </w:r>
          </w:p>
          <w:p w:rsidR="00E15E19" w:rsidRDefault="00E15E19" w:rsidP="00E15E19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облигаций «Атон – Фонд облигаций» под управлением Общества с ограниченной ответственностью «Управляющая компания «Атон-менеджмент»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;</w:t>
            </w:r>
          </w:p>
          <w:p w:rsidR="00B13A5A" w:rsidRPr="00B22174" w:rsidRDefault="00E15E19" w:rsidP="00741CC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0920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● Открытого паевого инвестиционного фонда акций «Фонд международных рынков» под управлением Общества с ограниченной ответственностью «Управляющая компания «Атон-менеджмент».</w:t>
            </w:r>
          </w:p>
        </w:tc>
      </w:tr>
      <w:tr w:rsidR="00E15E19" w:rsidRPr="000C7DA1" w:rsidTr="00F12FD4">
        <w:tc>
          <w:tcPr>
            <w:tcW w:w="5041" w:type="dxa"/>
          </w:tcPr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В приеме заявок на обмен инвестиционных паев отказывается в следующих случаях: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паев, если такой счет не открыт;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6) введение </w:t>
            </w:r>
            <w:r w:rsidRPr="00BF0F3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4534D7" w:rsidRPr="00A856A2" w:rsidRDefault="004534D7" w:rsidP="004534D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4534D7" w:rsidRDefault="004534D7" w:rsidP="004534D7">
            <w:pPr>
              <w:pStyle w:val="ConsNormal"/>
              <w:tabs>
                <w:tab w:val="num" w:pos="540"/>
              </w:tabs>
              <w:spacing w:before="60" w:after="100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5E19" w:rsidRPr="00B22174" w:rsidRDefault="00E15E19" w:rsidP="00B2217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2" w:type="dxa"/>
          </w:tcPr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88. В приеме заявок на обмен инвестиционных паев отказывается в следующих случаях: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 xml:space="preserve"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</w:t>
            </w:r>
            <w:r w:rsidRPr="004534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паев, если такой счет не открыт;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="00BF0F38"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</w:t>
            </w:r>
            <w:r w:rsidR="00BF0F38" w:rsidRPr="00BF0F38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="00BF0F38"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</w:t>
            </w:r>
            <w:r w:rsidR="000E303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453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534D7" w:rsidRPr="004534D7" w:rsidRDefault="004534D7" w:rsidP="004534D7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9) приостановление приема заявок в результате принятия </w:t>
            </w:r>
            <w:r w:rsidR="000372C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534D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E15E19" w:rsidRPr="00B22174" w:rsidRDefault="004534D7" w:rsidP="000372C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10) приостановление приема заявок в результате принятия </w:t>
            </w:r>
            <w:r w:rsidR="000372C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534D7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</w:p>
        </w:tc>
      </w:tr>
      <w:tr w:rsidR="00E15E19" w:rsidRPr="000C7DA1" w:rsidTr="00F12FD4">
        <w:tc>
          <w:tcPr>
            <w:tcW w:w="5041" w:type="dxa"/>
          </w:tcPr>
          <w:p w:rsidR="00E15E19" w:rsidRPr="00B22174" w:rsidRDefault="00E37E95" w:rsidP="00335301">
            <w:pPr>
              <w:pStyle w:val="ConsNormal"/>
              <w:widowControl/>
              <w:tabs>
                <w:tab w:val="num" w:pos="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97.</w:t>
            </w:r>
            <w:r w:rsidRPr="007D15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выплачива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тся вознаграждени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 w:rsidRPr="0007180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2,2 (двух целых двух десятых)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процентов среднегодовой стоимости чистых активов Фонда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определяемой в порядке, установленном </w:t>
            </w:r>
            <w:r w:rsidRPr="00E37E9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 федерального органа исполнительной власти по рынку ценных бумаг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аудиторской организации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не более </w:t>
            </w:r>
            <w:r w:rsidRPr="00E37E95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 (одного)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</w:t>
            </w:r>
            <w:r w:rsidRPr="00E37E9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 федерального органа исполнительной власти по рынку ценных бумаг.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</w:tcPr>
          <w:p w:rsidR="00E15E19" w:rsidRPr="00B22174" w:rsidRDefault="00E37E95" w:rsidP="006210DA">
            <w:pPr>
              <w:pStyle w:val="ConsNormal"/>
              <w:widowControl/>
              <w:tabs>
                <w:tab w:val="num" w:pos="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97.</w:t>
            </w:r>
            <w:r w:rsidRPr="007D15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выплачива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тся вознаграждени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 w:rsidRPr="0007180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2,2 (двух целых двух десятых)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процентов среднегодовой стоимости чистых активов Фонда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определяемой в порядке, </w:t>
            </w:r>
            <w:r w:rsidRPr="00BC0D3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установленном</w:t>
            </w:r>
            <w:r w:rsidRPr="00E37E9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нормативными актами в сфере финансовых рынков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аудиторской организации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не более </w:t>
            </w:r>
            <w:r w:rsidR="006210DA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0,5 (н</w:t>
            </w:r>
            <w:r w:rsidRPr="00E37E95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оль целых пят</w:t>
            </w:r>
            <w:r w:rsidR="006210DA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и</w:t>
            </w:r>
            <w:r w:rsidRPr="00E37E95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десятых</w:t>
            </w:r>
            <w:r w:rsidRPr="00E37E95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</w:t>
            </w:r>
            <w:r w:rsidRPr="00E37E9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рынков.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</w:tr>
      <w:tr w:rsidR="00B13A5A" w:rsidRPr="000C7DA1" w:rsidTr="00F12FD4">
        <w:tc>
          <w:tcPr>
            <w:tcW w:w="5041" w:type="dxa"/>
          </w:tcPr>
          <w:p w:rsidR="00C43635" w:rsidRPr="00A856A2" w:rsidRDefault="00C43635" w:rsidP="00C4363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оплачиваются следующие расходы,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связанные с доверительным управлением указанным имуществом: 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организаций по совершению сделок за счет   имущества Фонда от имени этих  организаций  или  от  имени  Управляющей   компании осуществляющей доверительное управление указанным имуществом;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 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  имущества Фонда, осуществляемого Специализированным депозитарием;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оказываются Управляющей компании,     осуществляющей доверительное управление имуществом Фонда;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 по уплате обязательных платежей, установленных в соответствии с законодательством Российской Федерации или   иностранного государства в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отношении имущества Фонда или  связанных с операциями с указанным имуществом;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 сделок с имуществом Фонда или сделок по приобретению имущества  в состав Фонда.</w:t>
            </w:r>
          </w:p>
          <w:p w:rsidR="00C43635" w:rsidRDefault="00C43635" w:rsidP="00C4363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Управляющая компания не вправе возмещать из имущества, составляющего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B13A5A" w:rsidRPr="00B22174" w:rsidRDefault="00C43635" w:rsidP="00C43635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    Максимальный размер расходов,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подлежащих оплате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счет имущества, составляющего Фонд,</w:t>
            </w:r>
            <w:r w:rsidRPr="00FC0149">
              <w:t xml:space="preserve"> 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 исключением налогов и иных обязательных платежей, связанных с доверительным управлением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составляет </w:t>
            </w:r>
            <w:r w:rsidRPr="00C4363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0,5 (ноль целых пять десятых)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добавленную стоимость), определяемой в порядке, установленном </w:t>
            </w:r>
            <w:r w:rsidRPr="00C4363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5042" w:type="dxa"/>
          </w:tcPr>
          <w:p w:rsidR="00C43635" w:rsidRPr="00A856A2" w:rsidRDefault="00C43635" w:rsidP="00C4363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За счет имущества, составляющего Фонд, оплачиваются следующие расходы,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связанные с доверительным управлением указанным имуществом: 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организаций по совершению сделок за счет   имущества Фонда от имени этих  организаций  или  от  имени  Управляющей   компании осуществляющей доверительное управление указанным имуществом;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 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  имущества Фонда, осуществляемого Специализированным депозитарием;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оказываются Управляющей компании,     осуществляющей доверительное управление имуществом Фонда;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 по уплате обязательных платежей, установленных в соответствии с законодательством Российской Федерации или   иностранного государства в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отношении имущества Фонда или  связанных с операциями с указанным имуществом;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C43635" w:rsidRPr="00A856A2" w:rsidRDefault="00C43635" w:rsidP="00C43635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 сделок с имуществом Фонда или сделок по приобретению имущества  в состав Фонда.</w:t>
            </w:r>
          </w:p>
          <w:p w:rsidR="00C43635" w:rsidRDefault="00C43635" w:rsidP="00C4363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Управляющая компания не вправе возмещать из имущества, составляющего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B13A5A" w:rsidRPr="00B22174" w:rsidRDefault="00C43635" w:rsidP="00C2678C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         Максимальный размер расходов,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подлежащих оплате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счет имущества, составляющего Фонд,</w:t>
            </w:r>
            <w:r w:rsidRPr="00FC0149">
              <w:t xml:space="preserve"> 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 исключением налогов и иных обязательных платежей, связанных с доверительным управлением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FC014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составляет </w:t>
            </w:r>
            <w:r w:rsidRPr="00C4363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0,3 (ноль целых три десятых)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добавленную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стоимость), определяемой в порядке, установленном </w:t>
            </w:r>
            <w:r w:rsidRPr="00C43635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рынков.</w:t>
            </w:r>
          </w:p>
        </w:tc>
      </w:tr>
      <w:tr w:rsidR="00E37E95" w:rsidRPr="000C7DA1" w:rsidTr="00F12FD4">
        <w:tc>
          <w:tcPr>
            <w:tcW w:w="5041" w:type="dxa"/>
          </w:tcPr>
          <w:p w:rsidR="00E37E95" w:rsidRPr="00B22174" w:rsidRDefault="00AD49E1" w:rsidP="008B618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Расходы, не предусмотренные пунктом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а также вознаграждения в части превышения размеров, указанных в пункте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</w:t>
            </w:r>
            <w:r w:rsidRPr="00787678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Pr="00AD49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3,2 (трех целых двух десятых)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среднегодовой стоимости чистых активов Фонда,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  <w:tc>
          <w:tcPr>
            <w:tcW w:w="5042" w:type="dxa"/>
          </w:tcPr>
          <w:p w:rsidR="00E37E95" w:rsidRPr="00B22174" w:rsidRDefault="00AD49E1" w:rsidP="008B6184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Расходы, не предусмотренные пунктом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а также вознаграждения в части превышения размеров, указанных в пункте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настоящих Правил, </w:t>
            </w:r>
            <w:r w:rsidRPr="00787678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="00DD2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 (д</w:t>
            </w:r>
            <w:r w:rsidRPr="00AD49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 целых семь десятых)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6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среднегодовой стоимости чистых активов Фонда,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</w:tr>
      <w:tr w:rsidR="00E37E95" w:rsidRPr="000C7DA1" w:rsidTr="00F12FD4">
        <w:tc>
          <w:tcPr>
            <w:tcW w:w="5041" w:type="dxa"/>
          </w:tcPr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Управляющая компания и Агенты по выдаче, погашению и обмену инвестиционных паев Фонда обязана (обязаны)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261A05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баланс имущества, составляющего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>онда, составленные на последнюю отчетную дату;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8) 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9) сведения о приостановлении и возобновлении выдачи, погашения и обмена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инвестиционных паев с указанием причин приостановления;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E37E95" w:rsidRPr="00B22174" w:rsidRDefault="00261A05" w:rsidP="00BC58B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12) иные документы, содержащие информацию, раскрытую управляющей компанией в соответствии с требованиями Федерального закона "Об инвестиционных фондах", нормативных правовых актов федерального органа исполнительной власти по рынку ценных бумаг и настоящих Правил.</w:t>
            </w:r>
          </w:p>
        </w:tc>
        <w:tc>
          <w:tcPr>
            <w:tcW w:w="5042" w:type="dxa"/>
          </w:tcPr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104.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Управляющая компания и Агенты по выдаче, погашению и обмену инвестиционных паев Фонда обязана (обязаны)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1A05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1A05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261A05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баланс имущества, составляющего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пециализированного депозитария, аудиторское заключение о бухгалтерской (финансовой) отчетности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D04E9">
              <w:rPr>
                <w:rFonts w:ascii="Times New Roman" w:hAnsi="Times New Roman" w:cs="Times New Roman"/>
                <w:sz w:val="22"/>
                <w:szCs w:val="22"/>
              </w:rPr>
              <w:t>онда, составленные на последнюю отчетную дату;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8) сведения о вознаграждении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9) сведения о приостановлении и 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возобновлении выдачи, погашения и обмена инвестиционных паев с указанием причин приостановления;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261A05" w:rsidRPr="00A856A2" w:rsidRDefault="00261A05" w:rsidP="00261A0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E37E95" w:rsidRPr="00B22174" w:rsidRDefault="00261A05" w:rsidP="00BC58B1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12) иные документы, содержащие информацию, раскрытую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компанией в соответствии с требованиями Федерального закона "Об инвестиционных фондах", </w:t>
            </w:r>
            <w:r w:rsidRPr="00BC58B1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нормативных актов в сфере финансовых рынков</w:t>
            </w:r>
            <w:r w:rsidRPr="00A856A2">
              <w:rPr>
                <w:rFonts w:ascii="Times New Roman" w:hAnsi="Times New Roman" w:cs="Times New Roman"/>
                <w:sz w:val="22"/>
                <w:szCs w:val="22"/>
              </w:rPr>
              <w:t xml:space="preserve"> и настоящих Правил.</w:t>
            </w:r>
          </w:p>
        </w:tc>
      </w:tr>
      <w:tr w:rsidR="009C4A01" w:rsidRPr="000C7DA1" w:rsidTr="0043045C">
        <w:tc>
          <w:tcPr>
            <w:tcW w:w="10083" w:type="dxa"/>
            <w:gridSpan w:val="2"/>
          </w:tcPr>
          <w:p w:rsidR="009C4A01" w:rsidRDefault="009C4A01" w:rsidP="009C4A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всему тексту Правил словосочетание «нормативные правовые акты федерального органа исполнительной власти по рынку ценных бумаг» заменить словосочетанием «нормативные акты в сфере финансовых рынков» в соответствующих падежах и словосочетание «федеральный орган исполнительной власти по рынку ценных бумаг» заменить словосочетанием «Банк России» в соответствующих падежах.</w:t>
            </w:r>
          </w:p>
        </w:tc>
      </w:tr>
    </w:tbl>
    <w:p w:rsidR="00A8551E" w:rsidRPr="00872B75" w:rsidRDefault="00A8551E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0E2057" w:rsidRPr="00962563" w:rsidRDefault="000E2057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962563" w:rsidRPr="006F3066" w:rsidRDefault="00962563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4D0DF1" w:rsidRPr="004D0DF1" w:rsidRDefault="004D0DF1" w:rsidP="004D0D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4D0DF1" w:rsidRPr="004D0DF1" w:rsidRDefault="004D0DF1" w:rsidP="004D0DF1">
      <w:pPr>
        <w:rPr>
          <w:sz w:val="22"/>
          <w:szCs w:val="22"/>
        </w:rPr>
      </w:pPr>
      <w:r w:rsidRPr="004D0DF1">
        <w:rPr>
          <w:sz w:val="22"/>
          <w:szCs w:val="22"/>
        </w:rPr>
        <w:t xml:space="preserve">ООО «УК «Атон-менеджмент»         </w:t>
      </w:r>
      <w:r w:rsidR="008C13A3">
        <w:rPr>
          <w:sz w:val="22"/>
          <w:szCs w:val="22"/>
        </w:rPr>
        <w:t xml:space="preserve">   </w:t>
      </w:r>
      <w:r w:rsidR="008C13A3">
        <w:rPr>
          <w:sz w:val="22"/>
          <w:szCs w:val="22"/>
        </w:rPr>
        <w:tab/>
      </w:r>
      <w:r w:rsidR="008C13A3">
        <w:rPr>
          <w:sz w:val="22"/>
          <w:szCs w:val="22"/>
        </w:rPr>
        <w:tab/>
        <w:t xml:space="preserve">        </w:t>
      </w:r>
      <w:r w:rsidRPr="004D0DF1">
        <w:rPr>
          <w:sz w:val="22"/>
          <w:szCs w:val="22"/>
        </w:rPr>
        <w:t xml:space="preserve">   </w:t>
      </w:r>
      <w:r w:rsidR="005D2837">
        <w:rPr>
          <w:sz w:val="22"/>
          <w:szCs w:val="22"/>
        </w:rPr>
        <w:t xml:space="preserve">  </w:t>
      </w:r>
      <w:r w:rsidRPr="004D0DF1">
        <w:rPr>
          <w:sz w:val="22"/>
          <w:szCs w:val="22"/>
        </w:rPr>
        <w:t>_____________</w:t>
      </w:r>
      <w:r w:rsidRPr="004D0DF1">
        <w:rPr>
          <w:sz w:val="22"/>
          <w:szCs w:val="22"/>
        </w:rPr>
        <w:tab/>
        <w:t xml:space="preserve">   /</w:t>
      </w:r>
      <w:r w:rsidR="00872B75">
        <w:rPr>
          <w:sz w:val="22"/>
          <w:szCs w:val="22"/>
        </w:rPr>
        <w:t>Волков М.С</w:t>
      </w:r>
      <w:r w:rsidR="00530D89">
        <w:rPr>
          <w:sz w:val="22"/>
          <w:szCs w:val="22"/>
        </w:rPr>
        <w:t>.</w:t>
      </w:r>
      <w:r w:rsidRPr="004D0DF1">
        <w:rPr>
          <w:sz w:val="22"/>
          <w:szCs w:val="22"/>
        </w:rPr>
        <w:t>/</w:t>
      </w:r>
    </w:p>
    <w:p w:rsidR="004979D6" w:rsidRPr="004D0DF1" w:rsidRDefault="00305478" w:rsidP="004D0DF1">
      <w:pPr>
        <w:jc w:val="center"/>
        <w:rPr>
          <w:color w:val="999999"/>
          <w:sz w:val="22"/>
          <w:szCs w:val="22"/>
        </w:rPr>
      </w:pPr>
      <w:r w:rsidRPr="004D0DF1">
        <w:rPr>
          <w:sz w:val="22"/>
          <w:szCs w:val="22"/>
        </w:rPr>
        <w:t xml:space="preserve">                       М.П.</w:t>
      </w:r>
    </w:p>
    <w:sectPr w:rsidR="004979D6" w:rsidRPr="004D0DF1" w:rsidSect="009059C4">
      <w:headerReference w:type="default" r:id="rId12"/>
      <w:footerReference w:type="even" r:id="rId13"/>
      <w:footerReference w:type="default" r:id="rId14"/>
      <w:pgSz w:w="11906" w:h="16838"/>
      <w:pgMar w:top="899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EB" w:rsidRDefault="00C935EB" w:rsidP="00CD3D5A">
      <w:pPr>
        <w:pStyle w:val="ConsTitle"/>
      </w:pPr>
      <w:r>
        <w:separator/>
      </w:r>
    </w:p>
  </w:endnote>
  <w:endnote w:type="continuationSeparator" w:id="0">
    <w:p w:rsidR="00C935EB" w:rsidRDefault="00C935EB" w:rsidP="00CD3D5A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70" w:rsidRDefault="00B46870" w:rsidP="006433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870" w:rsidRDefault="00B46870" w:rsidP="0064336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70" w:rsidRPr="00643363" w:rsidRDefault="00B46870" w:rsidP="00643363">
    <w:pPr>
      <w:pStyle w:val="a8"/>
      <w:framePr w:wrap="around" w:vAnchor="text" w:hAnchor="margin" w:xAlign="center" w:y="1"/>
      <w:rPr>
        <w:rStyle w:val="aa"/>
        <w:rFonts w:ascii="Arial" w:hAnsi="Arial" w:cs="Arial"/>
        <w:sz w:val="22"/>
        <w:szCs w:val="22"/>
      </w:rPr>
    </w:pPr>
    <w:r w:rsidRPr="00643363">
      <w:rPr>
        <w:rStyle w:val="aa"/>
        <w:rFonts w:ascii="Arial" w:hAnsi="Arial" w:cs="Arial"/>
        <w:sz w:val="22"/>
        <w:szCs w:val="22"/>
      </w:rPr>
      <w:fldChar w:fldCharType="begin"/>
    </w:r>
    <w:r w:rsidRPr="00643363">
      <w:rPr>
        <w:rStyle w:val="aa"/>
        <w:rFonts w:ascii="Arial" w:hAnsi="Arial" w:cs="Arial"/>
        <w:sz w:val="22"/>
        <w:szCs w:val="22"/>
      </w:rPr>
      <w:instrText xml:space="preserve">PAGE  </w:instrText>
    </w:r>
    <w:r w:rsidRPr="00643363">
      <w:rPr>
        <w:rStyle w:val="aa"/>
        <w:rFonts w:ascii="Arial" w:hAnsi="Arial" w:cs="Arial"/>
        <w:sz w:val="22"/>
        <w:szCs w:val="22"/>
      </w:rPr>
      <w:fldChar w:fldCharType="separate"/>
    </w:r>
    <w:r w:rsidR="00F96D84">
      <w:rPr>
        <w:rStyle w:val="aa"/>
        <w:rFonts w:ascii="Arial" w:hAnsi="Arial" w:cs="Arial"/>
        <w:noProof/>
        <w:sz w:val="22"/>
        <w:szCs w:val="22"/>
      </w:rPr>
      <w:t>- 2 -</w:t>
    </w:r>
    <w:r w:rsidRPr="00643363">
      <w:rPr>
        <w:rStyle w:val="aa"/>
        <w:rFonts w:ascii="Arial" w:hAnsi="Arial" w:cs="Arial"/>
        <w:sz w:val="22"/>
        <w:szCs w:val="22"/>
      </w:rPr>
      <w:fldChar w:fldCharType="end"/>
    </w:r>
  </w:p>
  <w:p w:rsidR="00B46870" w:rsidRDefault="00B46870" w:rsidP="0064336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EB" w:rsidRDefault="00C935EB" w:rsidP="00CD3D5A">
      <w:pPr>
        <w:pStyle w:val="ConsTitle"/>
      </w:pPr>
      <w:r>
        <w:separator/>
      </w:r>
    </w:p>
  </w:footnote>
  <w:footnote w:type="continuationSeparator" w:id="0">
    <w:p w:rsidR="00C935EB" w:rsidRDefault="00C935EB" w:rsidP="00CD3D5A">
      <w:pPr>
        <w:pStyle w:val="Con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70" w:rsidRPr="00643363" w:rsidRDefault="00B46870" w:rsidP="007B684C">
    <w:pPr>
      <w:pStyle w:val="ConsTitle"/>
      <w:widowControl/>
      <w:rPr>
        <w:i/>
        <w:color w:val="999999"/>
      </w:rPr>
    </w:pPr>
    <w:r w:rsidRPr="007B684C">
      <w:rPr>
        <w:b w:val="0"/>
        <w:bCs w:val="0"/>
        <w:i/>
        <w:color w:val="999999"/>
        <w:lang w:eastAsia="ru-RU"/>
      </w:rPr>
      <w:t xml:space="preserve">Изменения и дополнения в Правила доверительного управления ОПИФ смешанных инвестиций «Атон – </w:t>
    </w:r>
    <w:r>
      <w:rPr>
        <w:b w:val="0"/>
        <w:bCs w:val="0"/>
        <w:i/>
        <w:color w:val="999999"/>
        <w:lang w:eastAsia="ru-RU"/>
      </w:rPr>
      <w:t>Активное управление</w:t>
    </w:r>
    <w:r w:rsidRPr="007B684C">
      <w:rPr>
        <w:b w:val="0"/>
        <w:bCs w:val="0"/>
        <w:i/>
        <w:color w:val="999999"/>
        <w:lang w:eastAsia="ru-RU"/>
      </w:rPr>
      <w:t>»  под управлением ООО «УК «Атон-менеджмент»</w:t>
    </w:r>
  </w:p>
  <w:p w:rsidR="00B46870" w:rsidRDefault="00B468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B4"/>
    <w:multiLevelType w:val="hybridMultilevel"/>
    <w:tmpl w:val="13842FA2"/>
    <w:lvl w:ilvl="0" w:tplc="70B2E9FC">
      <w:start w:val="4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8D63247"/>
    <w:multiLevelType w:val="hybridMultilevel"/>
    <w:tmpl w:val="25267644"/>
    <w:lvl w:ilvl="0" w:tplc="95E05B72">
      <w:start w:val="1"/>
      <w:numFmt w:val="bullet"/>
      <w:lvlText w:val=""/>
      <w:lvlJc w:val="left"/>
      <w:pPr>
        <w:tabs>
          <w:tab w:val="num" w:pos="920"/>
        </w:tabs>
        <w:ind w:left="920" w:hanging="3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0C890F83"/>
    <w:multiLevelType w:val="hybridMultilevel"/>
    <w:tmpl w:val="69405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03293A"/>
    <w:multiLevelType w:val="hybridMultilevel"/>
    <w:tmpl w:val="136442FE"/>
    <w:lvl w:ilvl="0" w:tplc="E61EA61C">
      <w:start w:val="1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556978"/>
    <w:multiLevelType w:val="hybridMultilevel"/>
    <w:tmpl w:val="44A0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D6F9F"/>
    <w:multiLevelType w:val="hybridMultilevel"/>
    <w:tmpl w:val="AADE7E8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24B21"/>
    <w:multiLevelType w:val="hybridMultilevel"/>
    <w:tmpl w:val="06FC5314"/>
    <w:lvl w:ilvl="0" w:tplc="99001C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DF512A"/>
    <w:multiLevelType w:val="hybridMultilevel"/>
    <w:tmpl w:val="6DF26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464DE"/>
    <w:multiLevelType w:val="hybridMultilevel"/>
    <w:tmpl w:val="14380512"/>
    <w:lvl w:ilvl="0" w:tplc="9CFA8A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586129B"/>
    <w:multiLevelType w:val="hybridMultilevel"/>
    <w:tmpl w:val="10D4EC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A77549"/>
    <w:multiLevelType w:val="hybridMultilevel"/>
    <w:tmpl w:val="7E94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7C56F8"/>
    <w:multiLevelType w:val="multilevel"/>
    <w:tmpl w:val="250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077D74"/>
    <w:multiLevelType w:val="hybridMultilevel"/>
    <w:tmpl w:val="5712AE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12C03B2"/>
    <w:multiLevelType w:val="hybridMultilevel"/>
    <w:tmpl w:val="B186EFEC"/>
    <w:lvl w:ilvl="0" w:tplc="342868E0">
      <w:start w:val="6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6C3FA0"/>
    <w:multiLevelType w:val="hybridMultilevel"/>
    <w:tmpl w:val="393E93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C762196"/>
    <w:multiLevelType w:val="hybridMultilevel"/>
    <w:tmpl w:val="FA08BB5C"/>
    <w:lvl w:ilvl="0" w:tplc="E1A8AC9A">
      <w:start w:val="1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026D3D"/>
    <w:multiLevelType w:val="hybridMultilevel"/>
    <w:tmpl w:val="98D0E9B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2C1DED"/>
    <w:multiLevelType w:val="hybridMultilevel"/>
    <w:tmpl w:val="8320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63864"/>
    <w:multiLevelType w:val="hybridMultilevel"/>
    <w:tmpl w:val="AB70608A"/>
    <w:lvl w:ilvl="0" w:tplc="AD7019F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52DF0846"/>
    <w:multiLevelType w:val="hybridMultilevel"/>
    <w:tmpl w:val="4D423F1A"/>
    <w:lvl w:ilvl="0" w:tplc="E1586B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62731E2B"/>
    <w:multiLevelType w:val="hybridMultilevel"/>
    <w:tmpl w:val="06E0372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6E701E55"/>
    <w:multiLevelType w:val="hybridMultilevel"/>
    <w:tmpl w:val="9104E8A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2A72"/>
    <w:multiLevelType w:val="hybridMultilevel"/>
    <w:tmpl w:val="27183EC0"/>
    <w:lvl w:ilvl="0" w:tplc="A77E26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7C8F5CA5"/>
    <w:multiLevelType w:val="hybridMultilevel"/>
    <w:tmpl w:val="E57C63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971082"/>
    <w:multiLevelType w:val="hybridMultilevel"/>
    <w:tmpl w:val="D8860E66"/>
    <w:lvl w:ilvl="0" w:tplc="6FF4566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1"/>
  </w:num>
  <w:num w:numId="5">
    <w:abstractNumId w:val="14"/>
  </w:num>
  <w:num w:numId="6">
    <w:abstractNumId w:val="20"/>
  </w:num>
  <w:num w:numId="7">
    <w:abstractNumId w:val="4"/>
  </w:num>
  <w:num w:numId="8">
    <w:abstractNumId w:val="10"/>
  </w:num>
  <w:num w:numId="9">
    <w:abstractNumId w:val="22"/>
  </w:num>
  <w:num w:numId="10">
    <w:abstractNumId w:val="11"/>
  </w:num>
  <w:num w:numId="11">
    <w:abstractNumId w:val="6"/>
  </w:num>
  <w:num w:numId="12">
    <w:abstractNumId w:val="23"/>
  </w:num>
  <w:num w:numId="13">
    <w:abstractNumId w:val="18"/>
  </w:num>
  <w:num w:numId="14">
    <w:abstractNumId w:val="24"/>
  </w:num>
  <w:num w:numId="15">
    <w:abstractNumId w:val="12"/>
  </w:num>
  <w:num w:numId="16">
    <w:abstractNumId w:val="16"/>
  </w:num>
  <w:num w:numId="17">
    <w:abstractNumId w:val="13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"/>
  </w:num>
  <w:num w:numId="23">
    <w:abstractNumId w:val="19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D5A"/>
    <w:rsid w:val="000059A3"/>
    <w:rsid w:val="00025107"/>
    <w:rsid w:val="00031D8E"/>
    <w:rsid w:val="000372C2"/>
    <w:rsid w:val="0004158C"/>
    <w:rsid w:val="000427E1"/>
    <w:rsid w:val="00050E8F"/>
    <w:rsid w:val="0005153C"/>
    <w:rsid w:val="00064CC3"/>
    <w:rsid w:val="00070851"/>
    <w:rsid w:val="00071800"/>
    <w:rsid w:val="00093643"/>
    <w:rsid w:val="000941AB"/>
    <w:rsid w:val="000B1CA5"/>
    <w:rsid w:val="000B42A0"/>
    <w:rsid w:val="000C1A88"/>
    <w:rsid w:val="000C7DA1"/>
    <w:rsid w:val="000D1E17"/>
    <w:rsid w:val="000E1629"/>
    <w:rsid w:val="000E2057"/>
    <w:rsid w:val="000E303C"/>
    <w:rsid w:val="000E5FFC"/>
    <w:rsid w:val="000F3744"/>
    <w:rsid w:val="00113B49"/>
    <w:rsid w:val="00115D1E"/>
    <w:rsid w:val="00117780"/>
    <w:rsid w:val="00124C61"/>
    <w:rsid w:val="001347E7"/>
    <w:rsid w:val="0014237A"/>
    <w:rsid w:val="00145D49"/>
    <w:rsid w:val="00147284"/>
    <w:rsid w:val="0014750C"/>
    <w:rsid w:val="00160B0D"/>
    <w:rsid w:val="00167292"/>
    <w:rsid w:val="00170430"/>
    <w:rsid w:val="0017230F"/>
    <w:rsid w:val="001839A9"/>
    <w:rsid w:val="0018406E"/>
    <w:rsid w:val="00187507"/>
    <w:rsid w:val="001930F6"/>
    <w:rsid w:val="00193AA0"/>
    <w:rsid w:val="0019418F"/>
    <w:rsid w:val="001A08AD"/>
    <w:rsid w:val="001A11AF"/>
    <w:rsid w:val="001A3292"/>
    <w:rsid w:val="001B016D"/>
    <w:rsid w:val="001E1E38"/>
    <w:rsid w:val="001E6101"/>
    <w:rsid w:val="002020EC"/>
    <w:rsid w:val="0020251B"/>
    <w:rsid w:val="002122A8"/>
    <w:rsid w:val="00227812"/>
    <w:rsid w:val="002370F0"/>
    <w:rsid w:val="002448D4"/>
    <w:rsid w:val="0025237A"/>
    <w:rsid w:val="00257403"/>
    <w:rsid w:val="00257BB7"/>
    <w:rsid w:val="00261A05"/>
    <w:rsid w:val="00264D4A"/>
    <w:rsid w:val="002706C7"/>
    <w:rsid w:val="00276CE7"/>
    <w:rsid w:val="002804D2"/>
    <w:rsid w:val="00297B79"/>
    <w:rsid w:val="002A191E"/>
    <w:rsid w:val="002A2AEB"/>
    <w:rsid w:val="002C608D"/>
    <w:rsid w:val="002D0843"/>
    <w:rsid w:val="002D6AD4"/>
    <w:rsid w:val="002E0722"/>
    <w:rsid w:val="002E31AB"/>
    <w:rsid w:val="002F0C5D"/>
    <w:rsid w:val="00305478"/>
    <w:rsid w:val="00312C73"/>
    <w:rsid w:val="00334E27"/>
    <w:rsid w:val="00335301"/>
    <w:rsid w:val="003619E3"/>
    <w:rsid w:val="003950E6"/>
    <w:rsid w:val="003B2891"/>
    <w:rsid w:val="003C0861"/>
    <w:rsid w:val="003E6345"/>
    <w:rsid w:val="003F17E4"/>
    <w:rsid w:val="004142AC"/>
    <w:rsid w:val="00427DA5"/>
    <w:rsid w:val="0043045C"/>
    <w:rsid w:val="00433344"/>
    <w:rsid w:val="004534D7"/>
    <w:rsid w:val="00457482"/>
    <w:rsid w:val="004640DE"/>
    <w:rsid w:val="004820A5"/>
    <w:rsid w:val="00482521"/>
    <w:rsid w:val="00485FD7"/>
    <w:rsid w:val="004924C1"/>
    <w:rsid w:val="00494F04"/>
    <w:rsid w:val="004979D6"/>
    <w:rsid w:val="004B44BD"/>
    <w:rsid w:val="004C5784"/>
    <w:rsid w:val="004D0DF1"/>
    <w:rsid w:val="004E1925"/>
    <w:rsid w:val="004E313C"/>
    <w:rsid w:val="004E37D5"/>
    <w:rsid w:val="004F0353"/>
    <w:rsid w:val="004F68E5"/>
    <w:rsid w:val="005041E5"/>
    <w:rsid w:val="005074F4"/>
    <w:rsid w:val="00516B48"/>
    <w:rsid w:val="005251D2"/>
    <w:rsid w:val="00530D89"/>
    <w:rsid w:val="0053456D"/>
    <w:rsid w:val="005463F0"/>
    <w:rsid w:val="00554CE8"/>
    <w:rsid w:val="0059737F"/>
    <w:rsid w:val="005A0278"/>
    <w:rsid w:val="005A4344"/>
    <w:rsid w:val="005A7F28"/>
    <w:rsid w:val="005B3C19"/>
    <w:rsid w:val="005B4413"/>
    <w:rsid w:val="005B737D"/>
    <w:rsid w:val="005C7B7A"/>
    <w:rsid w:val="005D2837"/>
    <w:rsid w:val="005D7081"/>
    <w:rsid w:val="005F41B7"/>
    <w:rsid w:val="006128DA"/>
    <w:rsid w:val="006165FC"/>
    <w:rsid w:val="006210DA"/>
    <w:rsid w:val="00621EBC"/>
    <w:rsid w:val="0063190F"/>
    <w:rsid w:val="00633647"/>
    <w:rsid w:val="00643363"/>
    <w:rsid w:val="00646F93"/>
    <w:rsid w:val="00664903"/>
    <w:rsid w:val="006733B6"/>
    <w:rsid w:val="00674625"/>
    <w:rsid w:val="00682950"/>
    <w:rsid w:val="00687C8B"/>
    <w:rsid w:val="006947B9"/>
    <w:rsid w:val="00694E94"/>
    <w:rsid w:val="006A2419"/>
    <w:rsid w:val="006B0083"/>
    <w:rsid w:val="006C3179"/>
    <w:rsid w:val="006D3EA2"/>
    <w:rsid w:val="006E0731"/>
    <w:rsid w:val="006E382B"/>
    <w:rsid w:val="006F3066"/>
    <w:rsid w:val="00714EF3"/>
    <w:rsid w:val="00720CEE"/>
    <w:rsid w:val="00720D98"/>
    <w:rsid w:val="00730A78"/>
    <w:rsid w:val="00736782"/>
    <w:rsid w:val="00737505"/>
    <w:rsid w:val="00741CC8"/>
    <w:rsid w:val="00741D93"/>
    <w:rsid w:val="0074313E"/>
    <w:rsid w:val="007543E5"/>
    <w:rsid w:val="007724C9"/>
    <w:rsid w:val="00776FCC"/>
    <w:rsid w:val="00787678"/>
    <w:rsid w:val="0079224F"/>
    <w:rsid w:val="007B0BDC"/>
    <w:rsid w:val="007B5752"/>
    <w:rsid w:val="007B684C"/>
    <w:rsid w:val="007C67FD"/>
    <w:rsid w:val="007D15A3"/>
    <w:rsid w:val="007D6BA7"/>
    <w:rsid w:val="00803E00"/>
    <w:rsid w:val="00832742"/>
    <w:rsid w:val="008335F3"/>
    <w:rsid w:val="00836870"/>
    <w:rsid w:val="00840883"/>
    <w:rsid w:val="00845666"/>
    <w:rsid w:val="00847EE0"/>
    <w:rsid w:val="00851DEB"/>
    <w:rsid w:val="00872B75"/>
    <w:rsid w:val="0087333B"/>
    <w:rsid w:val="00887F3C"/>
    <w:rsid w:val="00891965"/>
    <w:rsid w:val="008A3AE8"/>
    <w:rsid w:val="008A6BD1"/>
    <w:rsid w:val="008B6184"/>
    <w:rsid w:val="008C13A3"/>
    <w:rsid w:val="008D3BF4"/>
    <w:rsid w:val="008E1D3C"/>
    <w:rsid w:val="008E1E4D"/>
    <w:rsid w:val="008E2EF7"/>
    <w:rsid w:val="008F60F9"/>
    <w:rsid w:val="009059C4"/>
    <w:rsid w:val="00906399"/>
    <w:rsid w:val="009152BD"/>
    <w:rsid w:val="009215B3"/>
    <w:rsid w:val="00927170"/>
    <w:rsid w:val="00955EB9"/>
    <w:rsid w:val="00962563"/>
    <w:rsid w:val="009815D6"/>
    <w:rsid w:val="009947DF"/>
    <w:rsid w:val="009B10F3"/>
    <w:rsid w:val="009B1DC8"/>
    <w:rsid w:val="009B4C0A"/>
    <w:rsid w:val="009B6A05"/>
    <w:rsid w:val="009C061C"/>
    <w:rsid w:val="009C0A34"/>
    <w:rsid w:val="009C4A01"/>
    <w:rsid w:val="009D44FB"/>
    <w:rsid w:val="009E7148"/>
    <w:rsid w:val="009F761A"/>
    <w:rsid w:val="00A00FE4"/>
    <w:rsid w:val="00A016A9"/>
    <w:rsid w:val="00A064B1"/>
    <w:rsid w:val="00A12DF9"/>
    <w:rsid w:val="00A12F21"/>
    <w:rsid w:val="00A13494"/>
    <w:rsid w:val="00A15FF1"/>
    <w:rsid w:val="00A20F78"/>
    <w:rsid w:val="00A26FA0"/>
    <w:rsid w:val="00A34FD0"/>
    <w:rsid w:val="00A4542E"/>
    <w:rsid w:val="00A45F00"/>
    <w:rsid w:val="00A47376"/>
    <w:rsid w:val="00A63D36"/>
    <w:rsid w:val="00A67342"/>
    <w:rsid w:val="00A67939"/>
    <w:rsid w:val="00A700E7"/>
    <w:rsid w:val="00A72C8A"/>
    <w:rsid w:val="00A8551E"/>
    <w:rsid w:val="00A856A2"/>
    <w:rsid w:val="00A97BE9"/>
    <w:rsid w:val="00AB356D"/>
    <w:rsid w:val="00AB7A91"/>
    <w:rsid w:val="00AD00F1"/>
    <w:rsid w:val="00AD472C"/>
    <w:rsid w:val="00AD49E1"/>
    <w:rsid w:val="00AD69B5"/>
    <w:rsid w:val="00AE10A7"/>
    <w:rsid w:val="00AE3864"/>
    <w:rsid w:val="00AF6E0C"/>
    <w:rsid w:val="00B0319D"/>
    <w:rsid w:val="00B052EC"/>
    <w:rsid w:val="00B13A5A"/>
    <w:rsid w:val="00B22174"/>
    <w:rsid w:val="00B23263"/>
    <w:rsid w:val="00B347F6"/>
    <w:rsid w:val="00B46870"/>
    <w:rsid w:val="00B57212"/>
    <w:rsid w:val="00B70A84"/>
    <w:rsid w:val="00B738DB"/>
    <w:rsid w:val="00B85325"/>
    <w:rsid w:val="00B85E4A"/>
    <w:rsid w:val="00B96B0A"/>
    <w:rsid w:val="00BA6A05"/>
    <w:rsid w:val="00BB6001"/>
    <w:rsid w:val="00BC0D3C"/>
    <w:rsid w:val="00BC58B1"/>
    <w:rsid w:val="00BD1C5E"/>
    <w:rsid w:val="00BD2372"/>
    <w:rsid w:val="00BF0F38"/>
    <w:rsid w:val="00BF4336"/>
    <w:rsid w:val="00C034A2"/>
    <w:rsid w:val="00C12E65"/>
    <w:rsid w:val="00C23CED"/>
    <w:rsid w:val="00C2678C"/>
    <w:rsid w:val="00C37210"/>
    <w:rsid w:val="00C43635"/>
    <w:rsid w:val="00C5268D"/>
    <w:rsid w:val="00C61B74"/>
    <w:rsid w:val="00C62B3A"/>
    <w:rsid w:val="00C80C1E"/>
    <w:rsid w:val="00C87AB0"/>
    <w:rsid w:val="00C901B4"/>
    <w:rsid w:val="00C932EA"/>
    <w:rsid w:val="00C935EB"/>
    <w:rsid w:val="00C94E1B"/>
    <w:rsid w:val="00CA3A14"/>
    <w:rsid w:val="00CC773D"/>
    <w:rsid w:val="00CD04E9"/>
    <w:rsid w:val="00CD3D5A"/>
    <w:rsid w:val="00CE7901"/>
    <w:rsid w:val="00CF1A06"/>
    <w:rsid w:val="00CF2D0F"/>
    <w:rsid w:val="00CF3913"/>
    <w:rsid w:val="00CF7BC7"/>
    <w:rsid w:val="00D121A6"/>
    <w:rsid w:val="00D13467"/>
    <w:rsid w:val="00D31192"/>
    <w:rsid w:val="00D34118"/>
    <w:rsid w:val="00D41030"/>
    <w:rsid w:val="00D41F4D"/>
    <w:rsid w:val="00D45FE9"/>
    <w:rsid w:val="00D52D56"/>
    <w:rsid w:val="00D635D7"/>
    <w:rsid w:val="00D71B1F"/>
    <w:rsid w:val="00D7647E"/>
    <w:rsid w:val="00DC099D"/>
    <w:rsid w:val="00DD29F6"/>
    <w:rsid w:val="00DD404D"/>
    <w:rsid w:val="00DE3F82"/>
    <w:rsid w:val="00DF7102"/>
    <w:rsid w:val="00E0027B"/>
    <w:rsid w:val="00E0177D"/>
    <w:rsid w:val="00E072E5"/>
    <w:rsid w:val="00E15786"/>
    <w:rsid w:val="00E15E19"/>
    <w:rsid w:val="00E20920"/>
    <w:rsid w:val="00E20D27"/>
    <w:rsid w:val="00E215FF"/>
    <w:rsid w:val="00E314F9"/>
    <w:rsid w:val="00E37E95"/>
    <w:rsid w:val="00E5770D"/>
    <w:rsid w:val="00E61899"/>
    <w:rsid w:val="00E848A3"/>
    <w:rsid w:val="00EA7931"/>
    <w:rsid w:val="00EB2C5B"/>
    <w:rsid w:val="00EB32A2"/>
    <w:rsid w:val="00EC6430"/>
    <w:rsid w:val="00ED3C47"/>
    <w:rsid w:val="00ED47C8"/>
    <w:rsid w:val="00ED56EB"/>
    <w:rsid w:val="00EE759A"/>
    <w:rsid w:val="00EE7CA1"/>
    <w:rsid w:val="00EF654D"/>
    <w:rsid w:val="00F01541"/>
    <w:rsid w:val="00F07FEC"/>
    <w:rsid w:val="00F12FD4"/>
    <w:rsid w:val="00F30813"/>
    <w:rsid w:val="00F40965"/>
    <w:rsid w:val="00F43A08"/>
    <w:rsid w:val="00F45FB8"/>
    <w:rsid w:val="00F54D01"/>
    <w:rsid w:val="00F55728"/>
    <w:rsid w:val="00F62E6E"/>
    <w:rsid w:val="00F6561F"/>
    <w:rsid w:val="00F8071E"/>
    <w:rsid w:val="00F87799"/>
    <w:rsid w:val="00F96B76"/>
    <w:rsid w:val="00F96D84"/>
    <w:rsid w:val="00F96E13"/>
    <w:rsid w:val="00FC0149"/>
    <w:rsid w:val="00FC3A50"/>
    <w:rsid w:val="00FD7BF8"/>
    <w:rsid w:val="00FF554D"/>
    <w:rsid w:val="00FF56F3"/>
    <w:rsid w:val="00FF6B99"/>
    <w:rsid w:val="00FF71C1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9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E21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7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96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3D36"/>
    <w:rPr>
      <w:rFonts w:ascii="Tahoma" w:hAnsi="Tahoma" w:cs="Times New Roman"/>
      <w:sz w:val="16"/>
      <w:lang w:val="ru-RU" w:eastAsia="ru-RU"/>
    </w:rPr>
  </w:style>
  <w:style w:type="paragraph" w:customStyle="1" w:styleId="ConsTitle">
    <w:name w:val="ConsTitle"/>
    <w:uiPriority w:val="99"/>
    <w:rsid w:val="00CD3D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59"/>
    <w:rsid w:val="00CD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3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Nonformat">
    <w:name w:val="ConsNonformat"/>
    <w:rsid w:val="00CD3D5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rsid w:val="00643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0027B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643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30813"/>
    <w:rPr>
      <w:rFonts w:cs="Times New Roman"/>
      <w:sz w:val="24"/>
    </w:rPr>
  </w:style>
  <w:style w:type="character" w:styleId="aa">
    <w:name w:val="page number"/>
    <w:basedOn w:val="a0"/>
    <w:uiPriority w:val="99"/>
    <w:rsid w:val="00643363"/>
    <w:rPr>
      <w:rFonts w:cs="Times New Roman"/>
    </w:rPr>
  </w:style>
  <w:style w:type="paragraph" w:customStyle="1" w:styleId="CharCharCharChar">
    <w:name w:val="Char Char Знак Знак Char Char Знак Знак"/>
    <w:basedOn w:val="a"/>
    <w:rsid w:val="00F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36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harCharCharChar1">
    <w:name w:val="Char Char Знак Знак Char Char Знак Знак1"/>
    <w:basedOn w:val="a"/>
    <w:rsid w:val="00CF1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rsid w:val="00F96B76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96B76"/>
    <w:rPr>
      <w:sz w:val="20"/>
      <w:szCs w:val="20"/>
      <w:lang w:val="en-US"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16B48"/>
    <w:rPr>
      <w:rFonts w:cs="Times New Roman"/>
      <w:lang w:val="en-US" w:eastAsia="en-US"/>
    </w:rPr>
  </w:style>
  <w:style w:type="character" w:styleId="ae">
    <w:name w:val="Hyperlink"/>
    <w:basedOn w:val="a0"/>
    <w:uiPriority w:val="99"/>
    <w:rsid w:val="00B57212"/>
    <w:rPr>
      <w:rFonts w:cs="Times New Roman"/>
      <w:color w:val="0000FF"/>
      <w:u w:val="single"/>
    </w:rPr>
  </w:style>
  <w:style w:type="paragraph" w:customStyle="1" w:styleId="Style">
    <w:name w:val="Style"/>
    <w:basedOn w:val="a"/>
    <w:uiPriority w:val="99"/>
    <w:rsid w:val="004142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E215FF"/>
    <w:rPr>
      <w:rFonts w:cs="Times New Roman"/>
      <w:b/>
    </w:rPr>
  </w:style>
  <w:style w:type="paragraph" w:customStyle="1" w:styleId="CharCharCharCharCharChar">
    <w:name w:val="Char Char Знак Знак Char Char Знак Знак Char Char"/>
    <w:basedOn w:val="a"/>
    <w:rsid w:val="00720C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rsid w:val="004979D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4979D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4979D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4979D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4979D6"/>
    <w:rPr>
      <w:sz w:val="9"/>
    </w:rPr>
  </w:style>
  <w:style w:type="paragraph" w:customStyle="1" w:styleId="BodyNum">
    <w:name w:val="Body Num"/>
    <w:basedOn w:val="a"/>
    <w:rsid w:val="00906399"/>
    <w:pPr>
      <w:jc w:val="both"/>
    </w:pPr>
  </w:style>
  <w:style w:type="paragraph" w:customStyle="1" w:styleId="af1">
    <w:name w:val="Знак Знак Знак Знак"/>
    <w:basedOn w:val="a"/>
    <w:uiPriority w:val="99"/>
    <w:rsid w:val="007543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annotation subject"/>
    <w:basedOn w:val="ac"/>
    <w:next w:val="ac"/>
    <w:link w:val="af3"/>
    <w:uiPriority w:val="99"/>
    <w:rsid w:val="00516B48"/>
    <w:rPr>
      <w:b/>
      <w:bCs/>
      <w:lang w:val="ru-RU" w:eastAsia="ru-RU"/>
    </w:rPr>
  </w:style>
  <w:style w:type="character" w:customStyle="1" w:styleId="af3">
    <w:name w:val="Тема примечания Знак"/>
    <w:basedOn w:val="ad"/>
    <w:link w:val="af2"/>
    <w:uiPriority w:val="99"/>
    <w:locked/>
    <w:rsid w:val="00516B48"/>
  </w:style>
  <w:style w:type="paragraph" w:customStyle="1" w:styleId="11">
    <w:name w:val="Рецензия1"/>
    <w:hidden/>
    <w:uiPriority w:val="99"/>
    <w:semiHidden/>
    <w:rsid w:val="00516B48"/>
    <w:rPr>
      <w:sz w:val="24"/>
      <w:szCs w:val="24"/>
    </w:rPr>
  </w:style>
  <w:style w:type="paragraph" w:customStyle="1" w:styleId="CharCharCharChar0">
    <w:name w:val="Char Char Char Char"/>
    <w:basedOn w:val="a"/>
    <w:rsid w:val="00845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rsid w:val="00FC3A50"/>
    <w:pPr>
      <w:jc w:val="center"/>
    </w:pPr>
    <w:rPr>
      <w:lang w:eastAsia="en-US"/>
    </w:rPr>
  </w:style>
  <w:style w:type="character" w:customStyle="1" w:styleId="af5">
    <w:name w:val="Основной текст Знак"/>
    <w:basedOn w:val="a0"/>
    <w:link w:val="af4"/>
    <w:uiPriority w:val="99"/>
    <w:locked/>
    <w:rsid w:val="00FC3A50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746A900BAE7EA8758F657581638532CB6BC647771791C1FAF73C8AAC1DCB4DD0DFF8C7A45D98434t6f8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46A900BAE7EA8758F657581638532CB6BC647771791C1FAF73C8AAC1DCB4DD0DFF8C7A45D98434t6f8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015_частично действующая редакция</Статус_x0020_документа>
    <_EndDate xmlns="http://schemas.microsoft.com/sharepoint/v3/fields">2014-08-10T20:00:00+00:00</_EndDate>
  </documentManagement>
</p:properties>
</file>

<file path=customXml/itemProps1.xml><?xml version="1.0" encoding="utf-8"?>
<ds:datastoreItem xmlns:ds="http://schemas.openxmlformats.org/officeDocument/2006/customXml" ds:itemID="{89C2A1E6-BF23-4811-AA92-4290FCBF2295}"/>
</file>

<file path=customXml/itemProps2.xml><?xml version="1.0" encoding="utf-8"?>
<ds:datastoreItem xmlns:ds="http://schemas.openxmlformats.org/officeDocument/2006/customXml" ds:itemID="{E608CCB6-E05D-49DF-A022-CAE776B9589F}"/>
</file>

<file path=customXml/itemProps3.xml><?xml version="1.0" encoding="utf-8"?>
<ds:datastoreItem xmlns:ds="http://schemas.openxmlformats.org/officeDocument/2006/customXml" ds:itemID="{F894B6F7-3EB6-430A-A593-34AF1CF36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4944</Words>
  <Characters>28186</Characters>
  <Application>Microsoft Office Word</Application>
  <DocSecurity>0</DocSecurity>
  <Lines>234</Lines>
  <Paragraphs>66</Paragraphs>
  <ScaleCrop>false</ScaleCrop>
  <Company>AM-ATON</Company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lazutkina</dc:creator>
  <cp:keywords/>
  <dc:description/>
  <cp:lastModifiedBy>malyhina</cp:lastModifiedBy>
  <cp:revision>2</cp:revision>
  <cp:lastPrinted>2011-10-18T08:24:00Z</cp:lastPrinted>
  <dcterms:created xsi:type="dcterms:W3CDTF">2014-08-12T09:35:00Z</dcterms:created>
  <dcterms:modified xsi:type="dcterms:W3CDTF">2014-08-12T09:35:00Z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/>
  </property>
  <property fmtid="{D5CDD505-2E9C-101B-9397-08002B2CF9AE}" pid="5" name="ContentTypeId">
    <vt:lpwstr>0x0101000A208CA240C4E143B0AB8415F7D7A4C9</vt:lpwstr>
  </property>
</Properties>
</file>